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643" w:rsidRPr="00E10ACC" w:rsidRDefault="00C86643" w:rsidP="00C86643">
      <w:pPr>
        <w:pStyle w:val="2"/>
        <w:rPr>
          <w:rFonts w:ascii="Times New Roman" w:hAnsi="Times New Roman" w:cs="Times New Roman"/>
          <w:sz w:val="28"/>
          <w:szCs w:val="28"/>
          <w:lang w:val="ru-RU"/>
        </w:rPr>
      </w:pPr>
      <w:r w:rsidRPr="00E10ACC">
        <w:rPr>
          <w:rStyle w:val="a3"/>
          <w:rFonts w:ascii="Times New Roman" w:hAnsi="Times New Roman" w:cs="Times New Roman"/>
          <w:sz w:val="28"/>
          <w:szCs w:val="28"/>
          <w:lang w:val="ru-RU"/>
        </w:rPr>
        <w:t>ЕФЕКТИВНЕ УПРАВЛІННЯ ГІМНАЗІЄ</w:t>
      </w:r>
      <w:proofErr w:type="gramStart"/>
      <w:r w:rsidRPr="00E10ACC">
        <w:rPr>
          <w:rStyle w:val="a3"/>
          <w:rFonts w:ascii="Times New Roman" w:hAnsi="Times New Roman" w:cs="Times New Roman"/>
          <w:sz w:val="28"/>
          <w:szCs w:val="28"/>
          <w:lang w:val="ru-RU"/>
        </w:rPr>
        <w:t>Ю</w:t>
      </w:r>
      <w:proofErr w:type="gramEnd"/>
      <w:r w:rsidRPr="00E10ACC">
        <w:rPr>
          <w:rStyle w:val="a3"/>
          <w:rFonts w:ascii="Times New Roman" w:hAnsi="Times New Roman" w:cs="Times New Roman"/>
          <w:sz w:val="28"/>
          <w:szCs w:val="28"/>
          <w:lang w:val="ru-RU"/>
        </w:rPr>
        <w:t xml:space="preserve"> В УМОВАХ НОВОЇ УКРАЇНСЬКОЇ ШКОЛИ: БАЛАНС ТРАДИЦІЙ І НОВАТОРСТВА</w:t>
      </w:r>
    </w:p>
    <w:p w:rsidR="00C86643" w:rsidRPr="00E10ACC" w:rsidRDefault="00C86643" w:rsidP="00C86643">
      <w:pPr>
        <w:pStyle w:val="a5"/>
        <w:rPr>
          <w:sz w:val="28"/>
          <w:szCs w:val="28"/>
        </w:rPr>
      </w:pPr>
      <w:r w:rsidRPr="00E10ACC">
        <w:rPr>
          <w:rStyle w:val="a4"/>
          <w:sz w:val="28"/>
          <w:szCs w:val="28"/>
        </w:rPr>
        <w:t>«Традиції — це не попіл, а вогонь, який ми передаємо далі.»</w:t>
      </w:r>
      <w:r w:rsidRPr="00E10ACC">
        <w:rPr>
          <w:sz w:val="28"/>
          <w:szCs w:val="28"/>
        </w:rPr>
        <w:br/>
      </w:r>
      <w:r w:rsidRPr="00E10ACC">
        <w:rPr>
          <w:rStyle w:val="a4"/>
          <w:sz w:val="28"/>
          <w:szCs w:val="28"/>
        </w:rPr>
        <w:t xml:space="preserve">(Жан </w:t>
      </w:r>
      <w:proofErr w:type="spellStart"/>
      <w:r w:rsidRPr="00E10ACC">
        <w:rPr>
          <w:rStyle w:val="a4"/>
          <w:sz w:val="28"/>
          <w:szCs w:val="28"/>
        </w:rPr>
        <w:t>Жорес</w:t>
      </w:r>
      <w:proofErr w:type="spellEnd"/>
      <w:r w:rsidRPr="00E10ACC">
        <w:rPr>
          <w:rStyle w:val="a4"/>
          <w:sz w:val="28"/>
          <w:szCs w:val="28"/>
        </w:rPr>
        <w:t>)</w:t>
      </w:r>
    </w:p>
    <w:p w:rsidR="00C86643" w:rsidRPr="00E10ACC" w:rsidRDefault="00C86643" w:rsidP="00C86643">
      <w:pPr>
        <w:pStyle w:val="3"/>
        <w:rPr>
          <w:rFonts w:ascii="Times New Roman" w:hAnsi="Times New Roman" w:cs="Times New Roman"/>
          <w:szCs w:val="28"/>
          <w:lang w:val="uk-UA"/>
        </w:rPr>
      </w:pPr>
      <w:r w:rsidRPr="00E10ACC">
        <w:rPr>
          <w:rStyle w:val="a3"/>
          <w:rFonts w:ascii="Times New Roman" w:hAnsi="Times New Roman" w:cs="Times New Roman"/>
          <w:szCs w:val="28"/>
          <w:lang w:val="uk-UA"/>
        </w:rPr>
        <w:t>Вступ</w:t>
      </w:r>
    </w:p>
    <w:p w:rsidR="00C86643" w:rsidRPr="00E10ACC" w:rsidRDefault="00C86643" w:rsidP="00C86643">
      <w:pPr>
        <w:pStyle w:val="a5"/>
        <w:rPr>
          <w:sz w:val="28"/>
          <w:szCs w:val="28"/>
        </w:rPr>
      </w:pPr>
      <w:r w:rsidRPr="00E10ACC">
        <w:rPr>
          <w:sz w:val="28"/>
          <w:szCs w:val="28"/>
        </w:rPr>
        <w:t xml:space="preserve">Сучасний освітній процес вимагає від керівника гімназії поєднання </w:t>
      </w:r>
      <w:r w:rsidRPr="00E10ACC">
        <w:rPr>
          <w:rStyle w:val="a3"/>
          <w:sz w:val="28"/>
          <w:szCs w:val="28"/>
        </w:rPr>
        <w:t>стійких традиційних підходів</w:t>
      </w:r>
      <w:r w:rsidRPr="00E10ACC">
        <w:rPr>
          <w:sz w:val="28"/>
          <w:szCs w:val="28"/>
        </w:rPr>
        <w:t xml:space="preserve"> із </w:t>
      </w:r>
      <w:r w:rsidRPr="00E10ACC">
        <w:rPr>
          <w:rStyle w:val="a3"/>
          <w:sz w:val="28"/>
          <w:szCs w:val="28"/>
        </w:rPr>
        <w:t>інноваційними практиками</w:t>
      </w:r>
      <w:r w:rsidRPr="00E10ACC">
        <w:rPr>
          <w:sz w:val="28"/>
          <w:szCs w:val="28"/>
        </w:rPr>
        <w:t>, що забезпечують динамічний розвиток закладу. Підходи Нової української школи (НУШ) передбачають орієнтацію на компетентності, індивідуальний розвиток учня та формування творчого середовища, де кожен педагог має можливість реалізувати свій потенціал.</w:t>
      </w:r>
    </w:p>
    <w:p w:rsidR="00C86643" w:rsidRPr="00E10ACC" w:rsidRDefault="00C86643" w:rsidP="00C86643">
      <w:pPr>
        <w:pStyle w:val="a5"/>
        <w:rPr>
          <w:sz w:val="28"/>
          <w:szCs w:val="28"/>
        </w:rPr>
      </w:pPr>
      <w:r w:rsidRPr="00E10ACC">
        <w:rPr>
          <w:sz w:val="28"/>
          <w:szCs w:val="28"/>
        </w:rPr>
        <w:t xml:space="preserve">Директор закладу виконує функцію </w:t>
      </w:r>
      <w:r w:rsidRPr="00E10ACC">
        <w:rPr>
          <w:rStyle w:val="a3"/>
          <w:sz w:val="28"/>
          <w:szCs w:val="28"/>
        </w:rPr>
        <w:t xml:space="preserve">координатора, наставника та </w:t>
      </w:r>
      <w:proofErr w:type="spellStart"/>
      <w:r w:rsidRPr="00E10ACC">
        <w:rPr>
          <w:rStyle w:val="a3"/>
          <w:sz w:val="28"/>
          <w:szCs w:val="28"/>
        </w:rPr>
        <w:t>агента</w:t>
      </w:r>
      <w:proofErr w:type="spellEnd"/>
      <w:r w:rsidRPr="00E10ACC">
        <w:rPr>
          <w:rStyle w:val="a3"/>
          <w:sz w:val="28"/>
          <w:szCs w:val="28"/>
        </w:rPr>
        <w:t xml:space="preserve"> змін</w:t>
      </w:r>
      <w:r w:rsidRPr="00E10ACC">
        <w:rPr>
          <w:sz w:val="28"/>
          <w:szCs w:val="28"/>
        </w:rPr>
        <w:t>, поєднуючи класичні управлінські інструменти (планування, контроль, аналітика) з сучасними цифровими платформами та інтерактивними методами спільної роботи.</w:t>
      </w:r>
    </w:p>
    <w:p w:rsidR="00C86643" w:rsidRPr="00E10ACC" w:rsidRDefault="00C86643" w:rsidP="00C86643">
      <w:pPr>
        <w:pStyle w:val="3"/>
        <w:rPr>
          <w:rFonts w:ascii="Times New Roman" w:hAnsi="Times New Roman" w:cs="Times New Roman"/>
          <w:szCs w:val="28"/>
          <w:lang w:val="ru-RU"/>
        </w:rPr>
      </w:pPr>
      <w:r w:rsidRPr="00E10ACC">
        <w:rPr>
          <w:rStyle w:val="a3"/>
          <w:rFonts w:ascii="Times New Roman" w:hAnsi="Times New Roman" w:cs="Times New Roman"/>
          <w:szCs w:val="28"/>
          <w:lang w:val="ru-RU"/>
        </w:rPr>
        <w:t xml:space="preserve">1. </w:t>
      </w:r>
      <w:proofErr w:type="spellStart"/>
      <w:r w:rsidRPr="00E10ACC">
        <w:rPr>
          <w:rStyle w:val="a3"/>
          <w:rFonts w:ascii="Times New Roman" w:hAnsi="Times New Roman" w:cs="Times New Roman"/>
          <w:szCs w:val="28"/>
          <w:lang w:val="ru-RU"/>
        </w:rPr>
        <w:t>Традиційні</w:t>
      </w:r>
      <w:proofErr w:type="spellEnd"/>
      <w:r w:rsidRPr="00E10ACC">
        <w:rPr>
          <w:rStyle w:val="a3"/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E10ACC">
        <w:rPr>
          <w:rStyle w:val="a3"/>
          <w:rFonts w:ascii="Times New Roman" w:hAnsi="Times New Roman" w:cs="Times New Roman"/>
          <w:szCs w:val="28"/>
          <w:lang w:val="ru-RU"/>
        </w:rPr>
        <w:t>методи</w:t>
      </w:r>
      <w:proofErr w:type="spellEnd"/>
      <w:r w:rsidRPr="00E10ACC">
        <w:rPr>
          <w:rStyle w:val="a3"/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E10ACC">
        <w:rPr>
          <w:rStyle w:val="a3"/>
          <w:rFonts w:ascii="Times New Roman" w:hAnsi="Times New Roman" w:cs="Times New Roman"/>
          <w:szCs w:val="28"/>
          <w:lang w:val="ru-RU"/>
        </w:rPr>
        <w:t>управління</w:t>
      </w:r>
      <w:proofErr w:type="spellEnd"/>
      <w:r w:rsidRPr="00E10ACC">
        <w:rPr>
          <w:rStyle w:val="a3"/>
          <w:rFonts w:ascii="Times New Roman" w:hAnsi="Times New Roman" w:cs="Times New Roman"/>
          <w:szCs w:val="28"/>
          <w:lang w:val="ru-RU"/>
        </w:rPr>
        <w:t xml:space="preserve"> та </w:t>
      </w:r>
      <w:proofErr w:type="spellStart"/>
      <w:r w:rsidRPr="00E10ACC">
        <w:rPr>
          <w:rStyle w:val="a3"/>
          <w:rFonts w:ascii="Times New Roman" w:hAnsi="Times New Roman" w:cs="Times New Roman"/>
          <w:szCs w:val="28"/>
          <w:lang w:val="ru-RU"/>
        </w:rPr>
        <w:t>їх</w:t>
      </w:r>
      <w:proofErr w:type="spellEnd"/>
      <w:r w:rsidRPr="00E10ACC">
        <w:rPr>
          <w:rStyle w:val="a3"/>
          <w:rFonts w:ascii="Times New Roman" w:hAnsi="Times New Roman" w:cs="Times New Roman"/>
          <w:szCs w:val="28"/>
          <w:lang w:val="ru-RU"/>
        </w:rPr>
        <w:t xml:space="preserve"> роль</w:t>
      </w:r>
    </w:p>
    <w:p w:rsidR="00C86643" w:rsidRPr="00E10ACC" w:rsidRDefault="00C86643" w:rsidP="00C86643">
      <w:pPr>
        <w:pStyle w:val="a5"/>
        <w:rPr>
          <w:sz w:val="28"/>
          <w:szCs w:val="28"/>
        </w:rPr>
      </w:pPr>
      <w:r w:rsidRPr="00E10ACC">
        <w:rPr>
          <w:sz w:val="28"/>
          <w:szCs w:val="28"/>
        </w:rPr>
        <w:t>Класичні управлінські підходи залишаються базисом ефективного функціонування гімназії:</w:t>
      </w:r>
    </w:p>
    <w:p w:rsidR="00C86643" w:rsidRPr="00E10ACC" w:rsidRDefault="00C86643" w:rsidP="00C86643">
      <w:pPr>
        <w:pStyle w:val="a5"/>
        <w:numPr>
          <w:ilvl w:val="0"/>
          <w:numId w:val="1"/>
        </w:numPr>
        <w:rPr>
          <w:sz w:val="28"/>
          <w:szCs w:val="28"/>
        </w:rPr>
      </w:pPr>
      <w:r w:rsidRPr="00E10ACC">
        <w:rPr>
          <w:rStyle w:val="a3"/>
          <w:sz w:val="28"/>
          <w:szCs w:val="28"/>
        </w:rPr>
        <w:t>Планування</w:t>
      </w:r>
      <w:r w:rsidRPr="00E10ACC">
        <w:rPr>
          <w:sz w:val="28"/>
          <w:szCs w:val="28"/>
        </w:rPr>
        <w:t xml:space="preserve"> — розробка річного та перспективного планів розвитку закладу, підготовка навчальних програм і календарних планів.</w:t>
      </w:r>
    </w:p>
    <w:p w:rsidR="00C86643" w:rsidRPr="00E10ACC" w:rsidRDefault="00C86643" w:rsidP="00C86643">
      <w:pPr>
        <w:pStyle w:val="a5"/>
        <w:numPr>
          <w:ilvl w:val="0"/>
          <w:numId w:val="1"/>
        </w:numPr>
        <w:rPr>
          <w:sz w:val="28"/>
          <w:szCs w:val="28"/>
        </w:rPr>
      </w:pPr>
      <w:r w:rsidRPr="00E10ACC">
        <w:rPr>
          <w:rStyle w:val="a3"/>
          <w:sz w:val="28"/>
          <w:szCs w:val="28"/>
        </w:rPr>
        <w:t>Контроль та моніторинг</w:t>
      </w:r>
      <w:r w:rsidRPr="00E10ACC">
        <w:rPr>
          <w:sz w:val="28"/>
          <w:szCs w:val="28"/>
        </w:rPr>
        <w:t xml:space="preserve"> — оцінка виконання навчальних планів, відвідуваності, успішності учнів, аналіз діяльності педагогів.</w:t>
      </w:r>
    </w:p>
    <w:p w:rsidR="00C86643" w:rsidRPr="00E10ACC" w:rsidRDefault="00C86643" w:rsidP="00C86643">
      <w:pPr>
        <w:pStyle w:val="a5"/>
        <w:numPr>
          <w:ilvl w:val="0"/>
          <w:numId w:val="1"/>
        </w:numPr>
        <w:rPr>
          <w:sz w:val="28"/>
          <w:szCs w:val="28"/>
        </w:rPr>
      </w:pPr>
      <w:r w:rsidRPr="00E10ACC">
        <w:rPr>
          <w:rStyle w:val="a3"/>
          <w:sz w:val="28"/>
          <w:szCs w:val="28"/>
        </w:rPr>
        <w:t>Аналітика</w:t>
      </w:r>
      <w:r w:rsidRPr="00E10ACC">
        <w:rPr>
          <w:sz w:val="28"/>
          <w:szCs w:val="28"/>
        </w:rPr>
        <w:t xml:space="preserve"> — збір і обробка даних щодо якості освітнього процесу, складання звітів для управління та контролю за стандартами освіти.</w:t>
      </w:r>
    </w:p>
    <w:p w:rsidR="00C86643" w:rsidRPr="00E10ACC" w:rsidRDefault="00C86643" w:rsidP="00C86643">
      <w:pPr>
        <w:pStyle w:val="a5"/>
        <w:rPr>
          <w:sz w:val="28"/>
          <w:szCs w:val="28"/>
        </w:rPr>
      </w:pPr>
      <w:r w:rsidRPr="00E10ACC">
        <w:rPr>
          <w:rStyle w:val="a3"/>
          <w:sz w:val="28"/>
          <w:szCs w:val="28"/>
        </w:rPr>
        <w:t>Приклад із практики.</w:t>
      </w:r>
      <w:r w:rsidRPr="00E10ACC">
        <w:rPr>
          <w:sz w:val="28"/>
          <w:szCs w:val="28"/>
        </w:rPr>
        <w:br/>
        <w:t xml:space="preserve">У Криворізькій гімназії №88 щорічно проводиться </w:t>
      </w:r>
      <w:r w:rsidRPr="00E10ACC">
        <w:rPr>
          <w:rStyle w:val="a3"/>
          <w:sz w:val="28"/>
          <w:szCs w:val="28"/>
        </w:rPr>
        <w:t>аналіз результатів ЗНО та шкільних контрольних робіт</w:t>
      </w:r>
      <w:r w:rsidRPr="00E10ACC">
        <w:rPr>
          <w:sz w:val="28"/>
          <w:szCs w:val="28"/>
        </w:rPr>
        <w:t>. Директор використовує класичні таблиці та графіки успішності, що дозволяє швидко виявляти прогалини та корегувати навчальні плани.</w:t>
      </w:r>
    </w:p>
    <w:p w:rsidR="00C86643" w:rsidRPr="00E10ACC" w:rsidRDefault="00C86643" w:rsidP="00C86643">
      <w:pPr>
        <w:pStyle w:val="3"/>
        <w:rPr>
          <w:rFonts w:ascii="Times New Roman" w:hAnsi="Times New Roman" w:cs="Times New Roman"/>
          <w:szCs w:val="28"/>
          <w:lang w:val="ru-RU"/>
        </w:rPr>
      </w:pPr>
      <w:r w:rsidRPr="00E10ACC">
        <w:rPr>
          <w:rStyle w:val="a3"/>
          <w:rFonts w:ascii="Times New Roman" w:hAnsi="Times New Roman" w:cs="Times New Roman"/>
          <w:szCs w:val="28"/>
          <w:lang w:val="ru-RU"/>
        </w:rPr>
        <w:t xml:space="preserve">2. </w:t>
      </w:r>
      <w:proofErr w:type="spellStart"/>
      <w:r w:rsidRPr="00E10ACC">
        <w:rPr>
          <w:rStyle w:val="a3"/>
          <w:rFonts w:ascii="Times New Roman" w:hAnsi="Times New Roman" w:cs="Times New Roman"/>
          <w:szCs w:val="28"/>
          <w:lang w:val="ru-RU"/>
        </w:rPr>
        <w:t>Інноваційні</w:t>
      </w:r>
      <w:proofErr w:type="spellEnd"/>
      <w:r w:rsidRPr="00E10ACC">
        <w:rPr>
          <w:rStyle w:val="a3"/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E10ACC">
        <w:rPr>
          <w:rStyle w:val="a3"/>
          <w:rFonts w:ascii="Times New Roman" w:hAnsi="Times New Roman" w:cs="Times New Roman"/>
          <w:szCs w:val="28"/>
          <w:lang w:val="ru-RU"/>
        </w:rPr>
        <w:t>інструменти</w:t>
      </w:r>
      <w:proofErr w:type="spellEnd"/>
      <w:r w:rsidRPr="00E10ACC">
        <w:rPr>
          <w:rStyle w:val="a3"/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E10ACC">
        <w:rPr>
          <w:rStyle w:val="a3"/>
          <w:rFonts w:ascii="Times New Roman" w:hAnsi="Times New Roman" w:cs="Times New Roman"/>
          <w:szCs w:val="28"/>
          <w:lang w:val="ru-RU"/>
        </w:rPr>
        <w:t>управління</w:t>
      </w:r>
      <w:proofErr w:type="spellEnd"/>
    </w:p>
    <w:p w:rsidR="00C86643" w:rsidRPr="00E10ACC" w:rsidRDefault="00C86643" w:rsidP="00C86643">
      <w:pPr>
        <w:pStyle w:val="a5"/>
        <w:rPr>
          <w:sz w:val="28"/>
          <w:szCs w:val="28"/>
        </w:rPr>
      </w:pPr>
      <w:r w:rsidRPr="00E10ACC">
        <w:rPr>
          <w:sz w:val="28"/>
          <w:szCs w:val="28"/>
        </w:rPr>
        <w:t>В умовах НУШ класичні методи доповнюються цифровими платформами та інтерактивними формами:</w:t>
      </w:r>
    </w:p>
    <w:p w:rsidR="00C86643" w:rsidRPr="00E10ACC" w:rsidRDefault="00C86643" w:rsidP="00C86643">
      <w:pPr>
        <w:pStyle w:val="4"/>
        <w:rPr>
          <w:rFonts w:ascii="Times New Roman" w:hAnsi="Times New Roman" w:cs="Times New Roman"/>
          <w:szCs w:val="28"/>
          <w:lang w:val="ru-RU"/>
        </w:rPr>
      </w:pPr>
      <w:r w:rsidRPr="00E10ACC">
        <w:rPr>
          <w:rStyle w:val="a3"/>
          <w:rFonts w:ascii="Times New Roman" w:hAnsi="Times New Roman" w:cs="Times New Roman"/>
          <w:szCs w:val="28"/>
          <w:lang w:val="ru-RU"/>
        </w:rPr>
        <w:lastRenderedPageBreak/>
        <w:t>2.1. Онлайн-</w:t>
      </w:r>
      <w:proofErr w:type="spellStart"/>
      <w:r w:rsidRPr="00E10ACC">
        <w:rPr>
          <w:rStyle w:val="a3"/>
          <w:rFonts w:ascii="Times New Roman" w:hAnsi="Times New Roman" w:cs="Times New Roman"/>
          <w:szCs w:val="28"/>
          <w:lang w:val="ru-RU"/>
        </w:rPr>
        <w:t>моніторинг</w:t>
      </w:r>
      <w:proofErr w:type="spellEnd"/>
      <w:r w:rsidRPr="00E10ACC">
        <w:rPr>
          <w:rStyle w:val="a3"/>
          <w:rFonts w:ascii="Times New Roman" w:hAnsi="Times New Roman" w:cs="Times New Roman"/>
          <w:szCs w:val="28"/>
          <w:lang w:val="ru-RU"/>
        </w:rPr>
        <w:t xml:space="preserve"> та </w:t>
      </w:r>
      <w:proofErr w:type="spellStart"/>
      <w:r w:rsidRPr="00E10ACC">
        <w:rPr>
          <w:rStyle w:val="a3"/>
          <w:rFonts w:ascii="Times New Roman" w:hAnsi="Times New Roman" w:cs="Times New Roman"/>
          <w:szCs w:val="28"/>
          <w:lang w:val="ru-RU"/>
        </w:rPr>
        <w:t>цифрові</w:t>
      </w:r>
      <w:proofErr w:type="spellEnd"/>
      <w:r w:rsidRPr="00E10ACC">
        <w:rPr>
          <w:rStyle w:val="a3"/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E10ACC">
        <w:rPr>
          <w:rStyle w:val="a3"/>
          <w:rFonts w:ascii="Times New Roman" w:hAnsi="Times New Roman" w:cs="Times New Roman"/>
          <w:szCs w:val="28"/>
          <w:lang w:val="ru-RU"/>
        </w:rPr>
        <w:t>панелі</w:t>
      </w:r>
      <w:proofErr w:type="spellEnd"/>
    </w:p>
    <w:p w:rsidR="00C86643" w:rsidRPr="00E10ACC" w:rsidRDefault="00C86643" w:rsidP="00C86643">
      <w:pPr>
        <w:pStyle w:val="a5"/>
        <w:rPr>
          <w:sz w:val="28"/>
          <w:szCs w:val="28"/>
        </w:rPr>
      </w:pPr>
      <w:r w:rsidRPr="00E10ACC">
        <w:rPr>
          <w:sz w:val="28"/>
          <w:szCs w:val="28"/>
        </w:rPr>
        <w:t>Сучасні інструменти дають змогу відстежувати прогрес учнів у реальному часі.</w:t>
      </w:r>
      <w:r w:rsidRPr="00E10ACC">
        <w:rPr>
          <w:sz w:val="28"/>
          <w:szCs w:val="28"/>
        </w:rPr>
        <w:br/>
      </w:r>
      <w:r w:rsidRPr="00E10ACC">
        <w:rPr>
          <w:rStyle w:val="a3"/>
          <w:sz w:val="28"/>
          <w:szCs w:val="28"/>
        </w:rPr>
        <w:t>Приклад:</w:t>
      </w:r>
      <w:r w:rsidRPr="00E10ACC">
        <w:rPr>
          <w:sz w:val="28"/>
          <w:szCs w:val="28"/>
        </w:rPr>
        <w:t xml:space="preserve"> використання </w:t>
      </w:r>
      <w:proofErr w:type="spellStart"/>
      <w:r w:rsidRPr="00E10ACC">
        <w:rPr>
          <w:rStyle w:val="a3"/>
          <w:sz w:val="28"/>
          <w:szCs w:val="28"/>
        </w:rPr>
        <w:t>Google</w:t>
      </w:r>
      <w:proofErr w:type="spellEnd"/>
      <w:r w:rsidRPr="00E10ACC">
        <w:rPr>
          <w:rStyle w:val="a3"/>
          <w:sz w:val="28"/>
          <w:szCs w:val="28"/>
        </w:rPr>
        <w:t xml:space="preserve"> </w:t>
      </w:r>
      <w:proofErr w:type="spellStart"/>
      <w:r w:rsidRPr="00E10ACC">
        <w:rPr>
          <w:rStyle w:val="a3"/>
          <w:sz w:val="28"/>
          <w:szCs w:val="28"/>
        </w:rPr>
        <w:t>Sheets</w:t>
      </w:r>
      <w:proofErr w:type="spellEnd"/>
      <w:r w:rsidRPr="00E10ACC">
        <w:rPr>
          <w:sz w:val="28"/>
          <w:szCs w:val="28"/>
        </w:rPr>
        <w:t xml:space="preserve"> та </w:t>
      </w:r>
      <w:proofErr w:type="spellStart"/>
      <w:r w:rsidRPr="00E10ACC">
        <w:rPr>
          <w:rStyle w:val="a3"/>
          <w:sz w:val="28"/>
          <w:szCs w:val="28"/>
        </w:rPr>
        <w:t>Classroom</w:t>
      </w:r>
      <w:proofErr w:type="spellEnd"/>
      <w:r w:rsidRPr="00E10ACC">
        <w:rPr>
          <w:sz w:val="28"/>
          <w:szCs w:val="28"/>
        </w:rPr>
        <w:t xml:space="preserve"> для моніторингу виконання завдань, відстеження активності учнів та ефективності уроків.</w:t>
      </w:r>
    </w:p>
    <w:p w:rsidR="00C86643" w:rsidRPr="00E10ACC" w:rsidRDefault="00C86643" w:rsidP="00C86643">
      <w:pPr>
        <w:pStyle w:val="4"/>
        <w:rPr>
          <w:rFonts w:ascii="Times New Roman" w:hAnsi="Times New Roman" w:cs="Times New Roman"/>
          <w:szCs w:val="28"/>
          <w:lang w:val="ru-RU"/>
        </w:rPr>
      </w:pPr>
      <w:r w:rsidRPr="00E10ACC">
        <w:rPr>
          <w:rStyle w:val="a3"/>
          <w:rFonts w:ascii="Times New Roman" w:hAnsi="Times New Roman" w:cs="Times New Roman"/>
          <w:szCs w:val="28"/>
          <w:lang w:val="ru-RU"/>
        </w:rPr>
        <w:t xml:space="preserve">2.2. </w:t>
      </w:r>
      <w:proofErr w:type="spellStart"/>
      <w:r w:rsidRPr="00E10ACC">
        <w:rPr>
          <w:rStyle w:val="a3"/>
          <w:rFonts w:ascii="Times New Roman" w:hAnsi="Times New Roman" w:cs="Times New Roman"/>
          <w:szCs w:val="28"/>
          <w:lang w:val="ru-RU"/>
        </w:rPr>
        <w:t>Командні</w:t>
      </w:r>
      <w:proofErr w:type="spellEnd"/>
      <w:r w:rsidRPr="00E10ACC">
        <w:rPr>
          <w:rStyle w:val="a3"/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E10ACC">
        <w:rPr>
          <w:rStyle w:val="a3"/>
          <w:rFonts w:ascii="Times New Roman" w:hAnsi="Times New Roman" w:cs="Times New Roman"/>
          <w:szCs w:val="28"/>
          <w:lang w:val="ru-RU"/>
        </w:rPr>
        <w:t>наради</w:t>
      </w:r>
      <w:proofErr w:type="spellEnd"/>
      <w:r w:rsidRPr="00E10ACC">
        <w:rPr>
          <w:rStyle w:val="a3"/>
          <w:rFonts w:ascii="Times New Roman" w:hAnsi="Times New Roman" w:cs="Times New Roman"/>
          <w:szCs w:val="28"/>
          <w:lang w:val="ru-RU"/>
        </w:rPr>
        <w:t xml:space="preserve"> </w:t>
      </w:r>
      <w:proofErr w:type="gramStart"/>
      <w:r w:rsidRPr="00E10ACC">
        <w:rPr>
          <w:rStyle w:val="a3"/>
          <w:rFonts w:ascii="Times New Roman" w:hAnsi="Times New Roman" w:cs="Times New Roman"/>
          <w:szCs w:val="28"/>
          <w:lang w:val="ru-RU"/>
        </w:rPr>
        <w:t>у</w:t>
      </w:r>
      <w:proofErr w:type="gramEnd"/>
      <w:r w:rsidRPr="00E10ACC">
        <w:rPr>
          <w:rStyle w:val="a3"/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E10ACC">
        <w:rPr>
          <w:rStyle w:val="a3"/>
          <w:rFonts w:ascii="Times New Roman" w:hAnsi="Times New Roman" w:cs="Times New Roman"/>
          <w:szCs w:val="28"/>
          <w:lang w:val="ru-RU"/>
        </w:rPr>
        <w:t>форматі</w:t>
      </w:r>
      <w:proofErr w:type="spellEnd"/>
      <w:r w:rsidRPr="00E10ACC">
        <w:rPr>
          <w:rStyle w:val="a3"/>
          <w:rFonts w:ascii="Times New Roman" w:hAnsi="Times New Roman" w:cs="Times New Roman"/>
          <w:szCs w:val="28"/>
          <w:lang w:val="ru-RU"/>
        </w:rPr>
        <w:t xml:space="preserve"> </w:t>
      </w:r>
      <w:r w:rsidRPr="00E10ACC">
        <w:rPr>
          <w:rStyle w:val="a3"/>
          <w:rFonts w:ascii="Times New Roman" w:hAnsi="Times New Roman" w:cs="Times New Roman"/>
          <w:szCs w:val="28"/>
        </w:rPr>
        <w:t>Zoom</w:t>
      </w:r>
      <w:r w:rsidRPr="00E10ACC">
        <w:rPr>
          <w:rStyle w:val="a3"/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E10ACC">
        <w:rPr>
          <w:rStyle w:val="a3"/>
          <w:rFonts w:ascii="Times New Roman" w:hAnsi="Times New Roman" w:cs="Times New Roman"/>
          <w:szCs w:val="28"/>
          <w:lang w:val="ru-RU"/>
        </w:rPr>
        <w:t>або</w:t>
      </w:r>
      <w:proofErr w:type="spellEnd"/>
      <w:r w:rsidRPr="00E10ACC">
        <w:rPr>
          <w:rStyle w:val="a3"/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E10ACC">
        <w:rPr>
          <w:rStyle w:val="a3"/>
          <w:rFonts w:ascii="Times New Roman" w:hAnsi="Times New Roman" w:cs="Times New Roman"/>
          <w:szCs w:val="28"/>
        </w:rPr>
        <w:t>Padlet</w:t>
      </w:r>
      <w:proofErr w:type="spellEnd"/>
    </w:p>
    <w:p w:rsidR="00C86643" w:rsidRPr="00E10ACC" w:rsidRDefault="00C86643" w:rsidP="00C86643">
      <w:pPr>
        <w:pStyle w:val="a5"/>
        <w:rPr>
          <w:sz w:val="28"/>
          <w:szCs w:val="28"/>
        </w:rPr>
      </w:pPr>
      <w:r w:rsidRPr="00E10ACC">
        <w:rPr>
          <w:sz w:val="28"/>
          <w:szCs w:val="28"/>
        </w:rPr>
        <w:t>Віддалені наради забезпечують ефективну комунікацію між педагогами та адміністрацією.</w:t>
      </w:r>
      <w:r w:rsidRPr="00E10ACC">
        <w:rPr>
          <w:sz w:val="28"/>
          <w:szCs w:val="28"/>
        </w:rPr>
        <w:br/>
      </w:r>
      <w:r w:rsidRPr="00E10ACC">
        <w:rPr>
          <w:rStyle w:val="a3"/>
          <w:sz w:val="28"/>
          <w:szCs w:val="28"/>
        </w:rPr>
        <w:t>Приклад:</w:t>
      </w:r>
      <w:r w:rsidRPr="00E10ACC">
        <w:rPr>
          <w:sz w:val="28"/>
          <w:szCs w:val="28"/>
        </w:rPr>
        <w:t xml:space="preserve"> під час обговорення нових методичних рекомендацій учителі користуються </w:t>
      </w:r>
      <w:proofErr w:type="spellStart"/>
      <w:r w:rsidRPr="00E10ACC">
        <w:rPr>
          <w:rStyle w:val="a3"/>
          <w:sz w:val="28"/>
          <w:szCs w:val="28"/>
        </w:rPr>
        <w:t>Padlet</w:t>
      </w:r>
      <w:proofErr w:type="spellEnd"/>
      <w:r w:rsidRPr="00E10ACC">
        <w:rPr>
          <w:rStyle w:val="a3"/>
          <w:sz w:val="28"/>
          <w:szCs w:val="28"/>
        </w:rPr>
        <w:t>-дискусіями</w:t>
      </w:r>
      <w:r w:rsidRPr="00E10ACC">
        <w:rPr>
          <w:sz w:val="28"/>
          <w:szCs w:val="28"/>
        </w:rPr>
        <w:t>, залишають коментарі, голосують за кращі пропозиції.</w:t>
      </w:r>
    </w:p>
    <w:p w:rsidR="00C86643" w:rsidRPr="00E10ACC" w:rsidRDefault="00C86643" w:rsidP="00C86643">
      <w:pPr>
        <w:pStyle w:val="4"/>
        <w:rPr>
          <w:rFonts w:ascii="Times New Roman" w:hAnsi="Times New Roman" w:cs="Times New Roman"/>
          <w:szCs w:val="28"/>
          <w:lang w:val="uk-UA"/>
        </w:rPr>
      </w:pPr>
      <w:r w:rsidRPr="00E10ACC">
        <w:rPr>
          <w:rStyle w:val="a3"/>
          <w:rFonts w:ascii="Times New Roman" w:hAnsi="Times New Roman" w:cs="Times New Roman"/>
          <w:szCs w:val="28"/>
          <w:lang w:val="uk-UA"/>
        </w:rPr>
        <w:t>2.3. Інтерактивні сесії та методичні спільноти</w:t>
      </w:r>
    </w:p>
    <w:p w:rsidR="00C86643" w:rsidRPr="00E10ACC" w:rsidRDefault="00C86643" w:rsidP="00C86643">
      <w:pPr>
        <w:pStyle w:val="a5"/>
        <w:rPr>
          <w:sz w:val="28"/>
          <w:szCs w:val="28"/>
        </w:rPr>
      </w:pPr>
      <w:r w:rsidRPr="00E10ACC">
        <w:rPr>
          <w:sz w:val="28"/>
          <w:szCs w:val="28"/>
        </w:rPr>
        <w:t>Інтерактивність стимулює обмін досвідом і спільне прийняття рішень.</w:t>
      </w:r>
      <w:r w:rsidRPr="00E10ACC">
        <w:rPr>
          <w:sz w:val="28"/>
          <w:szCs w:val="28"/>
        </w:rPr>
        <w:br/>
      </w:r>
      <w:r w:rsidRPr="00E10ACC">
        <w:rPr>
          <w:rStyle w:val="a3"/>
          <w:sz w:val="28"/>
          <w:szCs w:val="28"/>
        </w:rPr>
        <w:t>Приклад:</w:t>
      </w:r>
      <w:r w:rsidRPr="00E10ACC">
        <w:rPr>
          <w:sz w:val="28"/>
          <w:szCs w:val="28"/>
        </w:rPr>
        <w:t xml:space="preserve"> організація «Методичного марафону», де кожен учитель презентує власний </w:t>
      </w:r>
      <w:proofErr w:type="spellStart"/>
      <w:r w:rsidRPr="00E10ACC">
        <w:rPr>
          <w:sz w:val="28"/>
          <w:szCs w:val="28"/>
        </w:rPr>
        <w:t>проєкт</w:t>
      </w:r>
      <w:proofErr w:type="spellEnd"/>
      <w:r w:rsidRPr="00E10ACC">
        <w:rPr>
          <w:sz w:val="28"/>
          <w:szCs w:val="28"/>
        </w:rPr>
        <w:t xml:space="preserve"> (STEM, творчі </w:t>
      </w:r>
      <w:proofErr w:type="spellStart"/>
      <w:r w:rsidRPr="00E10ACC">
        <w:rPr>
          <w:sz w:val="28"/>
          <w:szCs w:val="28"/>
        </w:rPr>
        <w:t>уроки</w:t>
      </w:r>
      <w:proofErr w:type="spellEnd"/>
      <w:r w:rsidRPr="00E10ACC">
        <w:rPr>
          <w:sz w:val="28"/>
          <w:szCs w:val="28"/>
        </w:rPr>
        <w:t xml:space="preserve">, інтегровані теми). Результати обговорення оформлюються у </w:t>
      </w:r>
      <w:proofErr w:type="spellStart"/>
      <w:r w:rsidRPr="00E10ACC">
        <w:rPr>
          <w:rStyle w:val="a3"/>
          <w:sz w:val="28"/>
          <w:szCs w:val="28"/>
        </w:rPr>
        <w:t>Miro</w:t>
      </w:r>
      <w:proofErr w:type="spellEnd"/>
      <w:r w:rsidRPr="00E10ACC">
        <w:rPr>
          <w:rStyle w:val="a3"/>
          <w:sz w:val="28"/>
          <w:szCs w:val="28"/>
        </w:rPr>
        <w:t>-дошках</w:t>
      </w:r>
      <w:r w:rsidRPr="00E10ACC">
        <w:rPr>
          <w:sz w:val="28"/>
          <w:szCs w:val="28"/>
        </w:rPr>
        <w:t xml:space="preserve"> для подальшого використання в навчальному процесі.</w:t>
      </w:r>
    </w:p>
    <w:p w:rsidR="00C86643" w:rsidRPr="00E10ACC" w:rsidRDefault="00C86643" w:rsidP="00C86643">
      <w:pPr>
        <w:pStyle w:val="3"/>
        <w:rPr>
          <w:rFonts w:ascii="Times New Roman" w:hAnsi="Times New Roman" w:cs="Times New Roman"/>
          <w:szCs w:val="28"/>
          <w:lang w:val="ru-RU"/>
        </w:rPr>
      </w:pPr>
      <w:r w:rsidRPr="00E10ACC">
        <w:rPr>
          <w:rStyle w:val="a3"/>
          <w:rFonts w:ascii="Times New Roman" w:hAnsi="Times New Roman" w:cs="Times New Roman"/>
          <w:szCs w:val="28"/>
          <w:lang w:val="ru-RU"/>
        </w:rPr>
        <w:t xml:space="preserve">3. Баланс </w:t>
      </w:r>
      <w:proofErr w:type="spellStart"/>
      <w:r w:rsidRPr="00E10ACC">
        <w:rPr>
          <w:rStyle w:val="a3"/>
          <w:rFonts w:ascii="Times New Roman" w:hAnsi="Times New Roman" w:cs="Times New Roman"/>
          <w:szCs w:val="28"/>
          <w:lang w:val="ru-RU"/>
        </w:rPr>
        <w:t>традицій</w:t>
      </w:r>
      <w:proofErr w:type="spellEnd"/>
      <w:r w:rsidRPr="00E10ACC">
        <w:rPr>
          <w:rStyle w:val="a3"/>
          <w:rFonts w:ascii="Times New Roman" w:hAnsi="Times New Roman" w:cs="Times New Roman"/>
          <w:szCs w:val="28"/>
          <w:lang w:val="ru-RU"/>
        </w:rPr>
        <w:t xml:space="preserve"> і новаторства</w:t>
      </w:r>
    </w:p>
    <w:p w:rsidR="00C86643" w:rsidRPr="00E10ACC" w:rsidRDefault="00C86643" w:rsidP="00C86643">
      <w:pPr>
        <w:pStyle w:val="a5"/>
        <w:rPr>
          <w:sz w:val="28"/>
          <w:szCs w:val="28"/>
        </w:rPr>
      </w:pPr>
      <w:r w:rsidRPr="00E10ACC">
        <w:rPr>
          <w:sz w:val="28"/>
          <w:szCs w:val="28"/>
        </w:rPr>
        <w:t xml:space="preserve">Ефективне управління ґрунтується на поєднанні класичних і сучасних підходів. Директор має підтримувати </w:t>
      </w:r>
      <w:r w:rsidRPr="00E10ACC">
        <w:rPr>
          <w:rStyle w:val="a3"/>
          <w:sz w:val="28"/>
          <w:szCs w:val="28"/>
        </w:rPr>
        <w:t>стійкість процесів</w:t>
      </w:r>
      <w:r w:rsidRPr="00E10ACC">
        <w:rPr>
          <w:sz w:val="28"/>
          <w:szCs w:val="28"/>
        </w:rPr>
        <w:t>, водночас впроваджуючи інновації.</w:t>
      </w:r>
    </w:p>
    <w:p w:rsidR="00C86643" w:rsidRPr="00E10ACC" w:rsidRDefault="00C86643" w:rsidP="00C86643">
      <w:pPr>
        <w:pStyle w:val="a5"/>
        <w:rPr>
          <w:sz w:val="28"/>
          <w:szCs w:val="28"/>
        </w:rPr>
      </w:pPr>
      <w:r w:rsidRPr="00E10ACC">
        <w:rPr>
          <w:rStyle w:val="a3"/>
          <w:sz w:val="28"/>
          <w:szCs w:val="28"/>
        </w:rPr>
        <w:t>Конкретні приклади:</w:t>
      </w:r>
    </w:p>
    <w:p w:rsidR="00C86643" w:rsidRPr="00E10ACC" w:rsidRDefault="00C86643" w:rsidP="00C86643">
      <w:pPr>
        <w:pStyle w:val="a5"/>
        <w:numPr>
          <w:ilvl w:val="0"/>
          <w:numId w:val="2"/>
        </w:numPr>
        <w:rPr>
          <w:sz w:val="28"/>
          <w:szCs w:val="28"/>
        </w:rPr>
      </w:pPr>
      <w:r w:rsidRPr="00E10ACC">
        <w:rPr>
          <w:rStyle w:val="a3"/>
          <w:sz w:val="28"/>
          <w:szCs w:val="28"/>
        </w:rPr>
        <w:t>Планування:</w:t>
      </w:r>
      <w:r w:rsidRPr="00E10ACC">
        <w:rPr>
          <w:sz w:val="28"/>
          <w:szCs w:val="28"/>
        </w:rPr>
        <w:t xml:space="preserve"> поєднання традиційного річного календаря з цифровим </w:t>
      </w:r>
      <w:proofErr w:type="spellStart"/>
      <w:r w:rsidRPr="00E10ACC">
        <w:rPr>
          <w:sz w:val="28"/>
          <w:szCs w:val="28"/>
        </w:rPr>
        <w:t>дашбордом</w:t>
      </w:r>
      <w:proofErr w:type="spellEnd"/>
      <w:r w:rsidRPr="00E10ACC">
        <w:rPr>
          <w:sz w:val="28"/>
          <w:szCs w:val="28"/>
        </w:rPr>
        <w:t xml:space="preserve"> успішності учнів.</w:t>
      </w:r>
    </w:p>
    <w:p w:rsidR="00C86643" w:rsidRPr="00E10ACC" w:rsidRDefault="00C86643" w:rsidP="00C86643">
      <w:pPr>
        <w:pStyle w:val="a5"/>
        <w:numPr>
          <w:ilvl w:val="0"/>
          <w:numId w:val="2"/>
        </w:numPr>
        <w:rPr>
          <w:sz w:val="28"/>
          <w:szCs w:val="28"/>
        </w:rPr>
      </w:pPr>
      <w:r w:rsidRPr="00E10ACC">
        <w:rPr>
          <w:rStyle w:val="a3"/>
          <w:sz w:val="28"/>
          <w:szCs w:val="28"/>
        </w:rPr>
        <w:t>Контроль:</w:t>
      </w:r>
      <w:r w:rsidRPr="00E10ACC">
        <w:rPr>
          <w:sz w:val="28"/>
          <w:szCs w:val="28"/>
        </w:rPr>
        <w:t xml:space="preserve"> класичний аналіз відвідуваності доповнюється онлайн-опитуванням учнів щодо якості уроків (</w:t>
      </w:r>
      <w:proofErr w:type="spellStart"/>
      <w:r w:rsidRPr="00E10ACC">
        <w:rPr>
          <w:sz w:val="28"/>
          <w:szCs w:val="28"/>
        </w:rPr>
        <w:t>Google</w:t>
      </w:r>
      <w:proofErr w:type="spellEnd"/>
      <w:r w:rsidRPr="00E10ACC">
        <w:rPr>
          <w:sz w:val="28"/>
          <w:szCs w:val="28"/>
        </w:rPr>
        <w:t xml:space="preserve"> </w:t>
      </w:r>
      <w:proofErr w:type="spellStart"/>
      <w:r w:rsidRPr="00E10ACC">
        <w:rPr>
          <w:sz w:val="28"/>
          <w:szCs w:val="28"/>
        </w:rPr>
        <w:t>Forms</w:t>
      </w:r>
      <w:proofErr w:type="spellEnd"/>
      <w:r w:rsidRPr="00E10ACC">
        <w:rPr>
          <w:sz w:val="28"/>
          <w:szCs w:val="28"/>
        </w:rPr>
        <w:t>).</w:t>
      </w:r>
    </w:p>
    <w:p w:rsidR="00C86643" w:rsidRPr="00E10ACC" w:rsidRDefault="00C86643" w:rsidP="00C86643">
      <w:pPr>
        <w:pStyle w:val="a5"/>
        <w:numPr>
          <w:ilvl w:val="0"/>
          <w:numId w:val="2"/>
        </w:numPr>
        <w:rPr>
          <w:sz w:val="28"/>
          <w:szCs w:val="28"/>
        </w:rPr>
      </w:pPr>
      <w:r w:rsidRPr="00E10ACC">
        <w:rPr>
          <w:rStyle w:val="a3"/>
          <w:sz w:val="28"/>
          <w:szCs w:val="28"/>
        </w:rPr>
        <w:t>Комунікація:</w:t>
      </w:r>
      <w:r w:rsidRPr="00E10ACC">
        <w:rPr>
          <w:sz w:val="28"/>
          <w:szCs w:val="28"/>
        </w:rPr>
        <w:t xml:space="preserve"> традиційні педради інтегруються з дистанційними обговореннями у </w:t>
      </w:r>
      <w:proofErr w:type="spellStart"/>
      <w:r w:rsidRPr="00E10ACC">
        <w:rPr>
          <w:sz w:val="28"/>
          <w:szCs w:val="28"/>
        </w:rPr>
        <w:t>Zoom</w:t>
      </w:r>
      <w:proofErr w:type="spellEnd"/>
      <w:r w:rsidRPr="00E10ACC">
        <w:rPr>
          <w:sz w:val="28"/>
          <w:szCs w:val="28"/>
        </w:rPr>
        <w:t xml:space="preserve"> та </w:t>
      </w:r>
      <w:proofErr w:type="spellStart"/>
      <w:r w:rsidRPr="00E10ACC">
        <w:rPr>
          <w:sz w:val="28"/>
          <w:szCs w:val="28"/>
        </w:rPr>
        <w:t>Padlet</w:t>
      </w:r>
      <w:proofErr w:type="spellEnd"/>
      <w:r w:rsidRPr="00E10ACC">
        <w:rPr>
          <w:sz w:val="28"/>
          <w:szCs w:val="28"/>
        </w:rPr>
        <w:t>.</w:t>
      </w:r>
    </w:p>
    <w:p w:rsidR="00C86643" w:rsidRPr="00E10ACC" w:rsidRDefault="00C86643" w:rsidP="00C86643">
      <w:pPr>
        <w:pStyle w:val="a5"/>
        <w:rPr>
          <w:sz w:val="28"/>
          <w:szCs w:val="28"/>
        </w:rPr>
      </w:pPr>
      <w:r w:rsidRPr="00E10ACC">
        <w:rPr>
          <w:sz w:val="28"/>
          <w:szCs w:val="28"/>
        </w:rPr>
        <w:t xml:space="preserve">Цей баланс дозволяє створити </w:t>
      </w:r>
      <w:r w:rsidRPr="00E10ACC">
        <w:rPr>
          <w:rStyle w:val="a3"/>
          <w:sz w:val="28"/>
          <w:szCs w:val="28"/>
        </w:rPr>
        <w:t>гнучке середовище</w:t>
      </w:r>
      <w:r w:rsidRPr="00E10ACC">
        <w:rPr>
          <w:sz w:val="28"/>
          <w:szCs w:val="28"/>
        </w:rPr>
        <w:t>, де педагог може експериментувати та реалізовувати власні ідеї, не порушуючи стабільності освітнього процесу.</w:t>
      </w:r>
    </w:p>
    <w:p w:rsidR="00C86643" w:rsidRPr="00830699" w:rsidRDefault="00C86643" w:rsidP="00C86643">
      <w:pPr>
        <w:pStyle w:val="3"/>
        <w:rPr>
          <w:rFonts w:ascii="Times New Roman" w:hAnsi="Times New Roman" w:cs="Times New Roman"/>
          <w:szCs w:val="28"/>
          <w:lang w:val="uk-UA"/>
        </w:rPr>
      </w:pPr>
      <w:r w:rsidRPr="00830699">
        <w:rPr>
          <w:rStyle w:val="a3"/>
          <w:rFonts w:ascii="Times New Roman" w:hAnsi="Times New Roman" w:cs="Times New Roman"/>
          <w:szCs w:val="28"/>
          <w:lang w:val="uk-UA"/>
        </w:rPr>
        <w:t>4. Формування професійних спільнот педагогів</w:t>
      </w:r>
    </w:p>
    <w:p w:rsidR="00C86643" w:rsidRPr="00E10ACC" w:rsidRDefault="00C86643" w:rsidP="00C86643">
      <w:pPr>
        <w:pStyle w:val="a5"/>
        <w:rPr>
          <w:sz w:val="28"/>
          <w:szCs w:val="28"/>
        </w:rPr>
      </w:pPr>
      <w:r w:rsidRPr="00E10ACC">
        <w:rPr>
          <w:sz w:val="28"/>
          <w:szCs w:val="28"/>
        </w:rPr>
        <w:t xml:space="preserve">Сучасний директор стимулює розвиток </w:t>
      </w:r>
      <w:r w:rsidRPr="00E10ACC">
        <w:rPr>
          <w:rStyle w:val="a3"/>
          <w:sz w:val="28"/>
          <w:szCs w:val="28"/>
        </w:rPr>
        <w:t>педагогічних спільнот</w:t>
      </w:r>
      <w:r w:rsidRPr="00E10ACC">
        <w:rPr>
          <w:sz w:val="28"/>
          <w:szCs w:val="28"/>
        </w:rPr>
        <w:t>, де обмін досвідом стає частиною культури закладу.</w:t>
      </w:r>
    </w:p>
    <w:p w:rsidR="00C86643" w:rsidRPr="00E10ACC" w:rsidRDefault="00C86643" w:rsidP="00C86643">
      <w:pPr>
        <w:pStyle w:val="a5"/>
        <w:rPr>
          <w:sz w:val="28"/>
          <w:szCs w:val="28"/>
        </w:rPr>
      </w:pPr>
      <w:r w:rsidRPr="00E10ACC">
        <w:rPr>
          <w:rStyle w:val="a3"/>
          <w:sz w:val="28"/>
          <w:szCs w:val="28"/>
        </w:rPr>
        <w:lastRenderedPageBreak/>
        <w:t>Приклади практик:</w:t>
      </w:r>
    </w:p>
    <w:p w:rsidR="00C86643" w:rsidRPr="00E10ACC" w:rsidRDefault="00C86643" w:rsidP="00C86643">
      <w:pPr>
        <w:pStyle w:val="a5"/>
        <w:numPr>
          <w:ilvl w:val="0"/>
          <w:numId w:val="3"/>
        </w:numPr>
        <w:rPr>
          <w:sz w:val="28"/>
          <w:szCs w:val="28"/>
        </w:rPr>
      </w:pPr>
      <w:r w:rsidRPr="00E10ACC">
        <w:rPr>
          <w:rStyle w:val="a3"/>
          <w:sz w:val="28"/>
          <w:szCs w:val="28"/>
        </w:rPr>
        <w:t>Групи професійного розвитку:</w:t>
      </w:r>
      <w:r w:rsidRPr="00E10ACC">
        <w:rPr>
          <w:sz w:val="28"/>
          <w:szCs w:val="28"/>
        </w:rPr>
        <w:t xml:space="preserve"> учителі об’єднуються за предметними напрямами, обговорюють інтеграційні </w:t>
      </w:r>
      <w:proofErr w:type="spellStart"/>
      <w:r w:rsidRPr="00E10ACC">
        <w:rPr>
          <w:sz w:val="28"/>
          <w:szCs w:val="28"/>
        </w:rPr>
        <w:t>проєкти</w:t>
      </w:r>
      <w:proofErr w:type="spellEnd"/>
      <w:r w:rsidRPr="00E10ACC">
        <w:rPr>
          <w:sz w:val="28"/>
          <w:szCs w:val="28"/>
        </w:rPr>
        <w:t>.</w:t>
      </w:r>
    </w:p>
    <w:p w:rsidR="00C86643" w:rsidRPr="00E10ACC" w:rsidRDefault="00C86643" w:rsidP="00C86643">
      <w:pPr>
        <w:pStyle w:val="a5"/>
        <w:numPr>
          <w:ilvl w:val="0"/>
          <w:numId w:val="3"/>
        </w:numPr>
        <w:rPr>
          <w:sz w:val="28"/>
          <w:szCs w:val="28"/>
        </w:rPr>
      </w:pPr>
      <w:r w:rsidRPr="00E10ACC">
        <w:rPr>
          <w:rStyle w:val="a3"/>
          <w:sz w:val="28"/>
          <w:szCs w:val="28"/>
        </w:rPr>
        <w:t xml:space="preserve">Методичні </w:t>
      </w:r>
      <w:proofErr w:type="spellStart"/>
      <w:r w:rsidRPr="00E10ACC">
        <w:rPr>
          <w:rStyle w:val="a3"/>
          <w:sz w:val="28"/>
          <w:szCs w:val="28"/>
        </w:rPr>
        <w:t>хаби</w:t>
      </w:r>
      <w:proofErr w:type="spellEnd"/>
      <w:r w:rsidRPr="00E10ACC">
        <w:rPr>
          <w:rStyle w:val="a3"/>
          <w:sz w:val="28"/>
          <w:szCs w:val="28"/>
        </w:rPr>
        <w:t>:</w:t>
      </w:r>
      <w:r w:rsidRPr="00E10ACC">
        <w:rPr>
          <w:sz w:val="28"/>
          <w:szCs w:val="28"/>
        </w:rPr>
        <w:t xml:space="preserve"> онлайн-платформи, де зберігаються ресурси, навчальні матеріали та </w:t>
      </w:r>
      <w:proofErr w:type="spellStart"/>
      <w:r w:rsidRPr="00E10ACC">
        <w:rPr>
          <w:sz w:val="28"/>
          <w:szCs w:val="28"/>
        </w:rPr>
        <w:t>відеоуроки</w:t>
      </w:r>
      <w:proofErr w:type="spellEnd"/>
      <w:r w:rsidRPr="00E10ACC">
        <w:rPr>
          <w:sz w:val="28"/>
          <w:szCs w:val="28"/>
        </w:rPr>
        <w:t>.</w:t>
      </w:r>
    </w:p>
    <w:p w:rsidR="00C86643" w:rsidRPr="00E10ACC" w:rsidRDefault="00C86643" w:rsidP="00C86643">
      <w:pPr>
        <w:pStyle w:val="a5"/>
        <w:numPr>
          <w:ilvl w:val="0"/>
          <w:numId w:val="3"/>
        </w:numPr>
        <w:rPr>
          <w:sz w:val="28"/>
          <w:szCs w:val="28"/>
        </w:rPr>
      </w:pPr>
      <w:r w:rsidRPr="00E10ACC">
        <w:rPr>
          <w:rStyle w:val="a3"/>
          <w:sz w:val="28"/>
          <w:szCs w:val="28"/>
        </w:rPr>
        <w:t>Педагогічні дебати та кейс-сесії:</w:t>
      </w:r>
      <w:r w:rsidRPr="00E10ACC">
        <w:rPr>
          <w:sz w:val="28"/>
          <w:szCs w:val="28"/>
        </w:rPr>
        <w:t xml:space="preserve"> дозволяють розвивати критичне мислення і спільно вирішувати проблеми закладу.</w:t>
      </w:r>
    </w:p>
    <w:p w:rsidR="00C86643" w:rsidRPr="00E10ACC" w:rsidRDefault="00C86643" w:rsidP="00C86643">
      <w:pPr>
        <w:pStyle w:val="a5"/>
        <w:rPr>
          <w:sz w:val="28"/>
          <w:szCs w:val="28"/>
        </w:rPr>
      </w:pPr>
      <w:r w:rsidRPr="00E10ACC">
        <w:rPr>
          <w:sz w:val="28"/>
          <w:szCs w:val="28"/>
        </w:rPr>
        <w:t xml:space="preserve">Такі практики відповідають принципам </w:t>
      </w:r>
      <w:r w:rsidRPr="00E10ACC">
        <w:rPr>
          <w:rStyle w:val="a3"/>
          <w:sz w:val="28"/>
          <w:szCs w:val="28"/>
        </w:rPr>
        <w:t>НУШ</w:t>
      </w:r>
      <w:r w:rsidRPr="00E10ACC">
        <w:rPr>
          <w:sz w:val="28"/>
          <w:szCs w:val="28"/>
        </w:rPr>
        <w:t xml:space="preserve"> та сприяють формуванню атмосфери підтримки, довіри та командного духу.</w:t>
      </w:r>
    </w:p>
    <w:p w:rsidR="00C86643" w:rsidRPr="00E10ACC" w:rsidRDefault="00C86643" w:rsidP="00C86643">
      <w:pPr>
        <w:pStyle w:val="3"/>
        <w:rPr>
          <w:rFonts w:ascii="Times New Roman" w:hAnsi="Times New Roman" w:cs="Times New Roman"/>
          <w:szCs w:val="28"/>
          <w:lang w:val="ru-RU"/>
        </w:rPr>
      </w:pPr>
      <w:r w:rsidRPr="00E10ACC">
        <w:rPr>
          <w:rStyle w:val="a3"/>
          <w:rFonts w:ascii="Times New Roman" w:hAnsi="Times New Roman" w:cs="Times New Roman"/>
          <w:szCs w:val="28"/>
          <w:lang w:val="ru-RU"/>
        </w:rPr>
        <w:t xml:space="preserve">5. </w:t>
      </w:r>
      <w:proofErr w:type="spellStart"/>
      <w:r w:rsidRPr="00E10ACC">
        <w:rPr>
          <w:rStyle w:val="a3"/>
          <w:rFonts w:ascii="Times New Roman" w:hAnsi="Times New Roman" w:cs="Times New Roman"/>
          <w:szCs w:val="28"/>
          <w:lang w:val="ru-RU"/>
        </w:rPr>
        <w:t>Висновки</w:t>
      </w:r>
      <w:proofErr w:type="spellEnd"/>
    </w:p>
    <w:p w:rsidR="00C86643" w:rsidRPr="00E10ACC" w:rsidRDefault="00C86643" w:rsidP="00C86643">
      <w:pPr>
        <w:pStyle w:val="a5"/>
        <w:rPr>
          <w:sz w:val="28"/>
          <w:szCs w:val="28"/>
        </w:rPr>
      </w:pPr>
      <w:r w:rsidRPr="00E10ACC">
        <w:rPr>
          <w:sz w:val="28"/>
          <w:szCs w:val="28"/>
        </w:rPr>
        <w:t>Ефективне управління гімназією в умовах Нової української школи потребує:</w:t>
      </w:r>
    </w:p>
    <w:p w:rsidR="00C86643" w:rsidRPr="00E10ACC" w:rsidRDefault="00C86643" w:rsidP="00C86643">
      <w:pPr>
        <w:pStyle w:val="a5"/>
        <w:numPr>
          <w:ilvl w:val="0"/>
          <w:numId w:val="4"/>
        </w:numPr>
        <w:rPr>
          <w:sz w:val="28"/>
          <w:szCs w:val="28"/>
        </w:rPr>
      </w:pPr>
      <w:r w:rsidRPr="00E10ACC">
        <w:rPr>
          <w:rStyle w:val="a3"/>
          <w:sz w:val="28"/>
          <w:szCs w:val="28"/>
        </w:rPr>
        <w:t>Лідерства та візії</w:t>
      </w:r>
      <w:r w:rsidRPr="00E10ACC">
        <w:rPr>
          <w:sz w:val="28"/>
          <w:szCs w:val="28"/>
        </w:rPr>
        <w:t xml:space="preserve"> — здатності надихати колектив та формувати спільне бачення розвитку.</w:t>
      </w:r>
    </w:p>
    <w:p w:rsidR="00C86643" w:rsidRPr="00E10ACC" w:rsidRDefault="00C86643" w:rsidP="00C86643">
      <w:pPr>
        <w:pStyle w:val="a5"/>
        <w:numPr>
          <w:ilvl w:val="0"/>
          <w:numId w:val="4"/>
        </w:numPr>
        <w:rPr>
          <w:sz w:val="28"/>
          <w:szCs w:val="28"/>
        </w:rPr>
      </w:pPr>
      <w:r w:rsidRPr="00E10ACC">
        <w:rPr>
          <w:rStyle w:val="a3"/>
          <w:sz w:val="28"/>
          <w:szCs w:val="28"/>
        </w:rPr>
        <w:t>Балансування традицій і новаторства</w:t>
      </w:r>
      <w:r w:rsidRPr="00E10ACC">
        <w:rPr>
          <w:sz w:val="28"/>
          <w:szCs w:val="28"/>
        </w:rPr>
        <w:t xml:space="preserve"> — поєднання класичних методів з сучасними цифровими інструментами та інтерактивними формами роботи.</w:t>
      </w:r>
    </w:p>
    <w:p w:rsidR="00C86643" w:rsidRPr="00E10ACC" w:rsidRDefault="00C86643" w:rsidP="00C86643">
      <w:pPr>
        <w:pStyle w:val="a5"/>
        <w:numPr>
          <w:ilvl w:val="0"/>
          <w:numId w:val="4"/>
        </w:numPr>
        <w:rPr>
          <w:sz w:val="28"/>
          <w:szCs w:val="28"/>
        </w:rPr>
      </w:pPr>
      <w:r w:rsidRPr="00E10ACC">
        <w:rPr>
          <w:rStyle w:val="a3"/>
          <w:sz w:val="28"/>
          <w:szCs w:val="28"/>
        </w:rPr>
        <w:t>Розвитку професійних спільнот</w:t>
      </w:r>
      <w:r w:rsidRPr="00E10ACC">
        <w:rPr>
          <w:sz w:val="28"/>
          <w:szCs w:val="28"/>
        </w:rPr>
        <w:t xml:space="preserve"> — атмосфери взаємної підтримки, де кожен педагог відчуває свою значущість.</w:t>
      </w:r>
    </w:p>
    <w:p w:rsidR="00C86643" w:rsidRPr="00E10ACC" w:rsidRDefault="00C86643" w:rsidP="00C86643">
      <w:pPr>
        <w:pStyle w:val="a5"/>
        <w:rPr>
          <w:sz w:val="28"/>
          <w:szCs w:val="28"/>
        </w:rPr>
      </w:pPr>
      <w:r w:rsidRPr="00E10ACC">
        <w:rPr>
          <w:sz w:val="28"/>
          <w:szCs w:val="28"/>
        </w:rPr>
        <w:t>Використання сучасних цифрових платформ (</w:t>
      </w:r>
      <w:proofErr w:type="spellStart"/>
      <w:r w:rsidRPr="00E10ACC">
        <w:rPr>
          <w:sz w:val="28"/>
          <w:szCs w:val="28"/>
        </w:rPr>
        <w:t>Google</w:t>
      </w:r>
      <w:proofErr w:type="spellEnd"/>
      <w:r w:rsidRPr="00E10ACC">
        <w:rPr>
          <w:sz w:val="28"/>
          <w:szCs w:val="28"/>
        </w:rPr>
        <w:t xml:space="preserve"> </w:t>
      </w:r>
      <w:proofErr w:type="spellStart"/>
      <w:r w:rsidRPr="00E10ACC">
        <w:rPr>
          <w:sz w:val="28"/>
          <w:szCs w:val="28"/>
        </w:rPr>
        <w:t>Forms</w:t>
      </w:r>
      <w:proofErr w:type="spellEnd"/>
      <w:r w:rsidRPr="00E10ACC">
        <w:rPr>
          <w:sz w:val="28"/>
          <w:szCs w:val="28"/>
        </w:rPr>
        <w:t xml:space="preserve">, </w:t>
      </w:r>
      <w:proofErr w:type="spellStart"/>
      <w:r w:rsidRPr="00E10ACC">
        <w:rPr>
          <w:sz w:val="28"/>
          <w:szCs w:val="28"/>
        </w:rPr>
        <w:t>Zoom</w:t>
      </w:r>
      <w:proofErr w:type="spellEnd"/>
      <w:r w:rsidRPr="00E10ACC">
        <w:rPr>
          <w:sz w:val="28"/>
          <w:szCs w:val="28"/>
        </w:rPr>
        <w:t xml:space="preserve">, </w:t>
      </w:r>
      <w:proofErr w:type="spellStart"/>
      <w:r w:rsidRPr="00E10ACC">
        <w:rPr>
          <w:sz w:val="28"/>
          <w:szCs w:val="28"/>
        </w:rPr>
        <w:t>Padlet</w:t>
      </w:r>
      <w:proofErr w:type="spellEnd"/>
      <w:r w:rsidRPr="00E10ACC">
        <w:rPr>
          <w:sz w:val="28"/>
          <w:szCs w:val="28"/>
        </w:rPr>
        <w:t xml:space="preserve">, </w:t>
      </w:r>
      <w:proofErr w:type="spellStart"/>
      <w:r w:rsidRPr="00E10ACC">
        <w:rPr>
          <w:sz w:val="28"/>
          <w:szCs w:val="28"/>
        </w:rPr>
        <w:t>Miro</w:t>
      </w:r>
      <w:proofErr w:type="spellEnd"/>
      <w:r w:rsidRPr="00E10ACC">
        <w:rPr>
          <w:sz w:val="28"/>
          <w:szCs w:val="28"/>
        </w:rPr>
        <w:t xml:space="preserve">) разом із класичними методами забезпечує </w:t>
      </w:r>
      <w:r w:rsidRPr="00E10ACC">
        <w:rPr>
          <w:rStyle w:val="a3"/>
          <w:sz w:val="28"/>
          <w:szCs w:val="28"/>
        </w:rPr>
        <w:t>демократичну культуру управління</w:t>
      </w:r>
      <w:r w:rsidRPr="00E10ACC">
        <w:rPr>
          <w:sz w:val="28"/>
          <w:szCs w:val="28"/>
        </w:rPr>
        <w:t>, сприяє розвитку педагогів та підвищує імідж гімназії як інноваційного освітнього закладу.</w:t>
      </w:r>
    </w:p>
    <w:p w:rsidR="00C86643" w:rsidRPr="00E10ACC" w:rsidRDefault="00C86643" w:rsidP="00C86643">
      <w:pPr>
        <w:pStyle w:val="3"/>
        <w:rPr>
          <w:rFonts w:ascii="Times New Roman" w:hAnsi="Times New Roman" w:cs="Times New Roman"/>
          <w:szCs w:val="28"/>
        </w:rPr>
      </w:pPr>
      <w:proofErr w:type="spellStart"/>
      <w:r w:rsidRPr="00E10ACC">
        <w:rPr>
          <w:rStyle w:val="a3"/>
          <w:rFonts w:ascii="Times New Roman" w:hAnsi="Times New Roman" w:cs="Times New Roman"/>
          <w:szCs w:val="28"/>
        </w:rPr>
        <w:t>Список</w:t>
      </w:r>
      <w:proofErr w:type="spellEnd"/>
      <w:r w:rsidRPr="00E10ACC">
        <w:rPr>
          <w:rStyle w:val="a3"/>
          <w:rFonts w:ascii="Times New Roman" w:hAnsi="Times New Roman" w:cs="Times New Roman"/>
          <w:szCs w:val="28"/>
        </w:rPr>
        <w:t xml:space="preserve"> </w:t>
      </w:r>
      <w:proofErr w:type="spellStart"/>
      <w:r w:rsidRPr="00E10ACC">
        <w:rPr>
          <w:rStyle w:val="a3"/>
          <w:rFonts w:ascii="Times New Roman" w:hAnsi="Times New Roman" w:cs="Times New Roman"/>
          <w:szCs w:val="28"/>
        </w:rPr>
        <w:t>використаних</w:t>
      </w:r>
      <w:proofErr w:type="spellEnd"/>
      <w:r w:rsidRPr="00E10ACC">
        <w:rPr>
          <w:rStyle w:val="a3"/>
          <w:rFonts w:ascii="Times New Roman" w:hAnsi="Times New Roman" w:cs="Times New Roman"/>
          <w:szCs w:val="28"/>
        </w:rPr>
        <w:t xml:space="preserve"> </w:t>
      </w:r>
      <w:proofErr w:type="spellStart"/>
      <w:r w:rsidRPr="00E10ACC">
        <w:rPr>
          <w:rStyle w:val="a3"/>
          <w:rFonts w:ascii="Times New Roman" w:hAnsi="Times New Roman" w:cs="Times New Roman"/>
          <w:szCs w:val="28"/>
        </w:rPr>
        <w:t>джерел</w:t>
      </w:r>
      <w:proofErr w:type="spellEnd"/>
    </w:p>
    <w:p w:rsidR="00C86643" w:rsidRPr="00E10ACC" w:rsidRDefault="00C86643" w:rsidP="00C86643">
      <w:pPr>
        <w:pStyle w:val="a5"/>
        <w:numPr>
          <w:ilvl w:val="0"/>
          <w:numId w:val="5"/>
        </w:numPr>
        <w:rPr>
          <w:sz w:val="28"/>
          <w:szCs w:val="28"/>
        </w:rPr>
      </w:pPr>
      <w:r w:rsidRPr="00E10ACC">
        <w:rPr>
          <w:sz w:val="28"/>
          <w:szCs w:val="28"/>
        </w:rPr>
        <w:t>Закон України «Про освіту» від 05.09.2017 № 2145-VIII.</w:t>
      </w:r>
    </w:p>
    <w:p w:rsidR="00C86643" w:rsidRPr="00E10ACC" w:rsidRDefault="00C86643" w:rsidP="00C86643">
      <w:pPr>
        <w:pStyle w:val="a5"/>
        <w:numPr>
          <w:ilvl w:val="0"/>
          <w:numId w:val="5"/>
        </w:numPr>
        <w:rPr>
          <w:sz w:val="28"/>
          <w:szCs w:val="28"/>
        </w:rPr>
      </w:pPr>
      <w:r w:rsidRPr="00E10ACC">
        <w:rPr>
          <w:sz w:val="28"/>
          <w:szCs w:val="28"/>
        </w:rPr>
        <w:t>Концепція «Нова українська школа». МОН України, 2016.</w:t>
      </w:r>
    </w:p>
    <w:p w:rsidR="00C86643" w:rsidRPr="00E10ACC" w:rsidRDefault="00C86643" w:rsidP="00C86643">
      <w:pPr>
        <w:pStyle w:val="a5"/>
        <w:numPr>
          <w:ilvl w:val="0"/>
          <w:numId w:val="5"/>
        </w:numPr>
        <w:rPr>
          <w:sz w:val="28"/>
          <w:szCs w:val="28"/>
        </w:rPr>
      </w:pPr>
      <w:r w:rsidRPr="00E10ACC">
        <w:rPr>
          <w:sz w:val="28"/>
          <w:szCs w:val="28"/>
        </w:rPr>
        <w:t>Лист МОН України №1/9-599 від 01.11.2021 р. «Про використання цифрових інструментів в управлінні закладом освіти».</w:t>
      </w:r>
    </w:p>
    <w:p w:rsidR="00C86643" w:rsidRPr="00E10ACC" w:rsidRDefault="00C86643" w:rsidP="00C86643">
      <w:pPr>
        <w:pStyle w:val="a5"/>
        <w:numPr>
          <w:ilvl w:val="0"/>
          <w:numId w:val="5"/>
        </w:numPr>
        <w:rPr>
          <w:sz w:val="28"/>
          <w:szCs w:val="28"/>
        </w:rPr>
      </w:pPr>
      <w:r w:rsidRPr="00E10ACC">
        <w:rPr>
          <w:sz w:val="28"/>
          <w:szCs w:val="28"/>
        </w:rPr>
        <w:t xml:space="preserve">Державна служба якості освіти України. </w:t>
      </w:r>
      <w:r w:rsidRPr="00E10ACC">
        <w:rPr>
          <w:rStyle w:val="a4"/>
          <w:sz w:val="28"/>
          <w:szCs w:val="28"/>
        </w:rPr>
        <w:t>Лідерство в освіті: методичні рекомендації для керівників закладів освіти.</w:t>
      </w:r>
      <w:r w:rsidRPr="00E10ACC">
        <w:rPr>
          <w:sz w:val="28"/>
          <w:szCs w:val="28"/>
        </w:rPr>
        <w:t xml:space="preserve"> Київ, 2022.</w:t>
      </w:r>
    </w:p>
    <w:p w:rsidR="00C86643" w:rsidRPr="00E10ACC" w:rsidRDefault="00C86643" w:rsidP="00C86643">
      <w:pPr>
        <w:pStyle w:val="a5"/>
        <w:numPr>
          <w:ilvl w:val="0"/>
          <w:numId w:val="5"/>
        </w:numPr>
        <w:rPr>
          <w:sz w:val="28"/>
          <w:szCs w:val="28"/>
        </w:rPr>
      </w:pPr>
      <w:proofErr w:type="spellStart"/>
      <w:r w:rsidRPr="00E10ACC">
        <w:rPr>
          <w:sz w:val="28"/>
          <w:szCs w:val="28"/>
        </w:rPr>
        <w:t>Жорес</w:t>
      </w:r>
      <w:proofErr w:type="spellEnd"/>
      <w:r w:rsidRPr="00E10ACC">
        <w:rPr>
          <w:sz w:val="28"/>
          <w:szCs w:val="28"/>
        </w:rPr>
        <w:t xml:space="preserve">, Ж. </w:t>
      </w:r>
      <w:r w:rsidRPr="00E10ACC">
        <w:rPr>
          <w:rStyle w:val="a4"/>
          <w:sz w:val="28"/>
          <w:szCs w:val="28"/>
        </w:rPr>
        <w:t>Про традиції та суспільство.</w:t>
      </w:r>
      <w:r w:rsidRPr="00E10ACC">
        <w:rPr>
          <w:sz w:val="28"/>
          <w:szCs w:val="28"/>
        </w:rPr>
        <w:t xml:space="preserve"> Париж, 1910.</w:t>
      </w:r>
    </w:p>
    <w:p w:rsidR="00C86643" w:rsidRPr="00E10ACC" w:rsidRDefault="00C86643" w:rsidP="00C86643">
      <w:pPr>
        <w:pStyle w:val="a5"/>
        <w:numPr>
          <w:ilvl w:val="0"/>
          <w:numId w:val="5"/>
        </w:numPr>
        <w:rPr>
          <w:sz w:val="28"/>
          <w:szCs w:val="28"/>
        </w:rPr>
      </w:pPr>
      <w:proofErr w:type="spellStart"/>
      <w:r w:rsidRPr="00E10ACC">
        <w:rPr>
          <w:sz w:val="28"/>
          <w:szCs w:val="28"/>
        </w:rPr>
        <w:t>Northouse</w:t>
      </w:r>
      <w:proofErr w:type="spellEnd"/>
      <w:r w:rsidRPr="00E10ACC">
        <w:rPr>
          <w:sz w:val="28"/>
          <w:szCs w:val="28"/>
        </w:rPr>
        <w:t xml:space="preserve">, P. (2018). </w:t>
      </w:r>
      <w:proofErr w:type="spellStart"/>
      <w:r w:rsidRPr="00E10ACC">
        <w:rPr>
          <w:rStyle w:val="a4"/>
          <w:sz w:val="28"/>
          <w:szCs w:val="28"/>
        </w:rPr>
        <w:t>Leadership</w:t>
      </w:r>
      <w:proofErr w:type="spellEnd"/>
      <w:r w:rsidRPr="00E10ACC">
        <w:rPr>
          <w:rStyle w:val="a4"/>
          <w:sz w:val="28"/>
          <w:szCs w:val="28"/>
        </w:rPr>
        <w:t xml:space="preserve">: </w:t>
      </w:r>
      <w:proofErr w:type="spellStart"/>
      <w:r w:rsidRPr="00E10ACC">
        <w:rPr>
          <w:rStyle w:val="a4"/>
          <w:sz w:val="28"/>
          <w:szCs w:val="28"/>
        </w:rPr>
        <w:t>Theory</w:t>
      </w:r>
      <w:proofErr w:type="spellEnd"/>
      <w:r w:rsidRPr="00E10ACC">
        <w:rPr>
          <w:rStyle w:val="a4"/>
          <w:sz w:val="28"/>
          <w:szCs w:val="28"/>
        </w:rPr>
        <w:t xml:space="preserve"> </w:t>
      </w:r>
      <w:proofErr w:type="spellStart"/>
      <w:r w:rsidRPr="00E10ACC">
        <w:rPr>
          <w:rStyle w:val="a4"/>
          <w:sz w:val="28"/>
          <w:szCs w:val="28"/>
        </w:rPr>
        <w:t>and</w:t>
      </w:r>
      <w:proofErr w:type="spellEnd"/>
      <w:r w:rsidRPr="00E10ACC">
        <w:rPr>
          <w:rStyle w:val="a4"/>
          <w:sz w:val="28"/>
          <w:szCs w:val="28"/>
        </w:rPr>
        <w:t xml:space="preserve"> </w:t>
      </w:r>
      <w:proofErr w:type="spellStart"/>
      <w:r w:rsidRPr="00E10ACC">
        <w:rPr>
          <w:rStyle w:val="a4"/>
          <w:sz w:val="28"/>
          <w:szCs w:val="28"/>
        </w:rPr>
        <w:t>Practice</w:t>
      </w:r>
      <w:proofErr w:type="spellEnd"/>
      <w:r w:rsidRPr="00E10ACC">
        <w:rPr>
          <w:rStyle w:val="a4"/>
          <w:sz w:val="28"/>
          <w:szCs w:val="28"/>
        </w:rPr>
        <w:t>.</w:t>
      </w:r>
      <w:r w:rsidRPr="00E10ACC">
        <w:rPr>
          <w:sz w:val="28"/>
          <w:szCs w:val="28"/>
        </w:rPr>
        <w:t xml:space="preserve"> SAGE </w:t>
      </w:r>
      <w:proofErr w:type="spellStart"/>
      <w:r w:rsidRPr="00E10ACC">
        <w:rPr>
          <w:sz w:val="28"/>
          <w:szCs w:val="28"/>
        </w:rPr>
        <w:t>Publications</w:t>
      </w:r>
      <w:proofErr w:type="spellEnd"/>
      <w:r w:rsidRPr="00E10ACC">
        <w:rPr>
          <w:sz w:val="28"/>
          <w:szCs w:val="28"/>
        </w:rPr>
        <w:t>.</w:t>
      </w:r>
    </w:p>
    <w:p w:rsidR="00653DC4" w:rsidRDefault="00653DC4">
      <w:bookmarkStart w:id="0" w:name="_GoBack"/>
      <w:bookmarkEnd w:id="0"/>
    </w:p>
    <w:sectPr w:rsidR="00653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F06AF"/>
    <w:multiLevelType w:val="multilevel"/>
    <w:tmpl w:val="3AF67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476C6"/>
    <w:multiLevelType w:val="multilevel"/>
    <w:tmpl w:val="B7C48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D51B22"/>
    <w:multiLevelType w:val="multilevel"/>
    <w:tmpl w:val="3B8CF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327620"/>
    <w:multiLevelType w:val="multilevel"/>
    <w:tmpl w:val="E112F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D026CA"/>
    <w:multiLevelType w:val="multilevel"/>
    <w:tmpl w:val="89AAC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643"/>
    <w:rsid w:val="00045272"/>
    <w:rsid w:val="000509A1"/>
    <w:rsid w:val="00082CEC"/>
    <w:rsid w:val="000A7C22"/>
    <w:rsid w:val="000C1B4F"/>
    <w:rsid w:val="000C7440"/>
    <w:rsid w:val="000E349E"/>
    <w:rsid w:val="00167F36"/>
    <w:rsid w:val="0017606F"/>
    <w:rsid w:val="00197226"/>
    <w:rsid w:val="001A7712"/>
    <w:rsid w:val="0020437E"/>
    <w:rsid w:val="00215594"/>
    <w:rsid w:val="00216F21"/>
    <w:rsid w:val="00265F8D"/>
    <w:rsid w:val="002A6460"/>
    <w:rsid w:val="002B431C"/>
    <w:rsid w:val="00352473"/>
    <w:rsid w:val="00363C3D"/>
    <w:rsid w:val="00395765"/>
    <w:rsid w:val="003C7B44"/>
    <w:rsid w:val="004023B9"/>
    <w:rsid w:val="00447658"/>
    <w:rsid w:val="004609CA"/>
    <w:rsid w:val="004849B8"/>
    <w:rsid w:val="004B0F33"/>
    <w:rsid w:val="004D0A81"/>
    <w:rsid w:val="004D7E25"/>
    <w:rsid w:val="005454E7"/>
    <w:rsid w:val="005536FA"/>
    <w:rsid w:val="005560AB"/>
    <w:rsid w:val="005B4766"/>
    <w:rsid w:val="00653DC4"/>
    <w:rsid w:val="00673681"/>
    <w:rsid w:val="006D0B27"/>
    <w:rsid w:val="00720681"/>
    <w:rsid w:val="007248F2"/>
    <w:rsid w:val="00751D66"/>
    <w:rsid w:val="00766E0F"/>
    <w:rsid w:val="007840B8"/>
    <w:rsid w:val="00787733"/>
    <w:rsid w:val="007B769C"/>
    <w:rsid w:val="007D463A"/>
    <w:rsid w:val="007D60B5"/>
    <w:rsid w:val="00835E3A"/>
    <w:rsid w:val="0085116D"/>
    <w:rsid w:val="008615A9"/>
    <w:rsid w:val="00893F57"/>
    <w:rsid w:val="009126A2"/>
    <w:rsid w:val="00921F6B"/>
    <w:rsid w:val="00932934"/>
    <w:rsid w:val="00932BC1"/>
    <w:rsid w:val="00940B58"/>
    <w:rsid w:val="009A24DE"/>
    <w:rsid w:val="009A61DA"/>
    <w:rsid w:val="009D22AF"/>
    <w:rsid w:val="009D567C"/>
    <w:rsid w:val="00A065DA"/>
    <w:rsid w:val="00A072E4"/>
    <w:rsid w:val="00A9124E"/>
    <w:rsid w:val="00AB1A06"/>
    <w:rsid w:val="00AC74D7"/>
    <w:rsid w:val="00B46555"/>
    <w:rsid w:val="00B63E55"/>
    <w:rsid w:val="00B65303"/>
    <w:rsid w:val="00BB3F50"/>
    <w:rsid w:val="00C43516"/>
    <w:rsid w:val="00C86643"/>
    <w:rsid w:val="00C92903"/>
    <w:rsid w:val="00C9715B"/>
    <w:rsid w:val="00CE2A2F"/>
    <w:rsid w:val="00D03650"/>
    <w:rsid w:val="00D10797"/>
    <w:rsid w:val="00D221AF"/>
    <w:rsid w:val="00D504DC"/>
    <w:rsid w:val="00D81305"/>
    <w:rsid w:val="00D82F9E"/>
    <w:rsid w:val="00DA0C4E"/>
    <w:rsid w:val="00DB74B5"/>
    <w:rsid w:val="00E064AF"/>
    <w:rsid w:val="00E13519"/>
    <w:rsid w:val="00E20372"/>
    <w:rsid w:val="00E80952"/>
    <w:rsid w:val="00EC4614"/>
    <w:rsid w:val="00ED05BE"/>
    <w:rsid w:val="00F13C5D"/>
    <w:rsid w:val="00F2715B"/>
    <w:rsid w:val="00F328A9"/>
    <w:rsid w:val="00F4507A"/>
    <w:rsid w:val="00F561C9"/>
    <w:rsid w:val="00F65FBF"/>
    <w:rsid w:val="00F77B81"/>
    <w:rsid w:val="00FA62E1"/>
    <w:rsid w:val="00FB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866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C866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66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866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C86643"/>
    <w:rPr>
      <w:rFonts w:asciiTheme="majorHAnsi" w:eastAsiaTheme="majorEastAsia" w:hAnsiTheme="majorHAnsi" w:cstheme="majorBidi"/>
      <w:b/>
      <w:bCs/>
      <w:color w:val="4F81BD" w:themeColor="accent1"/>
      <w:sz w:val="28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C86643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lang w:val="en-US"/>
    </w:rPr>
  </w:style>
  <w:style w:type="character" w:styleId="a3">
    <w:name w:val="Strong"/>
    <w:basedOn w:val="a0"/>
    <w:uiPriority w:val="22"/>
    <w:qFormat/>
    <w:rsid w:val="00C86643"/>
    <w:rPr>
      <w:b/>
      <w:bCs/>
    </w:rPr>
  </w:style>
  <w:style w:type="character" w:styleId="a4">
    <w:name w:val="Emphasis"/>
    <w:basedOn w:val="a0"/>
    <w:uiPriority w:val="20"/>
    <w:qFormat/>
    <w:rsid w:val="00C86643"/>
    <w:rPr>
      <w:i/>
      <w:iCs/>
    </w:rPr>
  </w:style>
  <w:style w:type="paragraph" w:styleId="a5">
    <w:name w:val="Normal (Web)"/>
    <w:basedOn w:val="a"/>
    <w:uiPriority w:val="99"/>
    <w:unhideWhenUsed/>
    <w:rsid w:val="00C86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866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C866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66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866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C86643"/>
    <w:rPr>
      <w:rFonts w:asciiTheme="majorHAnsi" w:eastAsiaTheme="majorEastAsia" w:hAnsiTheme="majorHAnsi" w:cstheme="majorBidi"/>
      <w:b/>
      <w:bCs/>
      <w:color w:val="4F81BD" w:themeColor="accent1"/>
      <w:sz w:val="28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C86643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lang w:val="en-US"/>
    </w:rPr>
  </w:style>
  <w:style w:type="character" w:styleId="a3">
    <w:name w:val="Strong"/>
    <w:basedOn w:val="a0"/>
    <w:uiPriority w:val="22"/>
    <w:qFormat/>
    <w:rsid w:val="00C86643"/>
    <w:rPr>
      <w:b/>
      <w:bCs/>
    </w:rPr>
  </w:style>
  <w:style w:type="character" w:styleId="a4">
    <w:name w:val="Emphasis"/>
    <w:basedOn w:val="a0"/>
    <w:uiPriority w:val="20"/>
    <w:qFormat/>
    <w:rsid w:val="00C86643"/>
    <w:rPr>
      <w:i/>
      <w:iCs/>
    </w:rPr>
  </w:style>
  <w:style w:type="paragraph" w:styleId="a5">
    <w:name w:val="Normal (Web)"/>
    <w:basedOn w:val="a"/>
    <w:uiPriority w:val="99"/>
    <w:unhideWhenUsed/>
    <w:rsid w:val="00C86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</dc:creator>
  <cp:lastModifiedBy>Teach</cp:lastModifiedBy>
  <cp:revision>1</cp:revision>
  <dcterms:created xsi:type="dcterms:W3CDTF">2025-10-24T09:17:00Z</dcterms:created>
  <dcterms:modified xsi:type="dcterms:W3CDTF">2025-10-24T09:17:00Z</dcterms:modified>
</cp:coreProperties>
</file>