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0901" w14:textId="77777777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color w:val="002060"/>
          <w:szCs w:val="28"/>
          <w:lang w:eastAsia="ru-RU"/>
        </w:rPr>
      </w:pPr>
      <w:bookmarkStart w:id="0" w:name="_GoBack"/>
      <w:bookmarkEnd w:id="0"/>
    </w:p>
    <w:p w14:paraId="294BA005" w14:textId="77777777" w:rsidR="009F675E" w:rsidRPr="009F675E" w:rsidRDefault="009F675E" w:rsidP="009F675E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color w:val="002060"/>
          <w:szCs w:val="28"/>
          <w:lang w:val="uk-UA"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val="uk-UA" w:eastAsia="ru-RU"/>
        </w:rPr>
        <w:t>Урок №108</w:t>
      </w:r>
    </w:p>
    <w:p w14:paraId="743CADBD" w14:textId="56E2329B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color w:val="002060"/>
          <w:szCs w:val="28"/>
          <w:lang w:val="uk-UA"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val="uk-UA" w:eastAsia="ru-RU"/>
        </w:rPr>
        <w:t>Тема: Математичні задачі та дослідження</w:t>
      </w:r>
    </w:p>
    <w:p w14:paraId="3FA23B67" w14:textId="7A2B8FE8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Мета:</w:t>
      </w:r>
    </w:p>
    <w:p w14:paraId="4DCDAA52" w14:textId="77777777" w:rsidR="009F675E" w:rsidRPr="009F675E" w:rsidRDefault="009F675E" w:rsidP="009F675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Навчальна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познайомити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з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одиницею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вимірювання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місткості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—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літром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(л);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навчити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порівнювати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місткість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посудин;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розв'язувати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прості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та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складені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сюжетні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задачі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.</w:t>
      </w:r>
    </w:p>
    <w:p w14:paraId="660BE5B3" w14:textId="77777777" w:rsidR="009F675E" w:rsidRPr="009F675E" w:rsidRDefault="009F675E" w:rsidP="009F675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Розвивальна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розвивати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логічне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мислення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дослідницькі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навички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вміння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аналізувати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та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робити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висновки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.</w:t>
      </w:r>
    </w:p>
    <w:p w14:paraId="71780307" w14:textId="77777777" w:rsidR="009F675E" w:rsidRPr="009F675E" w:rsidRDefault="009F675E" w:rsidP="009F675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Виховна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виховувати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акуратність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інтерес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до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математичних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досліджень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. </w:t>
      </w:r>
    </w:p>
    <w:p w14:paraId="72CDD018" w14:textId="3BCA608D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Обладнання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підручник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"Математика 2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клас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"</w:t>
      </w:r>
      <w:r w:rsidRPr="009F675E">
        <w:rPr>
          <w:rFonts w:eastAsia="Times New Roman" w:cs="Times New Roman"/>
          <w:color w:val="002060"/>
          <w:szCs w:val="28"/>
          <w:lang w:val="uk-UA"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ємності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різного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об'єму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(банка,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пляшка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), вода/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пісок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презентація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.</w:t>
      </w:r>
    </w:p>
    <w:p w14:paraId="2789E155" w14:textId="77777777" w:rsidR="009F675E" w:rsidRPr="009F675E" w:rsidRDefault="009F675E" w:rsidP="009F675E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Хід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уроку:</w:t>
      </w:r>
    </w:p>
    <w:p w14:paraId="6F96378B" w14:textId="77777777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І.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Організаційний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момент</w:t>
      </w:r>
    </w:p>
    <w:p w14:paraId="70DDBC24" w14:textId="77777777" w:rsidR="009F675E" w:rsidRPr="009F675E" w:rsidRDefault="009F675E" w:rsidP="009F675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Привітання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перевірка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готовності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gramStart"/>
      <w:r w:rsidRPr="009F675E">
        <w:rPr>
          <w:rFonts w:eastAsia="Times New Roman" w:cs="Times New Roman"/>
          <w:color w:val="002060"/>
          <w:szCs w:val="28"/>
          <w:lang w:eastAsia="ru-RU"/>
        </w:rPr>
        <w:t>до уроку</w:t>
      </w:r>
      <w:proofErr w:type="gramEnd"/>
      <w:r w:rsidRPr="009F675E">
        <w:rPr>
          <w:rFonts w:eastAsia="Times New Roman" w:cs="Times New Roman"/>
          <w:color w:val="002060"/>
          <w:szCs w:val="28"/>
          <w:lang w:eastAsia="ru-RU"/>
        </w:rPr>
        <w:t>.</w:t>
      </w:r>
    </w:p>
    <w:p w14:paraId="0587999B" w14:textId="77777777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ІІ.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Актуалізація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опорних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знань</w:t>
      </w:r>
      <w:proofErr w:type="spellEnd"/>
    </w:p>
    <w:p w14:paraId="3E1C91C5" w14:textId="77777777" w:rsidR="009F675E" w:rsidRPr="009F675E" w:rsidRDefault="009F675E" w:rsidP="009F675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Усний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рахунок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Приклади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в межах 100.</w:t>
      </w:r>
    </w:p>
    <w:p w14:paraId="691110D3" w14:textId="77777777" w:rsidR="009F675E" w:rsidRPr="009F675E" w:rsidRDefault="009F675E" w:rsidP="009F675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Бесіда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Що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ми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вимірювали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на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попередніх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уроках? (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Довжину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— см,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дм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м). Як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виміряти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скільки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рідини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поміститься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в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пляшці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?</w:t>
      </w:r>
    </w:p>
    <w:p w14:paraId="4EBF5BD3" w14:textId="77777777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ІІІ.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Мотивація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навчальної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діяльності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повідомлення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теми</w:t>
      </w:r>
    </w:p>
    <w:p w14:paraId="1E327A15" w14:textId="77777777" w:rsidR="009F675E" w:rsidRPr="009F675E" w:rsidRDefault="009F675E" w:rsidP="009F675E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Проблемна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ситуація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Вчитель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показує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дві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пляшки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різної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форми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але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однакової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місткості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(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наприклад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1 л). Як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дізнатися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де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більше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води?</w:t>
      </w:r>
    </w:p>
    <w:p w14:paraId="11823599" w14:textId="77777777" w:rsidR="009F675E" w:rsidRPr="009F675E" w:rsidRDefault="009F675E" w:rsidP="009F675E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Оголошення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 xml:space="preserve"> теми: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Сьогодні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ми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досліджуємо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місткість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.</w:t>
      </w:r>
    </w:p>
    <w:p w14:paraId="7A41739A" w14:textId="5FAF0EA2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val="uk-UA" w:eastAsia="ru-RU"/>
        </w:rPr>
        <w:t>І</w:t>
      </w: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V.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Вивчення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нового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матеріалу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(робота за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підручником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, с. 121)</w:t>
      </w:r>
    </w:p>
    <w:p w14:paraId="3BFCDC7F" w14:textId="77777777" w:rsidR="009F675E" w:rsidRPr="009F675E" w:rsidRDefault="009F675E" w:rsidP="009F675E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Ознайомлення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з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поняттям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«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Літр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»: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Пояснення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що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місткість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вимірюють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у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літрах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(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скорочено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— л).</w:t>
      </w:r>
    </w:p>
    <w:p w14:paraId="6EA3D039" w14:textId="77777777" w:rsidR="009F675E" w:rsidRPr="009F675E" w:rsidRDefault="009F675E" w:rsidP="009F675E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Дослідження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(практична робота):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Переливання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води з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однієї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ємності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в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іншу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.</w:t>
      </w:r>
    </w:p>
    <w:p w14:paraId="1D77FD9D" w14:textId="77777777" w:rsidR="009F675E" w:rsidRPr="009F675E" w:rsidRDefault="009F675E" w:rsidP="009F675E">
      <w:pPr>
        <w:numPr>
          <w:ilvl w:val="1"/>
          <w:numId w:val="6"/>
        </w:numPr>
        <w:shd w:val="clear" w:color="auto" w:fill="FFFFFF"/>
        <w:spacing w:after="180" w:line="360" w:lineRule="atLeast"/>
        <w:ind w:left="1440" w:hanging="360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Завдання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Скільки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склянок води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поміститься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в 1-літровій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банці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?</w:t>
      </w:r>
    </w:p>
    <w:p w14:paraId="1F4940E3" w14:textId="77777777" w:rsidR="009F675E" w:rsidRPr="009F675E" w:rsidRDefault="009F675E" w:rsidP="009F675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Робота з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ілюстраціями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на с. 121: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Порівняння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місткості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(чайник,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відро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, чашка).</w:t>
      </w:r>
    </w:p>
    <w:p w14:paraId="584AF791" w14:textId="77777777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V.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Закріплення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та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застосування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знань</w:t>
      </w:r>
      <w:proofErr w:type="spellEnd"/>
    </w:p>
    <w:p w14:paraId="4F084ADE" w14:textId="77777777" w:rsidR="009F675E" w:rsidRPr="009F675E" w:rsidRDefault="009F675E" w:rsidP="009F675E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Розв'язування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задач: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Задачі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на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додавання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та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віднімання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літрів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(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наприклад</w:t>
      </w:r>
      <w:proofErr w:type="spellEnd"/>
      <w:proofErr w:type="gramStart"/>
      <w:r w:rsidRPr="009F675E">
        <w:rPr>
          <w:rFonts w:eastAsia="Times New Roman" w:cs="Times New Roman"/>
          <w:color w:val="002060"/>
          <w:szCs w:val="28"/>
          <w:lang w:eastAsia="ru-RU"/>
        </w:rPr>
        <w:t>: </w:t>
      </w:r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У</w:t>
      </w:r>
      <w:proofErr w:type="gram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відрі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 xml:space="preserve"> 10 л води, а в </w:t>
      </w: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глечику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 xml:space="preserve"> — 2 л. </w:t>
      </w: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Скільки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>всього</w:t>
      </w:r>
      <w:proofErr w:type="spellEnd"/>
      <w:r w:rsidRPr="009F675E">
        <w:rPr>
          <w:rFonts w:eastAsia="Times New Roman" w:cs="Times New Roman"/>
          <w:i/>
          <w:iCs/>
          <w:color w:val="002060"/>
          <w:szCs w:val="28"/>
          <w:lang w:eastAsia="ru-RU"/>
        </w:rPr>
        <w:t xml:space="preserve"> води?</w:t>
      </w:r>
      <w:r w:rsidRPr="009F675E">
        <w:rPr>
          <w:rFonts w:eastAsia="Times New Roman" w:cs="Times New Roman"/>
          <w:color w:val="002060"/>
          <w:szCs w:val="28"/>
          <w:lang w:eastAsia="ru-RU"/>
        </w:rPr>
        <w:t>).</w:t>
      </w:r>
    </w:p>
    <w:p w14:paraId="0C2D14A6" w14:textId="77777777" w:rsidR="009F675E" w:rsidRPr="009F675E" w:rsidRDefault="009F675E" w:rsidP="009F675E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lastRenderedPageBreak/>
        <w:t>Дослідження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(задача з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підручника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):</w:t>
      </w:r>
      <w:r w:rsidRPr="009F675E">
        <w:rPr>
          <w:rFonts w:eastAsia="Times New Roman" w:cs="Times New Roman"/>
          <w:color w:val="002060"/>
          <w:szCs w:val="28"/>
          <w:lang w:eastAsia="ru-RU"/>
        </w:rPr>
        <w:t> 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Порівняйте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: 5 </w:t>
      </w:r>
      <w:proofErr w:type="gramStart"/>
      <w:r w:rsidRPr="009F675E">
        <w:rPr>
          <w:rFonts w:eastAsia="Times New Roman" w:cs="Times New Roman"/>
          <w:color w:val="002060"/>
          <w:szCs w:val="28"/>
          <w:lang w:eastAsia="ru-RU"/>
        </w:rPr>
        <w:t>л &gt;</w:t>
      </w:r>
      <w:proofErr w:type="gram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3 л; 1 л &lt; 10 л.</w:t>
      </w:r>
    </w:p>
    <w:p w14:paraId="387DCA4B" w14:textId="77777777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VI.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Фізкультхвилинка</w:t>
      </w:r>
      <w:proofErr w:type="spellEnd"/>
    </w:p>
    <w:p w14:paraId="27506CC8" w14:textId="77777777" w:rsidR="009F675E" w:rsidRPr="009F675E" w:rsidRDefault="009F675E" w:rsidP="009F675E">
      <w:pPr>
        <w:shd w:val="clear" w:color="auto" w:fill="FFFFFF"/>
        <w:spacing w:after="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VII. 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Підсумок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 xml:space="preserve"> уроку (</w:t>
      </w:r>
      <w:proofErr w:type="spellStart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Рефлексія</w:t>
      </w:r>
      <w:proofErr w:type="spellEnd"/>
      <w:r w:rsidRPr="009F675E">
        <w:rPr>
          <w:rFonts w:eastAsia="Times New Roman" w:cs="Times New Roman"/>
          <w:b/>
          <w:bCs/>
          <w:color w:val="002060"/>
          <w:szCs w:val="28"/>
          <w:lang w:eastAsia="ru-RU"/>
        </w:rPr>
        <w:t>)</w:t>
      </w:r>
    </w:p>
    <w:p w14:paraId="536A0188" w14:textId="77777777" w:rsidR="009F675E" w:rsidRPr="009F675E" w:rsidRDefault="009F675E" w:rsidP="009F675E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Що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нового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дізналися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?</w:t>
      </w:r>
    </w:p>
    <w:p w14:paraId="24C9A62F" w14:textId="77777777" w:rsidR="009F675E" w:rsidRPr="009F675E" w:rsidRDefault="009F675E" w:rsidP="009F675E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Яка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одиниця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вимірювання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місткості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?</w:t>
      </w:r>
    </w:p>
    <w:p w14:paraId="66F92280" w14:textId="77777777" w:rsidR="009F675E" w:rsidRPr="009F675E" w:rsidRDefault="009F675E" w:rsidP="009F675E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 w:cs="Times New Roman"/>
          <w:color w:val="002060"/>
          <w:szCs w:val="28"/>
          <w:lang w:eastAsia="ru-RU"/>
        </w:rPr>
      </w:pPr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Де в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житті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ми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зустрічаємо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 xml:space="preserve"> </w:t>
      </w:r>
      <w:proofErr w:type="spellStart"/>
      <w:r w:rsidRPr="009F675E">
        <w:rPr>
          <w:rFonts w:eastAsia="Times New Roman" w:cs="Times New Roman"/>
          <w:color w:val="002060"/>
          <w:szCs w:val="28"/>
          <w:lang w:eastAsia="ru-RU"/>
        </w:rPr>
        <w:t>літри</w:t>
      </w:r>
      <w:proofErr w:type="spellEnd"/>
      <w:r w:rsidRPr="009F675E">
        <w:rPr>
          <w:rFonts w:eastAsia="Times New Roman" w:cs="Times New Roman"/>
          <w:color w:val="002060"/>
          <w:szCs w:val="28"/>
          <w:lang w:eastAsia="ru-RU"/>
        </w:rPr>
        <w:t>?</w:t>
      </w:r>
    </w:p>
    <w:p w14:paraId="5CB52540" w14:textId="5DE6DBCF" w:rsidR="009F675E" w:rsidRPr="009F675E" w:rsidRDefault="009F675E" w:rsidP="009F675E">
      <w:pPr>
        <w:spacing w:after="0"/>
        <w:rPr>
          <w:rFonts w:eastAsia="Times New Roman" w:cs="Times New Roman"/>
          <w:color w:val="002060"/>
          <w:szCs w:val="28"/>
          <w:lang w:eastAsia="ru-RU"/>
        </w:rPr>
      </w:pPr>
    </w:p>
    <w:sectPr w:rsidR="009F675E" w:rsidRPr="009F675E" w:rsidSect="009F675E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83"/>
    <w:multiLevelType w:val="multilevel"/>
    <w:tmpl w:val="E97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C7D64"/>
    <w:multiLevelType w:val="multilevel"/>
    <w:tmpl w:val="52F4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4ED6"/>
    <w:multiLevelType w:val="multilevel"/>
    <w:tmpl w:val="4FB0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702D7"/>
    <w:multiLevelType w:val="multilevel"/>
    <w:tmpl w:val="5F90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4203F"/>
    <w:multiLevelType w:val="multilevel"/>
    <w:tmpl w:val="9D0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555F5"/>
    <w:multiLevelType w:val="multilevel"/>
    <w:tmpl w:val="CF2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A3A84"/>
    <w:multiLevelType w:val="multilevel"/>
    <w:tmpl w:val="4CFE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33E24"/>
    <w:multiLevelType w:val="multilevel"/>
    <w:tmpl w:val="5088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7"/>
    <w:lvlOverride w:ilvl="1">
      <w:lvl w:ilvl="1">
        <w:numFmt w:val="decimal"/>
        <w:lvlText w:val="%2."/>
        <w:lvlJc w:val="left"/>
      </w:lvl>
    </w:lvlOverride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59"/>
    <w:rsid w:val="00687259"/>
    <w:rsid w:val="006C0B77"/>
    <w:rsid w:val="008242FF"/>
    <w:rsid w:val="00870751"/>
    <w:rsid w:val="00922C48"/>
    <w:rsid w:val="009F675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7E59"/>
  <w15:chartTrackingRefBased/>
  <w15:docId w15:val="{0BDBA946-B08C-4B46-8E3C-154ED619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675E"/>
    <w:rPr>
      <w:b/>
      <w:bCs/>
    </w:rPr>
  </w:style>
  <w:style w:type="character" w:customStyle="1" w:styleId="vkekvd">
    <w:name w:val="vkekvd"/>
    <w:basedOn w:val="a0"/>
    <w:rsid w:val="009F675E"/>
  </w:style>
  <w:style w:type="paragraph" w:customStyle="1" w:styleId="df3vjf">
    <w:name w:val="df3vjf"/>
    <w:basedOn w:val="a"/>
    <w:rsid w:val="009F67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9F675E"/>
  </w:style>
  <w:style w:type="character" w:customStyle="1" w:styleId="ifmvxd">
    <w:name w:val="ifmvxd"/>
    <w:basedOn w:val="a0"/>
    <w:rsid w:val="009F675E"/>
  </w:style>
  <w:style w:type="character" w:styleId="a4">
    <w:name w:val="Emphasis"/>
    <w:basedOn w:val="a0"/>
    <w:uiPriority w:val="20"/>
    <w:qFormat/>
    <w:rsid w:val="009F6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2026-03-26T16:28:00Z</cp:lastPrinted>
  <dcterms:created xsi:type="dcterms:W3CDTF">2026-03-26T16:24:00Z</dcterms:created>
  <dcterms:modified xsi:type="dcterms:W3CDTF">2026-03-26T16:28:00Z</dcterms:modified>
</cp:coreProperties>
</file>