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0A94E" w14:textId="37C7535D" w:rsidR="00093840" w:rsidRDefault="00093840" w:rsidP="00093840">
      <w:pPr>
        <w:pStyle w:val="Title"/>
      </w:pPr>
      <w:r w:rsidRPr="00093840">
        <w:t>Educational Travel: Why Aruba is the Perfect Destination for Cultural Exploration</w:t>
      </w:r>
    </w:p>
    <w:p w14:paraId="42DF43ED" w14:textId="77777777" w:rsidR="00093840" w:rsidRDefault="00093840" w:rsidP="00093840">
      <w:pPr>
        <w:rPr>
          <w:b/>
          <w:bCs/>
        </w:rPr>
      </w:pPr>
    </w:p>
    <w:p w14:paraId="5C075EC7" w14:textId="555BEEA6" w:rsidR="00093840" w:rsidRPr="00093840" w:rsidRDefault="00093840" w:rsidP="00093840">
      <w:pPr>
        <w:pStyle w:val="Heading1"/>
      </w:pPr>
      <w:r w:rsidRPr="00093840">
        <w:t>The Power of Experiential Learning Through Travel</w:t>
      </w:r>
    </w:p>
    <w:p w14:paraId="21CBECCF" w14:textId="7CAC16F9" w:rsidR="00093840" w:rsidRPr="00093840" w:rsidRDefault="00093840" w:rsidP="00093840">
      <w:r w:rsidRPr="00093840">
        <w:t xml:space="preserve">Travel has long been recognized as one of the most impactful forms of non-formal education. Stepping outside the classroom or office and immersing oneself in a completely different environment challenges our perspectives, sharpens our adaptability, and broadens our cultural understanding. While there are countless destinations across the globe that offer beautiful landscapes, few places combine rich historical narratives, unique ecosystems, and top-tier infrastructure quite like the </w:t>
      </w:r>
      <w:r w:rsidRPr="00093840">
        <w:t>Caribbean Island</w:t>
      </w:r>
      <w:r w:rsidRPr="00093840">
        <w:t xml:space="preserve"> of Aruba.</w:t>
      </w:r>
    </w:p>
    <w:p w14:paraId="274885FC" w14:textId="77777777" w:rsidR="00093840" w:rsidRPr="00093840" w:rsidRDefault="00093840" w:rsidP="00093840">
      <w:r w:rsidRPr="00093840">
        <w:t>Known internationally as "One Happy Island," Aruba is much more than just a typical resort destination. For students of history, geography, marine biology, and sustainable tourism, this compact island serves as a living textbook. However, to truly absorb the lessons Aruba has to teach, standard tour buses and rigid schedules are rarely enough. True exploration requires the autonomy to stop, observe, and engage with the environment on your own terms.</w:t>
      </w:r>
    </w:p>
    <w:p w14:paraId="2448E4A6" w14:textId="77777777" w:rsidR="00093840" w:rsidRPr="00093840" w:rsidRDefault="00093840" w:rsidP="00093840">
      <w:pPr>
        <w:pStyle w:val="Heading2"/>
      </w:pPr>
      <w:r w:rsidRPr="00093840">
        <w:t>A Geographical and Ecological Marvel</w:t>
      </w:r>
    </w:p>
    <w:p w14:paraId="1B786E74" w14:textId="77777777" w:rsidR="00093840" w:rsidRPr="00093840" w:rsidRDefault="00093840" w:rsidP="00093840">
      <w:r w:rsidRPr="00093840">
        <w:t>From a geographical standpoint, Aruba presents a fascinating study in contrasts. Unlike many of its lush, tropical Caribbean neighbors, Aruba features an arid, desert-like interior. This unique climate has created an ecosystem that is incredibly resilient and distinct.</w:t>
      </w:r>
    </w:p>
    <w:p w14:paraId="763209D1" w14:textId="77777777" w:rsidR="00093840" w:rsidRPr="00093840" w:rsidRDefault="00093840" w:rsidP="00093840">
      <w:r w:rsidRPr="00093840">
        <w:t xml:space="preserve">A significant portion of the island’s landmass is occupied by </w:t>
      </w:r>
      <w:proofErr w:type="spellStart"/>
      <w:r w:rsidRPr="00093840">
        <w:t>Arikok</w:t>
      </w:r>
      <w:proofErr w:type="spellEnd"/>
      <w:r w:rsidRPr="00093840">
        <w:t xml:space="preserve"> National Park, a protected sanctuary that serves as an educational haven. Here, visitors can study dramatic volcanic rock formations, expansive cactus forests, and rare local wildlife, including the Aruban burrowing owl and the striking whiptail lizard. Within the park, caves like Fontein and </w:t>
      </w:r>
      <w:proofErr w:type="spellStart"/>
      <w:r w:rsidRPr="00093840">
        <w:t>Guadirikiri</w:t>
      </w:r>
      <w:proofErr w:type="spellEnd"/>
      <w:r w:rsidRPr="00093840">
        <w:t xml:space="preserve"> offer a literal look into the past, preserving ancient Arawak Indian rock drawings that provide invaluable insights into the island's earliest inhabitants.</w:t>
      </w:r>
    </w:p>
    <w:p w14:paraId="78AF812C" w14:textId="77777777" w:rsidR="00093840" w:rsidRPr="00093840" w:rsidRDefault="00093840" w:rsidP="00093840">
      <w:r w:rsidRPr="00093840">
        <w:t>On the flip side of this desert terrain are Aruba’s world-famous coastlines. The contrast between the rugged, wind-whipped northern shores and the calm, powdery white sands of the south is a masterclass in coastal geology. Beaches like Eagle Beach and Baby Beach are not just beautiful places to relax; they are crucial nesting grounds for endangered sea turtles and vibrant habitats for diverse marine life, making them exceptional spots for hands-on ecological studies.</w:t>
      </w:r>
    </w:p>
    <w:p w14:paraId="7FFB64B3" w14:textId="77777777" w:rsidR="00093840" w:rsidRPr="00093840" w:rsidRDefault="00093840" w:rsidP="00093840">
      <w:pPr>
        <w:pStyle w:val="Heading2"/>
      </w:pPr>
      <w:r w:rsidRPr="00093840">
        <w:lastRenderedPageBreak/>
        <w:t>Uncovering a Multi-Cultural History</w:t>
      </w:r>
    </w:p>
    <w:p w14:paraId="6A5320A2" w14:textId="77777777" w:rsidR="00093840" w:rsidRPr="00093840" w:rsidRDefault="00093840" w:rsidP="00093840">
      <w:r w:rsidRPr="00093840">
        <w:t xml:space="preserve">Aruba’s cultural tapestry is equally enriching. The island’s identity is shaped by a complex history of Arawak roots, Spanish exploration, and Dutch colonial administration. Walking through the capital city of </w:t>
      </w:r>
      <w:proofErr w:type="spellStart"/>
      <w:r w:rsidRPr="00093840">
        <w:t>Oranjestad</w:t>
      </w:r>
      <w:proofErr w:type="spellEnd"/>
      <w:r w:rsidRPr="00093840">
        <w:t>, the distinctive Dutch colonial architecture painted in bright Caribbean pastels offers a visual lesson in historical architecture and globalization.</w:t>
      </w:r>
    </w:p>
    <w:p w14:paraId="1217DF90" w14:textId="77777777" w:rsidR="00093840" w:rsidRPr="00093840" w:rsidRDefault="00093840" w:rsidP="00093840">
      <w:r w:rsidRPr="00093840">
        <w:t xml:space="preserve">Beyond the capital, sites like the </w:t>
      </w:r>
      <w:proofErr w:type="spellStart"/>
      <w:r w:rsidRPr="00093840">
        <w:t>Bushiribana</w:t>
      </w:r>
      <w:proofErr w:type="spellEnd"/>
      <w:r w:rsidRPr="00093840">
        <w:t xml:space="preserve"> Gold Mill Ruins tell the story of Aruba’s 19th-century gold rush, allowing travelers to explore the massive stone structures that once drove the local economy. Meanwhile, the historic Alto Vista Chapel, standing peacefully on a coastal hill, marks the site of the island's first Catholic church built in 1750. Even the local language, Papiamento, is a beautiful educational subject in itself—a unique linguistic blend of Afro-Portuguese, Dutch, Spanish, and English that reflects the harmonious blending of diverse global communities.</w:t>
      </w:r>
    </w:p>
    <w:p w14:paraId="38E862B1" w14:textId="77777777" w:rsidR="00093840" w:rsidRPr="00093840" w:rsidRDefault="00093840" w:rsidP="00093840">
      <w:pPr>
        <w:pStyle w:val="Heading2"/>
      </w:pPr>
      <w:r w:rsidRPr="00093840">
        <w:t>Navigating the Island with Academic Efficiency</w:t>
      </w:r>
    </w:p>
    <w:p w14:paraId="461EEFCD" w14:textId="77777777" w:rsidR="00093840" w:rsidRPr="00093840" w:rsidRDefault="00093840" w:rsidP="00093840">
      <w:r w:rsidRPr="00093840">
        <w:t>When planning an educational or exploratory trip, maximizing your time and budget is crucial. Relying on public transportation can restrict your itinerary to heavily commercialized tourist zones, causing you to miss out on the authentic, off-the-beaten-path locations that offer the most educational value. Having a dedicated vehicle is the most practical solution for comprehensive island exploration.</w:t>
      </w:r>
    </w:p>
    <w:p w14:paraId="2BE25A99" w14:textId="37F8A059" w:rsidR="00093840" w:rsidRPr="00093840" w:rsidRDefault="00093840" w:rsidP="00093840">
      <w:r w:rsidRPr="00093840">
        <w:t xml:space="preserve">For smart travelers and researchers who prioritize time-efficiency and cost-management, securing the </w:t>
      </w:r>
      <w:hyperlink r:id="rId4" w:history="1">
        <w:r w:rsidRPr="00093840">
          <w:rPr>
            <w:rStyle w:val="Hyperlink"/>
          </w:rPr>
          <w:t>Rent a Car at Queen Beatrix International Airport (AUA)</w:t>
        </w:r>
      </w:hyperlink>
      <w:r w:rsidRPr="00093840">
        <w:t xml:space="preserve"> right upon arrival is a vital step.</w:t>
      </w:r>
    </w:p>
    <w:p w14:paraId="25BA723B" w14:textId="77777777" w:rsidR="00093840" w:rsidRPr="00093840" w:rsidRDefault="00093840" w:rsidP="00093840">
      <w:r w:rsidRPr="00093840">
        <w:t xml:space="preserve">By utilizing a reputable digital vehicle aggregator like </w:t>
      </w:r>
      <w:proofErr w:type="spellStart"/>
      <w:r w:rsidRPr="00093840">
        <w:rPr>
          <w:b/>
          <w:bCs/>
        </w:rPr>
        <w:t>Finalrentals</w:t>
      </w:r>
      <w:proofErr w:type="spellEnd"/>
      <w:r w:rsidRPr="00093840">
        <w:rPr>
          <w:b/>
          <w:bCs/>
        </w:rPr>
        <w:t xml:space="preserve"> Aruba</w:t>
      </w:r>
      <w:r w:rsidRPr="00093840">
        <w:t xml:space="preserve">, travelers can ensure a seamless transition from the airport terminal to the open road. Their digital platform eliminates the typical stress of hidden local fees and aggressive upselling, offering absolute pricing transparency. Whether you require a fuel-efficient compact car for navigating historic town centers or a sturdy vehicle equipped for the unpaved paths of </w:t>
      </w:r>
      <w:proofErr w:type="spellStart"/>
      <w:r w:rsidRPr="00093840">
        <w:t>Arikok</w:t>
      </w:r>
      <w:proofErr w:type="spellEnd"/>
      <w:r w:rsidRPr="00093840">
        <w:t xml:space="preserve"> National Park, they connect you directly with a strictly vetted local fleet tailored to your journey.</w:t>
      </w:r>
    </w:p>
    <w:p w14:paraId="7CBD0251" w14:textId="77777777" w:rsidR="00093840" w:rsidRPr="00093840" w:rsidRDefault="00093840" w:rsidP="00093840">
      <w:pPr>
        <w:pStyle w:val="Heading3"/>
      </w:pPr>
      <w:r w:rsidRPr="00093840">
        <w:t>Conclusion: Embracing the Freedom to Learn</w:t>
      </w:r>
    </w:p>
    <w:p w14:paraId="7A0EE92A" w14:textId="77777777" w:rsidR="00093840" w:rsidRPr="00093840" w:rsidRDefault="00093840" w:rsidP="00093840">
      <w:r w:rsidRPr="00093840">
        <w:t xml:space="preserve">Ultimately, Aruba proves that the best lessons are learned when you have the freedom to explore. By taking control of your local mobility right from the airport, you eliminate the friction of transit logistics and unlock the true heart of the island. From the vibrant street art of San Nicolas to the tranquil mangrove ecosystems of Mangel </w:t>
      </w:r>
      <w:proofErr w:type="spellStart"/>
      <w:r w:rsidRPr="00093840">
        <w:t>Halto</w:t>
      </w:r>
      <w:proofErr w:type="spellEnd"/>
      <w:r w:rsidRPr="00093840">
        <w:t>, Aruba invites you to drive, discover, and learn at your own pace. Pack your notebooks, plan your routes, and prepare for an unforgettable educational adventure!</w:t>
      </w:r>
    </w:p>
    <w:p w14:paraId="29B28833" w14:textId="77777777" w:rsidR="008329A4" w:rsidRDefault="008329A4"/>
    <w:sectPr w:rsidR="008329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840"/>
    <w:rsid w:val="00093840"/>
    <w:rsid w:val="005704FF"/>
    <w:rsid w:val="007D1672"/>
    <w:rsid w:val="008329A4"/>
    <w:rsid w:val="00DB498C"/>
    <w:rsid w:val="00E05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486F6"/>
  <w15:chartTrackingRefBased/>
  <w15:docId w15:val="{ECB1CD80-052E-420B-86EF-7B95BC63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38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938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938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38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38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38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38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38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38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8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938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938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38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38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38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8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8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840"/>
    <w:rPr>
      <w:rFonts w:eastAsiaTheme="majorEastAsia" w:cstheme="majorBidi"/>
      <w:color w:val="272727" w:themeColor="text1" w:themeTint="D8"/>
    </w:rPr>
  </w:style>
  <w:style w:type="paragraph" w:styleId="Title">
    <w:name w:val="Title"/>
    <w:basedOn w:val="Normal"/>
    <w:next w:val="Normal"/>
    <w:link w:val="TitleChar"/>
    <w:uiPriority w:val="10"/>
    <w:qFormat/>
    <w:rsid w:val="000938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8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8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8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840"/>
    <w:pPr>
      <w:spacing w:before="160"/>
      <w:jc w:val="center"/>
    </w:pPr>
    <w:rPr>
      <w:i/>
      <w:iCs/>
      <w:color w:val="404040" w:themeColor="text1" w:themeTint="BF"/>
    </w:rPr>
  </w:style>
  <w:style w:type="character" w:customStyle="1" w:styleId="QuoteChar">
    <w:name w:val="Quote Char"/>
    <w:basedOn w:val="DefaultParagraphFont"/>
    <w:link w:val="Quote"/>
    <w:uiPriority w:val="29"/>
    <w:rsid w:val="00093840"/>
    <w:rPr>
      <w:i/>
      <w:iCs/>
      <w:color w:val="404040" w:themeColor="text1" w:themeTint="BF"/>
    </w:rPr>
  </w:style>
  <w:style w:type="paragraph" w:styleId="ListParagraph">
    <w:name w:val="List Paragraph"/>
    <w:basedOn w:val="Normal"/>
    <w:uiPriority w:val="34"/>
    <w:qFormat/>
    <w:rsid w:val="00093840"/>
    <w:pPr>
      <w:ind w:left="720"/>
      <w:contextualSpacing/>
    </w:pPr>
  </w:style>
  <w:style w:type="character" w:styleId="IntenseEmphasis">
    <w:name w:val="Intense Emphasis"/>
    <w:basedOn w:val="DefaultParagraphFont"/>
    <w:uiPriority w:val="21"/>
    <w:qFormat/>
    <w:rsid w:val="00093840"/>
    <w:rPr>
      <w:i/>
      <w:iCs/>
      <w:color w:val="2F5496" w:themeColor="accent1" w:themeShade="BF"/>
    </w:rPr>
  </w:style>
  <w:style w:type="paragraph" w:styleId="IntenseQuote">
    <w:name w:val="Intense Quote"/>
    <w:basedOn w:val="Normal"/>
    <w:next w:val="Normal"/>
    <w:link w:val="IntenseQuoteChar"/>
    <w:uiPriority w:val="30"/>
    <w:qFormat/>
    <w:rsid w:val="000938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3840"/>
    <w:rPr>
      <w:i/>
      <w:iCs/>
      <w:color w:val="2F5496" w:themeColor="accent1" w:themeShade="BF"/>
    </w:rPr>
  </w:style>
  <w:style w:type="character" w:styleId="IntenseReference">
    <w:name w:val="Intense Reference"/>
    <w:basedOn w:val="DefaultParagraphFont"/>
    <w:uiPriority w:val="32"/>
    <w:qFormat/>
    <w:rsid w:val="00093840"/>
    <w:rPr>
      <w:b/>
      <w:bCs/>
      <w:smallCaps/>
      <w:color w:val="2F5496" w:themeColor="accent1" w:themeShade="BF"/>
      <w:spacing w:val="5"/>
    </w:rPr>
  </w:style>
  <w:style w:type="character" w:styleId="Hyperlink">
    <w:name w:val="Hyperlink"/>
    <w:basedOn w:val="DefaultParagraphFont"/>
    <w:uiPriority w:val="99"/>
    <w:unhideWhenUsed/>
    <w:rsid w:val="00093840"/>
    <w:rPr>
      <w:color w:val="0563C1" w:themeColor="hyperlink"/>
      <w:u w:val="single"/>
    </w:rPr>
  </w:style>
  <w:style w:type="character" w:styleId="UnresolvedMention">
    <w:name w:val="Unresolved Mention"/>
    <w:basedOn w:val="DefaultParagraphFont"/>
    <w:uiPriority w:val="99"/>
    <w:semiHidden/>
    <w:unhideWhenUsed/>
    <w:rsid w:val="00093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inalrentalsaw.com/city/aw/car-rental-at-queen-beatrix-international-air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784</Words>
  <Characters>4469</Characters>
  <Application>Microsoft Office Word</Application>
  <DocSecurity>0</DocSecurity>
  <Lines>37</Lines>
  <Paragraphs>10</Paragraphs>
  <ScaleCrop>false</ScaleCrop>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1</cp:revision>
  <dcterms:created xsi:type="dcterms:W3CDTF">2026-05-29T16:28:00Z</dcterms:created>
  <dcterms:modified xsi:type="dcterms:W3CDTF">2026-05-29T16:31:00Z</dcterms:modified>
</cp:coreProperties>
</file>