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ED" w:rsidRPr="007728ED" w:rsidRDefault="007728ED" w:rsidP="007728ED">
      <w:pPr>
        <w:pStyle w:val="1"/>
        <w:jc w:val="center"/>
        <w:rPr>
          <w:rFonts w:ascii="Times New Roman" w:hAnsi="Times New Roman" w:cs="Times New Roman"/>
          <w:b/>
          <w:bCs/>
        </w:rPr>
      </w:pPr>
      <w:r w:rsidRPr="007728ED">
        <w:rPr>
          <w:rFonts w:ascii="Times New Roman" w:hAnsi="Times New Roman" w:cs="Times New Roman"/>
          <w:b/>
          <w:bCs/>
        </w:rPr>
        <w:t>ТЕХНОЛОГІЧНА КАРТА АДАПТОВАНОГО УРОКУ</w:t>
      </w:r>
    </w:p>
    <w:p w:rsidR="007728ED" w:rsidRPr="007728ED" w:rsidRDefault="001E44DE" w:rsidP="007728E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ЗАГАЛЬНІ ВІДОМОСТІ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Предмет:</w:t>
      </w:r>
      <w:r w:rsidRPr="007728ED">
        <w:rPr>
          <w:rFonts w:ascii="Times New Roman" w:hAnsi="Times New Roman" w:cs="Times New Roman"/>
          <w:sz w:val="28"/>
          <w:szCs w:val="28"/>
        </w:rPr>
        <w:t xml:space="preserve"> Інформатика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Клас:</w:t>
      </w:r>
      <w:r w:rsidRPr="007728ED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Тема уроку:</w:t>
      </w:r>
      <w:r w:rsidRPr="007728ED">
        <w:rPr>
          <w:rFonts w:ascii="Times New Roman" w:hAnsi="Times New Roman" w:cs="Times New Roman"/>
          <w:sz w:val="28"/>
          <w:szCs w:val="28"/>
        </w:rPr>
        <w:t xml:space="preserve"> Захист творчих проєктів з 3D-моделювання. Критерії оцінювання якості.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Тип уроку:</w:t>
      </w:r>
      <w:r w:rsidRPr="007728ED">
        <w:rPr>
          <w:rFonts w:ascii="Times New Roman" w:hAnsi="Times New Roman" w:cs="Times New Roman"/>
          <w:sz w:val="28"/>
          <w:szCs w:val="28"/>
        </w:rPr>
        <w:t xml:space="preserve"> Проєктна діяльність (захист творчих проєктів).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Тематичний модуль:</w:t>
      </w:r>
      <w:r w:rsidRPr="007728ED">
        <w:rPr>
          <w:rFonts w:ascii="Times New Roman" w:hAnsi="Times New Roman" w:cs="Times New Roman"/>
          <w:sz w:val="28"/>
          <w:szCs w:val="28"/>
        </w:rPr>
        <w:t xml:space="preserve"> Тривимірне моделювання.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Тривалість:</w:t>
      </w:r>
      <w:r w:rsidRPr="007728ED">
        <w:rPr>
          <w:rFonts w:ascii="Times New Roman" w:hAnsi="Times New Roman" w:cs="Times New Roman"/>
          <w:sz w:val="28"/>
          <w:szCs w:val="28"/>
        </w:rPr>
        <w:t xml:space="preserve"> 45 хвилин.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Форма організації:</w:t>
      </w:r>
      <w:r w:rsidRPr="007728ED">
        <w:rPr>
          <w:rFonts w:ascii="Times New Roman" w:hAnsi="Times New Roman" w:cs="Times New Roman"/>
          <w:sz w:val="28"/>
          <w:szCs w:val="28"/>
        </w:rPr>
        <w:t xml:space="preserve"> індивідуальна, групова, фронтальна.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Освітнє середовище:</w:t>
      </w:r>
      <w:r w:rsidRPr="007728ED">
        <w:rPr>
          <w:rFonts w:ascii="Times New Roman" w:hAnsi="Times New Roman" w:cs="Times New Roman"/>
          <w:sz w:val="28"/>
          <w:szCs w:val="28"/>
        </w:rPr>
        <w:t xml:space="preserve"> інклюзивне.</w:t>
      </w:r>
    </w:p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Мета адаптації уроку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7728ED">
        <w:rPr>
          <w:rFonts w:ascii="Times New Roman" w:hAnsi="Times New Roman" w:cs="Times New Roman"/>
          <w:sz w:val="28"/>
          <w:szCs w:val="28"/>
        </w:rPr>
        <w:t>забезпечити доступність усіх етапів уроку для учнів з різними освітніми потребами шляхом використання візуальної підтримки, диференційованих інструкцій, додаткового часу на виконання завдань та альтернативних способів представлення результатів діяльності.</w:t>
      </w:r>
    </w:p>
    <w:p w:rsidR="007728ED" w:rsidRDefault="001E44DE" w:rsidP="007728E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ТЕХНОЛОГІЧНА КАРТА</w:t>
      </w:r>
    </w:p>
    <w:tbl>
      <w:tblPr>
        <w:tblStyle w:val="ac"/>
        <w:tblW w:w="0" w:type="auto"/>
        <w:tblLayout w:type="fixed"/>
        <w:tblLook w:val="04A0"/>
      </w:tblPr>
      <w:tblGrid>
        <w:gridCol w:w="2030"/>
        <w:gridCol w:w="1826"/>
        <w:gridCol w:w="1788"/>
        <w:gridCol w:w="1593"/>
        <w:gridCol w:w="1547"/>
        <w:gridCol w:w="845"/>
      </w:tblGrid>
      <w:tr w:rsidR="007728ED" w:rsidTr="007728ED">
        <w:tc>
          <w:tcPr>
            <w:tcW w:w="2030" w:type="dxa"/>
            <w:vAlign w:val="center"/>
          </w:tcPr>
          <w:p w:rsidR="007728ED" w:rsidRPr="007728ED" w:rsidRDefault="007728ED" w:rsidP="007728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Етап уроку</w:t>
            </w:r>
          </w:p>
        </w:tc>
        <w:tc>
          <w:tcPr>
            <w:tcW w:w="1826" w:type="dxa"/>
            <w:vAlign w:val="center"/>
          </w:tcPr>
          <w:p w:rsidR="007728ED" w:rsidRPr="007728ED" w:rsidRDefault="007728ED" w:rsidP="007728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Діяльність учителя</w:t>
            </w:r>
          </w:p>
        </w:tc>
        <w:tc>
          <w:tcPr>
            <w:tcW w:w="1788" w:type="dxa"/>
            <w:vAlign w:val="center"/>
          </w:tcPr>
          <w:p w:rsidR="007728ED" w:rsidRPr="007728ED" w:rsidRDefault="007728ED" w:rsidP="007728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Діяльність учнів</w:t>
            </w:r>
          </w:p>
        </w:tc>
        <w:tc>
          <w:tcPr>
            <w:tcW w:w="1593" w:type="dxa"/>
            <w:vAlign w:val="center"/>
          </w:tcPr>
          <w:p w:rsidR="007728ED" w:rsidRPr="007728ED" w:rsidRDefault="007728ED" w:rsidP="007728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Адаптації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 </w:t>
            </w:r>
            <w:r w:rsidRPr="007728ED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для учнів з ООП</w:t>
            </w:r>
          </w:p>
        </w:tc>
        <w:tc>
          <w:tcPr>
            <w:tcW w:w="1547" w:type="dxa"/>
            <w:vAlign w:val="center"/>
          </w:tcPr>
          <w:p w:rsidR="007728ED" w:rsidRPr="007728ED" w:rsidRDefault="007728ED" w:rsidP="007728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Ресурси</w:t>
            </w:r>
          </w:p>
        </w:tc>
        <w:tc>
          <w:tcPr>
            <w:tcW w:w="845" w:type="dxa"/>
            <w:vAlign w:val="center"/>
          </w:tcPr>
          <w:p w:rsidR="007728ED" w:rsidRPr="007728ED" w:rsidRDefault="007728ED" w:rsidP="007728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Час</w:t>
            </w:r>
          </w:p>
        </w:tc>
      </w:tr>
      <w:tr w:rsidR="007728ED" w:rsidTr="007728ED">
        <w:tc>
          <w:tcPr>
            <w:tcW w:w="2030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Організаційний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та мотиваційний етап</w:t>
            </w:r>
          </w:p>
        </w:tc>
        <w:tc>
          <w:tcPr>
            <w:tcW w:w="1826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Створює доброзичливу атмосферу. Ознайомлює з темою та метою уроку. Демонструє приклади використання 3D-</w:t>
            </w: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моделювання у професійній діяльності.</w:t>
            </w:r>
          </w:p>
        </w:tc>
        <w:tc>
          <w:tcPr>
            <w:tcW w:w="1788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Слухають, відповідають на запитання, висловлюють припущення.</w:t>
            </w:r>
          </w:p>
        </w:tc>
        <w:tc>
          <w:tcPr>
            <w:tcW w:w="1593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Візуальна опора на слайдах. Чіткі короткі інструкції. Повторення ключових тез.</w:t>
            </w:r>
          </w:p>
        </w:tc>
        <w:tc>
          <w:tcPr>
            <w:tcW w:w="1547" w:type="dxa"/>
            <w:vAlign w:val="center"/>
          </w:tcPr>
          <w:p w:rsidR="00CA4FE2" w:rsidRDefault="007728ED" w:rsidP="00772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Презентація</w:t>
            </w:r>
            <w:r w:rsidR="00CA4F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4FE2" w:rsidRPr="00CA4FE2" w:rsidRDefault="00CA4FE2" w:rsidP="0077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CA4FE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https://docs.google.com/presentation/d/1fPvODLHyl0aVPQg0yHkQQPY8qbdRe7dy2U10souNX-0/edit?slide=i</w:t>
              </w:r>
              <w:r w:rsidRPr="00CA4FE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lastRenderedPageBreak/>
                <w:t>d.p1#slide=id.p1</w:t>
              </w:r>
            </w:hyperlink>
          </w:p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, інтерактивна дошка</w:t>
            </w:r>
          </w:p>
        </w:tc>
        <w:tc>
          <w:tcPr>
            <w:tcW w:w="845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хв</w:t>
            </w:r>
          </w:p>
        </w:tc>
      </w:tr>
      <w:tr w:rsidR="007728ED" w:rsidTr="007728ED">
        <w:tc>
          <w:tcPr>
            <w:tcW w:w="2030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Актуалізація опорних знань</w:t>
            </w:r>
          </w:p>
        </w:tc>
        <w:tc>
          <w:tcPr>
            <w:tcW w:w="1826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Організовує виконання вправи </w:t>
            </w: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LearningApps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. Пояснює алгоритм роботи.</w:t>
            </w:r>
          </w:p>
        </w:tc>
        <w:tc>
          <w:tcPr>
            <w:tcW w:w="1788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Виконують вправу та здійснюють самоперевірку.</w:t>
            </w:r>
          </w:p>
        </w:tc>
        <w:tc>
          <w:tcPr>
            <w:tcW w:w="1593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Можливість працювати в парі. Збільшений час виконання. Пояснювальні підказки.</w:t>
            </w:r>
          </w:p>
        </w:tc>
        <w:tc>
          <w:tcPr>
            <w:tcW w:w="1547" w:type="dxa"/>
            <w:vAlign w:val="center"/>
          </w:tcPr>
          <w:p w:rsidR="004274F8" w:rsidRDefault="007728ED" w:rsidP="00772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LearningApps</w:t>
            </w:r>
            <w:proofErr w:type="spellEnd"/>
          </w:p>
          <w:p w:rsidR="007728ED" w:rsidRPr="004274F8" w:rsidRDefault="004274F8" w:rsidP="004274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>HYPERLINK "https://learningapps.org/view32394309?&amp;allowFullscreen=1"</w:instrText>
            </w:r>
            <w:r>
              <w:fldChar w:fldCharType="separate"/>
            </w:r>
            <w:r w:rsidRPr="002E50D2">
              <w:rPr>
                <w:rStyle w:val="ad"/>
                <w:rFonts w:ascii="Times New Roman" w:hAnsi="Times New Roman" w:cs="Times New Roman"/>
                <w:sz w:val="28"/>
                <w:szCs w:val="28"/>
              </w:rPr>
              <w:t>https://learningapps.org/view32394309?&amp;allowFullscreen=1</w:t>
            </w:r>
            <w:r>
              <w:fldChar w:fldCharType="end"/>
            </w:r>
            <w:r w:rsidR="007728ED" w:rsidRPr="007728ED">
              <w:rPr>
                <w:rFonts w:ascii="Times New Roman" w:hAnsi="Times New Roman" w:cs="Times New Roman"/>
                <w:sz w:val="28"/>
                <w:szCs w:val="28"/>
              </w:rPr>
              <w:t>, комп</w:t>
            </w:r>
            <w:r w:rsidR="007728ED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="007728ED" w:rsidRPr="007728ED">
              <w:rPr>
                <w:rFonts w:ascii="Times New Roman" w:hAnsi="Times New Roman" w:cs="Times New Roman"/>
                <w:sz w:val="28"/>
                <w:szCs w:val="28"/>
              </w:rPr>
              <w:t>ютери</w:t>
            </w:r>
          </w:p>
        </w:tc>
        <w:tc>
          <w:tcPr>
            <w:tcW w:w="845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5 хв</w:t>
            </w:r>
          </w:p>
        </w:tc>
      </w:tr>
      <w:tr w:rsidR="007728ED" w:rsidTr="007728ED">
        <w:tc>
          <w:tcPr>
            <w:tcW w:w="2030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Інструктаж перед захистом</w:t>
            </w:r>
          </w:p>
        </w:tc>
        <w:tc>
          <w:tcPr>
            <w:tcW w:w="1826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Нагадує критерії оцінювання та правила академічної доброчесності. Пояснює послідовність захисту.</w:t>
            </w:r>
          </w:p>
        </w:tc>
        <w:tc>
          <w:tcPr>
            <w:tcW w:w="1788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Ознайомлюються з критеріями та вимогами.</w:t>
            </w:r>
          </w:p>
        </w:tc>
        <w:tc>
          <w:tcPr>
            <w:tcW w:w="1593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Друковані критерії оцінювання. Використання піктограм та візуальних схем.</w:t>
            </w:r>
          </w:p>
        </w:tc>
        <w:tc>
          <w:tcPr>
            <w:tcW w:w="1547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Картки критеріїв</w:t>
            </w:r>
          </w:p>
        </w:tc>
        <w:tc>
          <w:tcPr>
            <w:tcW w:w="845" w:type="dxa"/>
            <w:vAlign w:val="center"/>
          </w:tcPr>
          <w:p w:rsidR="007728ED" w:rsidRPr="007728ED" w:rsidRDefault="007728ED" w:rsidP="00772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3 хв</w:t>
            </w:r>
          </w:p>
        </w:tc>
      </w:tr>
      <w:tr w:rsidR="007728ED" w:rsidTr="007728ED">
        <w:tc>
          <w:tcPr>
            <w:tcW w:w="2030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Захист творчих проєктів</w:t>
            </w:r>
          </w:p>
        </w:tc>
        <w:tc>
          <w:tcPr>
            <w:tcW w:w="1826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Координує виступи. Ставить уточнювальні запитання. Організовує </w:t>
            </w: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взаємооцінювання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Презентують проєкти. Відповідають на запитання. Оцінюють роботи однокласників.</w:t>
            </w:r>
          </w:p>
        </w:tc>
        <w:tc>
          <w:tcPr>
            <w:tcW w:w="1593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Можливіс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ь усної або демонстраційної презентації замість тривалого виступу. Використання підготовлених тез або презентації. Підтримка асистента вчителя (за потреби).</w:t>
            </w:r>
          </w:p>
        </w:tc>
        <w:tc>
          <w:tcPr>
            <w:tcW w:w="1547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Tinkercad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Canva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, презентації учнів</w:t>
            </w:r>
          </w:p>
        </w:tc>
        <w:tc>
          <w:tcPr>
            <w:tcW w:w="845" w:type="dxa"/>
            <w:vAlign w:val="center"/>
          </w:tcPr>
          <w:p w:rsidR="007728ED" w:rsidRPr="007728ED" w:rsidRDefault="007728ED" w:rsidP="00772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22 хв</w:t>
            </w:r>
          </w:p>
        </w:tc>
      </w:tr>
      <w:tr w:rsidR="007728ED" w:rsidTr="007728ED">
        <w:tc>
          <w:tcPr>
            <w:tcW w:w="2030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Самооцінювання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 та рефлексія</w:t>
            </w:r>
          </w:p>
        </w:tc>
        <w:tc>
          <w:tcPr>
            <w:tcW w:w="1826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Організовує рефлексію та обговорення результатів.</w:t>
            </w:r>
          </w:p>
        </w:tc>
        <w:tc>
          <w:tcPr>
            <w:tcW w:w="1788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Заповнюють картку </w:t>
            </w: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самооцінювання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Формулюють висновки.</w:t>
            </w:r>
          </w:p>
        </w:tc>
        <w:tc>
          <w:tcPr>
            <w:tcW w:w="1593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Спрощена форма </w:t>
            </w: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самооцінювання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Використання шкал, символів або </w:t>
            </w: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емодзі</w:t>
            </w:r>
            <w:proofErr w:type="spellEnd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t xml:space="preserve"> для оцінки.</w:t>
            </w:r>
          </w:p>
        </w:tc>
        <w:tc>
          <w:tcPr>
            <w:tcW w:w="1547" w:type="dxa"/>
            <w:vAlign w:val="center"/>
          </w:tcPr>
          <w:p w:rsidR="007728ED" w:rsidRDefault="007728ED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Padlet</w:t>
            </w:r>
            <w:proofErr w:type="spellEnd"/>
          </w:p>
        </w:tc>
        <w:tc>
          <w:tcPr>
            <w:tcW w:w="845" w:type="dxa"/>
            <w:vAlign w:val="center"/>
          </w:tcPr>
          <w:p w:rsidR="007728ED" w:rsidRPr="007728ED" w:rsidRDefault="007728ED" w:rsidP="00772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7 хв</w:t>
            </w:r>
          </w:p>
        </w:tc>
      </w:tr>
      <w:tr w:rsidR="007728ED" w:rsidTr="007728ED">
        <w:tc>
          <w:tcPr>
            <w:tcW w:w="2030" w:type="dxa"/>
            <w:vAlign w:val="center"/>
          </w:tcPr>
          <w:p w:rsidR="007728ED" w:rsidRDefault="001E44DE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Підбиття підсумків</w:t>
            </w:r>
          </w:p>
        </w:tc>
        <w:tc>
          <w:tcPr>
            <w:tcW w:w="1826" w:type="dxa"/>
            <w:vAlign w:val="center"/>
          </w:tcPr>
          <w:p w:rsidR="007728ED" w:rsidRDefault="001E44DE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Узагальнює результати роботи. Надає рекомендації щодо вдосконалення проєктів.</w:t>
            </w:r>
          </w:p>
        </w:tc>
        <w:tc>
          <w:tcPr>
            <w:tcW w:w="1788" w:type="dxa"/>
            <w:vAlign w:val="center"/>
          </w:tcPr>
          <w:p w:rsidR="007728ED" w:rsidRDefault="001E44DE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Слухають, ставлять запитання.</w:t>
            </w:r>
          </w:p>
        </w:tc>
        <w:tc>
          <w:tcPr>
            <w:tcW w:w="1593" w:type="dxa"/>
            <w:vAlign w:val="center"/>
          </w:tcPr>
          <w:p w:rsidR="007728ED" w:rsidRDefault="001E44DE" w:rsidP="007728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28ED">
              <w:rPr>
                <w:rFonts w:ascii="Times New Roman" w:hAnsi="Times New Roman" w:cs="Times New Roman"/>
                <w:sz w:val="28"/>
                <w:szCs w:val="28"/>
              </w:rPr>
              <w:t>Індивідуальні рекомендації відповідно до освітніх потреб.</w:t>
            </w:r>
          </w:p>
        </w:tc>
        <w:tc>
          <w:tcPr>
            <w:tcW w:w="1547" w:type="dxa"/>
            <w:vAlign w:val="center"/>
          </w:tcPr>
          <w:p w:rsidR="007728ED" w:rsidRPr="001E44DE" w:rsidRDefault="001E44DE" w:rsidP="00772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4DE">
              <w:rPr>
                <w:rFonts w:ascii="Times New Roman" w:hAnsi="Times New Roman" w:cs="Times New Roman"/>
                <w:sz w:val="28"/>
                <w:szCs w:val="28"/>
              </w:rPr>
              <w:t>Презентація</w:t>
            </w:r>
          </w:p>
        </w:tc>
        <w:tc>
          <w:tcPr>
            <w:tcW w:w="845" w:type="dxa"/>
            <w:vAlign w:val="center"/>
          </w:tcPr>
          <w:p w:rsidR="007728ED" w:rsidRPr="001E44DE" w:rsidRDefault="001E44DE" w:rsidP="00772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4DE">
              <w:rPr>
                <w:rFonts w:ascii="Times New Roman" w:hAnsi="Times New Roman" w:cs="Times New Roman"/>
                <w:sz w:val="28"/>
                <w:szCs w:val="28"/>
              </w:rPr>
              <w:t>3 хв</w:t>
            </w:r>
          </w:p>
        </w:tc>
      </w:tr>
    </w:tbl>
    <w:p w:rsidR="007728ED" w:rsidRPr="007728ED" w:rsidRDefault="007728ED" w:rsidP="007728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28ED" w:rsidRPr="007728ED" w:rsidRDefault="001E44DE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АДАПТАЦІЇ ДЛЯ РІЗНИХ КАТЕГОРІЙ УЧНІВ</w:t>
      </w:r>
    </w:p>
    <w:p w:rsidR="007728ED" w:rsidRPr="007728ED" w:rsidRDefault="007728ED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Для учнів із труднощами концентрації уваги</w:t>
      </w:r>
      <w:r w:rsidR="001E44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728ED" w:rsidRPr="007728ED" w:rsidRDefault="007728ED" w:rsidP="007728E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поділ інструкцій на короткі послідовні кроки;</w:t>
      </w:r>
    </w:p>
    <w:p w:rsidR="007728ED" w:rsidRPr="007728ED" w:rsidRDefault="007728ED" w:rsidP="007728E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використання чек-листів;</w:t>
      </w:r>
    </w:p>
    <w:p w:rsidR="007728ED" w:rsidRPr="007728ED" w:rsidRDefault="007728ED" w:rsidP="007728E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візуалізація завдань;</w:t>
      </w:r>
    </w:p>
    <w:p w:rsidR="007728ED" w:rsidRPr="007728ED" w:rsidRDefault="007728ED" w:rsidP="007728ED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нагадування про етапи роботи.</w:t>
      </w:r>
    </w:p>
    <w:p w:rsidR="007728ED" w:rsidRPr="007728ED" w:rsidRDefault="007728ED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Для учнів із порушеннями мовлення</w:t>
      </w:r>
      <w:r w:rsidR="001E44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728ED" w:rsidRPr="007728ED" w:rsidRDefault="007728ED" w:rsidP="007728ED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можливість демонструвати модель із мінімальним усним супроводом;</w:t>
      </w:r>
    </w:p>
    <w:p w:rsidR="007728ED" w:rsidRPr="007728ED" w:rsidRDefault="007728ED" w:rsidP="007728ED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 xml:space="preserve">використання презентації або </w:t>
      </w:r>
      <w:proofErr w:type="spellStart"/>
      <w:r w:rsidRPr="007728ED">
        <w:rPr>
          <w:rFonts w:ascii="Times New Roman" w:hAnsi="Times New Roman" w:cs="Times New Roman"/>
          <w:sz w:val="28"/>
          <w:szCs w:val="28"/>
        </w:rPr>
        <w:t>відеокоментаря</w:t>
      </w:r>
      <w:proofErr w:type="spellEnd"/>
      <w:r w:rsidRPr="007728ED">
        <w:rPr>
          <w:rFonts w:ascii="Times New Roman" w:hAnsi="Times New Roman" w:cs="Times New Roman"/>
          <w:sz w:val="28"/>
          <w:szCs w:val="28"/>
        </w:rPr>
        <w:t>;</w:t>
      </w:r>
    </w:p>
    <w:p w:rsidR="007728ED" w:rsidRPr="007728ED" w:rsidRDefault="007728ED" w:rsidP="007728ED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попередня підготовка відповідей на можливі запитання.</w:t>
      </w:r>
    </w:p>
    <w:p w:rsidR="007728ED" w:rsidRPr="007728ED" w:rsidRDefault="007728ED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Для учнів із труднощами читання або сприйняття тексту</w:t>
      </w:r>
      <w:r w:rsidR="001E44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728ED" w:rsidRPr="007728ED" w:rsidRDefault="007728ED" w:rsidP="007728E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скорочені інструкції;</w:t>
      </w:r>
    </w:p>
    <w:p w:rsidR="007728ED" w:rsidRPr="007728ED" w:rsidRDefault="007728ED" w:rsidP="007728E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використання схем, піктограм та зображень;</w:t>
      </w:r>
    </w:p>
    <w:p w:rsidR="007728ED" w:rsidRPr="007728ED" w:rsidRDefault="007728ED" w:rsidP="007728E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дублювання важливої інформації усно.</w:t>
      </w:r>
    </w:p>
    <w:p w:rsidR="007728ED" w:rsidRPr="007728ED" w:rsidRDefault="007728ED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Для учнів із високим рівнем навчальних досягнень</w:t>
      </w:r>
      <w:r w:rsidR="001E44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728ED" w:rsidRPr="007728ED" w:rsidRDefault="007728ED" w:rsidP="007728ED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виконання ролі експерта;</w:t>
      </w:r>
    </w:p>
    <w:p w:rsidR="007728ED" w:rsidRPr="007728ED" w:rsidRDefault="007728ED" w:rsidP="007728ED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lastRenderedPageBreak/>
        <w:t>аналіз робіт однокласників;</w:t>
      </w:r>
    </w:p>
    <w:p w:rsidR="007728ED" w:rsidRPr="007728ED" w:rsidRDefault="007728ED" w:rsidP="007728ED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формулювання рекомендацій щодо вдосконалення моделей;</w:t>
      </w:r>
    </w:p>
    <w:p w:rsidR="007728ED" w:rsidRPr="001E44DE" w:rsidRDefault="007728ED" w:rsidP="007728ED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використання ШІ для аналізу цифрових продуктів.</w:t>
      </w:r>
    </w:p>
    <w:p w:rsidR="007728ED" w:rsidRPr="007728ED" w:rsidRDefault="001E44DE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ФОРМУВАЛЬНЕ ОЦІНЮВАННЯ</w:t>
      </w:r>
    </w:p>
    <w:p w:rsidR="007728ED" w:rsidRPr="007728ED" w:rsidRDefault="007728ED" w:rsidP="001E44D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Під час уроку використовуються:</w:t>
      </w:r>
    </w:p>
    <w:p w:rsidR="007728ED" w:rsidRPr="007728ED" w:rsidRDefault="007728ED" w:rsidP="007728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спостереження вчителя;</w:t>
      </w:r>
    </w:p>
    <w:p w:rsidR="007728ED" w:rsidRPr="007728ED" w:rsidRDefault="007728ED" w:rsidP="007728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чек-листи оцінювання;</w:t>
      </w:r>
    </w:p>
    <w:p w:rsidR="007728ED" w:rsidRPr="007728ED" w:rsidRDefault="007728ED" w:rsidP="007728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28ED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7728ED">
        <w:rPr>
          <w:rFonts w:ascii="Times New Roman" w:hAnsi="Times New Roman" w:cs="Times New Roman"/>
          <w:sz w:val="28"/>
          <w:szCs w:val="28"/>
        </w:rPr>
        <w:t>;</w:t>
      </w:r>
    </w:p>
    <w:p w:rsidR="007728ED" w:rsidRPr="007728ED" w:rsidRDefault="007728ED" w:rsidP="007728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28ED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7728ED">
        <w:rPr>
          <w:rFonts w:ascii="Times New Roman" w:hAnsi="Times New Roman" w:cs="Times New Roman"/>
          <w:sz w:val="28"/>
          <w:szCs w:val="28"/>
        </w:rPr>
        <w:t>;</w:t>
      </w:r>
    </w:p>
    <w:p w:rsidR="007728ED" w:rsidRPr="007728ED" w:rsidRDefault="007728ED" w:rsidP="007728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цифрові форми рефлексії;</w:t>
      </w:r>
    </w:p>
    <w:p w:rsidR="008C1BD5" w:rsidRPr="008C1BD5" w:rsidRDefault="007728ED" w:rsidP="008C1BD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>усний зворотний зв'язок.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Ситуації, коли навчання переривається повітряною тривожною або вимкненням світла, вимагають від учителя гнучкості. Оскільки тема уроку — </w:t>
      </w: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захист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проєктів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головний фокус має зміститися з «демонстрації екрана» на </w:t>
      </w: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«аргументацію, логіку та комунікацію»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C1BD5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аріант вправи, яку можна провести в укритті або без комп'ютерів, використовуючи лише папір, олівці та уяву.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Вправа: «3D-голограма: Тіньовий захист» (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офлайн-режим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</w:p>
    <w:p w:rsidR="008C1BD5" w:rsidRPr="00DB0B47" w:rsidRDefault="008C1BD5" w:rsidP="008C1BD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Розвивати вміння описувати просторові об’єкти, аргументувати технічні рішення та проводити експертне оцінювання без візуалізації на екрані.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Сценарій вправи:</w:t>
      </w:r>
    </w:p>
    <w:p w:rsidR="008C1BD5" w:rsidRPr="00DB0B47" w:rsidRDefault="008C1BD5" w:rsidP="008C1BD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 Етап: «Вербальний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рендеринг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» (5-7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хв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Якщо учень не може показати модель у </w:t>
      </w:r>
      <w:proofErr w:type="spellStart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Tinkercad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, він має стати «голосом» своєї моделі.</w:t>
      </w:r>
    </w:p>
    <w:p w:rsidR="008C1BD5" w:rsidRPr="00DB0B47" w:rsidRDefault="008C1BD5" w:rsidP="008C1BD5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 автору: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Описати свою модель за алгоритмом «Геометрія — Функція».</w:t>
      </w:r>
    </w:p>
    <w:p w:rsidR="008C1BD5" w:rsidRPr="00DB0B47" w:rsidRDefault="008C1BD5" w:rsidP="008C1BD5">
      <w:pPr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Наприклад: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«Мій </w:t>
      </w:r>
      <w:proofErr w:type="spellStart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органайзер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складається з центрального паралелепіпеда, з якого віднято три циліндричні отвори для ручок. Збоку приєднана порожниста півсфера для скріпок. Основа розширена для стійкості».</w:t>
      </w:r>
    </w:p>
    <w:p w:rsidR="008C1BD5" w:rsidRPr="00DB0B47" w:rsidRDefault="008C1BD5" w:rsidP="008C1BD5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класу: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Спробувати уявити об'єкт. (Якщо є мінімальне світло від ліхтариків, учні-експерти можуть зробити швидкий схематичний начерк того, що вони почули).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2. Етап: «Експертний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батл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наосліп» (10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хв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Використовуємо ролі, що були заплановані в конспекті (Експерт із дизайну, функціональності, застосування).</w:t>
      </w:r>
    </w:p>
    <w:p w:rsidR="008C1BD5" w:rsidRPr="00DB0B47" w:rsidRDefault="008C1BD5" w:rsidP="008C1BD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Запитання від експертів:</w:t>
      </w:r>
    </w:p>
    <w:p w:rsidR="008C1BD5" w:rsidRPr="00DB0B47" w:rsidRDefault="008C1BD5" w:rsidP="008C1BD5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Експерт із функціональності: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«Які розміри отворів ти заклав? Чи влізе туди товстий маркер?»</w:t>
      </w:r>
    </w:p>
    <w:p w:rsidR="008C1BD5" w:rsidRPr="00DB0B47" w:rsidRDefault="008C1BD5" w:rsidP="008C1BD5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Експерт із дизайну: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«Які кольори ти обрав і чому саме таку комбінацію?»</w:t>
      </w:r>
    </w:p>
    <w:p w:rsidR="008C1BD5" w:rsidRPr="00DB0B47" w:rsidRDefault="008C1BD5" w:rsidP="008C1BD5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Експерт із практичності: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«Чи можна цю модель надрукувати на 3D-принтері без підтримок? Чи не занадто тонкими є стінки?»</w:t>
      </w:r>
    </w:p>
    <w:p w:rsidR="008C1BD5" w:rsidRPr="00DB0B47" w:rsidRDefault="008C1BD5" w:rsidP="008C1BD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Автор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має аргументовано відповісти, спираючись на свої знання про створений </w:t>
      </w:r>
      <w:proofErr w:type="spellStart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Етап: «Тактильне моделювання» (якщо є підручні засоби)</w:t>
      </w:r>
    </w:p>
    <w:p w:rsidR="008C1BD5" w:rsidRPr="00DB0B47" w:rsidRDefault="008C1BD5" w:rsidP="008C1BD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в учнів є зошити або чернетки, вони можуть використати метод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орігамі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або паперового конструювання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щоб швидко «скласти» прототип своєї ідеї, пояснюючи принципи з’єднання деталей у 3D-редакторі (групування/вирівнювання).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Етап: «Штучний Інтелект — Живий Інтелект» (рефлексія)</w:t>
      </w:r>
    </w:p>
    <w:p w:rsidR="008C1BD5" w:rsidRPr="00DB0B47" w:rsidRDefault="008C1BD5" w:rsidP="008C1BD5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Замість того, щоб вводити </w:t>
      </w:r>
      <w:proofErr w:type="spellStart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промпт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чат-бот, учитель пропонує учням «включити режим ШІ».</w:t>
      </w:r>
    </w:p>
    <w:p w:rsidR="008C1BD5" w:rsidRPr="00DB0B47" w:rsidRDefault="008C1BD5" w:rsidP="008C1BD5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«Уявіть, що ви — </w:t>
      </w:r>
      <w:proofErr w:type="spellStart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ШІ-консультант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На основі почутого опису, дайте три поради щодо покращення ергономіки цього </w:t>
      </w:r>
      <w:proofErr w:type="spellStart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органайзера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</w:p>
    <w:p w:rsidR="008C1BD5" w:rsidRPr="00DB0B47" w:rsidRDefault="008C1BD5" w:rsidP="008C1BD5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 оцінювати в таких умовах?</w:t>
      </w:r>
    </w:p>
    <w:p w:rsidR="008C1BD5" w:rsidRPr="00DB0B47" w:rsidRDefault="008C1BD5" w:rsidP="008C1BD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Оскільки ми не бачимо саму модель, оцінюємо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Hard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Skills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(знання інструментарію) та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Soft</w:t>
      </w:r>
      <w:proofErr w:type="spellEnd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Skills</w:t>
      </w:r>
      <w:proofErr w:type="spellEnd"/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8C1BD5" w:rsidRPr="00DB0B47" w:rsidRDefault="008C1BD5" w:rsidP="008C1BD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Технологічна грамотність: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 правильно учень вживає терміни (групування, отвір, вирівнювання, робоча площина).</w:t>
      </w:r>
    </w:p>
    <w:p w:rsidR="008C1BD5" w:rsidRPr="00DB0B47" w:rsidRDefault="008C1BD5" w:rsidP="008C1BD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Критичне мислення: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Здатність знайти помилку у власному описі.</w:t>
      </w:r>
    </w:p>
    <w:p w:rsidR="008C1BD5" w:rsidRPr="00DB0B47" w:rsidRDefault="008C1BD5" w:rsidP="008C1BD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Комунікація: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Наскільки переконливо учень захищає свій вибір.</w:t>
      </w:r>
    </w:p>
    <w:p w:rsidR="008C1BD5" w:rsidRPr="008C1BD5" w:rsidRDefault="008C1BD5" w:rsidP="008C1BD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0B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Порада для вчителя: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Якщо світло вимкнули раптово, скажіть дітям: </w:t>
      </w:r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«Професійний інженер має вміти пояснити свій </w:t>
      </w:r>
      <w:proofErr w:type="spellStart"/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проєкт</w:t>
      </w:r>
      <w:proofErr w:type="spellEnd"/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замовнику навіть у ліфті, який застряг. Зараз у нас саме такий момент — час ставати </w:t>
      </w:r>
      <w:proofErr w:type="spellStart"/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профі</w:t>
      </w:r>
      <w:proofErr w:type="spellEnd"/>
      <w:r w:rsidRPr="00DB0B47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!»</w:t>
      </w:r>
      <w:r w:rsidRPr="00DB0B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знімає стрес і додає елемент гри.</w:t>
      </w:r>
    </w:p>
    <w:p w:rsidR="008C1BD5" w:rsidRDefault="008C1BD5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28ED" w:rsidRPr="007728ED" w:rsidRDefault="001E44DE" w:rsidP="001E44D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8ED">
        <w:rPr>
          <w:rFonts w:ascii="Times New Roman" w:hAnsi="Times New Roman" w:cs="Times New Roman"/>
          <w:b/>
          <w:bCs/>
          <w:sz w:val="28"/>
          <w:szCs w:val="28"/>
        </w:rPr>
        <w:t>ОЧІКУВАНИЙ РЕЗУЛЬТАТ АДАПТАЦІЇ</w:t>
      </w:r>
    </w:p>
    <w:p w:rsidR="007728ED" w:rsidRPr="007728ED" w:rsidRDefault="007728ED" w:rsidP="001E44D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728ED">
        <w:rPr>
          <w:rFonts w:ascii="Times New Roman" w:hAnsi="Times New Roman" w:cs="Times New Roman"/>
          <w:sz w:val="28"/>
          <w:szCs w:val="28"/>
        </w:rPr>
        <w:t xml:space="preserve">Запропоновані адаптації забезпечують доступність навчального матеріалу для різних категорій учнів, створюють умови для активної участі кожного здобувача освіти в </w:t>
      </w:r>
      <w:proofErr w:type="spellStart"/>
      <w:r w:rsidRPr="007728ED">
        <w:rPr>
          <w:rFonts w:ascii="Times New Roman" w:hAnsi="Times New Roman" w:cs="Times New Roman"/>
          <w:sz w:val="28"/>
          <w:szCs w:val="28"/>
        </w:rPr>
        <w:t>проєктній</w:t>
      </w:r>
      <w:proofErr w:type="spellEnd"/>
      <w:r w:rsidRPr="007728ED">
        <w:rPr>
          <w:rFonts w:ascii="Times New Roman" w:hAnsi="Times New Roman" w:cs="Times New Roman"/>
          <w:sz w:val="28"/>
          <w:szCs w:val="28"/>
        </w:rPr>
        <w:t xml:space="preserve"> діяльності та дозволяють продемонструвати результати навчання у найбільш комфортний спосіб. Такий підхід відповідає принципам інклюзивної освіти, педагогіки партнерства та </w:t>
      </w:r>
      <w:proofErr w:type="spellStart"/>
      <w:r w:rsidRPr="007728ED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7728ED">
        <w:rPr>
          <w:rFonts w:ascii="Times New Roman" w:hAnsi="Times New Roman" w:cs="Times New Roman"/>
          <w:sz w:val="28"/>
          <w:szCs w:val="28"/>
        </w:rPr>
        <w:t xml:space="preserve"> навчання Нової української школи.</w:t>
      </w:r>
    </w:p>
    <w:sectPr w:rsidR="007728ED" w:rsidRPr="007728ED" w:rsidSect="00C57C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583F"/>
    <w:multiLevelType w:val="multilevel"/>
    <w:tmpl w:val="4A98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F3431"/>
    <w:multiLevelType w:val="multilevel"/>
    <w:tmpl w:val="EA1CE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32DE5"/>
    <w:multiLevelType w:val="multilevel"/>
    <w:tmpl w:val="5A3C3E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9649F"/>
    <w:multiLevelType w:val="multilevel"/>
    <w:tmpl w:val="F50EAD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12733B"/>
    <w:multiLevelType w:val="multilevel"/>
    <w:tmpl w:val="092421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161C1F"/>
    <w:multiLevelType w:val="multilevel"/>
    <w:tmpl w:val="A7A4B7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6969F6"/>
    <w:multiLevelType w:val="multilevel"/>
    <w:tmpl w:val="8014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43480A"/>
    <w:multiLevelType w:val="multilevel"/>
    <w:tmpl w:val="D22C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383FF8"/>
    <w:multiLevelType w:val="multilevel"/>
    <w:tmpl w:val="772EB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C55B22"/>
    <w:multiLevelType w:val="multilevel"/>
    <w:tmpl w:val="C1A0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9"/>
  </w:num>
  <w:num w:numId="7">
    <w:abstractNumId w:val="6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94C9F"/>
    <w:rsid w:val="001E44DE"/>
    <w:rsid w:val="0027035C"/>
    <w:rsid w:val="002F5AE1"/>
    <w:rsid w:val="004274F8"/>
    <w:rsid w:val="007728ED"/>
    <w:rsid w:val="008C1BD5"/>
    <w:rsid w:val="00C57C8E"/>
    <w:rsid w:val="00C94C9F"/>
    <w:rsid w:val="00CA4FE2"/>
    <w:rsid w:val="00FF3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C8E"/>
  </w:style>
  <w:style w:type="paragraph" w:styleId="1">
    <w:name w:val="heading 1"/>
    <w:basedOn w:val="a"/>
    <w:next w:val="a"/>
    <w:link w:val="10"/>
    <w:uiPriority w:val="9"/>
    <w:qFormat/>
    <w:rsid w:val="00C94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C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C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C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4C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4C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4C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4C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4C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4C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4C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4C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4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4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4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4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4C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4C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4C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4C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4C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4C9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72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CA4FE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presentation/d/1fPvODLHyl0aVPQg0yHkQQPY8qbdRe7dy2U10souNX-0/edit?slide=id.p1#slide=id.p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4492</Words>
  <Characters>2561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Долінська</dc:creator>
  <cp:keywords/>
  <dc:description/>
  <cp:lastModifiedBy>Валентина Хлистун</cp:lastModifiedBy>
  <cp:revision>5</cp:revision>
  <dcterms:created xsi:type="dcterms:W3CDTF">2026-06-02T18:14:00Z</dcterms:created>
  <dcterms:modified xsi:type="dcterms:W3CDTF">2026-06-05T17:02:00Z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d3ca38e9-5656-4904-8c8a-e2e3109375de</vt:lpwstr>
  </property>
</Properties>
</file>