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60" w:rsidRDefault="00EE5160" w:rsidP="00EE5160">
      <w:pPr>
        <w:pStyle w:val="4"/>
        <w:rPr>
          <w:sz w:val="24"/>
        </w:rPr>
      </w:pPr>
      <w:r>
        <w:t>Давайте заглиблюватись у дитячі  душі</w:t>
      </w: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rPr>
          <w:sz w:val="28"/>
          <w:lang w:val="uk-UA"/>
        </w:rPr>
      </w:pPr>
      <w:r>
        <w:rPr>
          <w:sz w:val="28"/>
          <w:lang w:val="uk-UA"/>
        </w:rPr>
        <w:t xml:space="preserve">У непростий час живемо. Вочевидь і здається, що немає вже й місця для тонкої, тендітної лірики у нашому, занадто політизованому житті. Але поезія </w:t>
      </w:r>
      <w:proofErr w:type="spellStart"/>
      <w:r>
        <w:rPr>
          <w:sz w:val="28"/>
          <w:lang w:val="uk-UA"/>
        </w:rPr>
        <w:t>всеодно</w:t>
      </w:r>
      <w:proofErr w:type="spellEnd"/>
      <w:r>
        <w:rPr>
          <w:sz w:val="28"/>
          <w:lang w:val="uk-UA"/>
        </w:rPr>
        <w:t xml:space="preserve"> знаходить  собі якісь потаємні куточки в людській душі та чекає слушної хвилини , щоб заявити про себе, вийти на зовні й лягти на чистий аркуш паперу хвилюючим рядком.</w:t>
      </w:r>
    </w:p>
    <w:p w:rsidR="00EE5160" w:rsidRDefault="00EE5160" w:rsidP="00EE5160">
      <w:pPr>
        <w:pStyle w:val="2"/>
      </w:pPr>
      <w:r>
        <w:t>Здавна пишу вірші, безмежно люблю віршувати і намагаюся серед дітей знайти своїх однодумців і любителів слова.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...Інколи душа співає. Чи прислухались ви коли-небудь до того співу? То щось незрівнянно чисте і свіже, що віддає духмяним трепетним теплом. Воно проходить крізь усе тіло, збуджує кров і наповню єство відчуттям блаженства. Душа людини, хто б вона не була, де б не жила, співає рідною мовою.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...Я люблю бродити осіннім лісом і слухати мелодії душі... Люблю проводжати запізнілі ключі журавлів і поринати в казкові  мережива осінніх мрій ; Іноді слухаю зворушливий шум гаю і шелестіння загадкової липи. У місячні весняні ночі заворожуюсь щебетанням </w:t>
      </w:r>
      <w:proofErr w:type="spellStart"/>
      <w:r>
        <w:rPr>
          <w:sz w:val="28"/>
          <w:lang w:val="uk-UA"/>
        </w:rPr>
        <w:t>солов”я</w:t>
      </w:r>
      <w:proofErr w:type="spellEnd"/>
      <w:r>
        <w:rPr>
          <w:sz w:val="28"/>
          <w:lang w:val="uk-UA"/>
        </w:rPr>
        <w:t xml:space="preserve"> і дзюркотінням гірського джерела. Іноді бриню і переливаюсь, мов ніжні струни золотої осінньої павутини. У душі співає безмежна любов до рідного краю, до моєї землі. ...Послухайте, звучить поезія... Ніжно, трепетно, торкаючи найпотаємніші струни душі. Це плід великої і глибокої думки, інколи не всім зрозумілої, але простої, відвертої, ніжної, залюбленої у щось таємне, неповторне...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Звучить поезія... Інколи вона заставляє повернутися в босоноге дитинство, в шалені роки неповторної юності, інколи заспокоює і звеселяє душу, а інколи... безжально крає серце , сіє на плечі сірий морок печалі... Безперечно, поети – незвичайні люди. Талановиті (раніше – обдаровані) з багатобарвним сприйняттям світу, з очима, відкритими для всього прекрасного, а поезія – це стан їхньої душі. І коли цей стан співпадає зі станом слухача, то поезія і зачіпає душевні струни. Бо душа, на мій погляд, це музичний інструмент: своєрідний, витончений і чутливий.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Кожна людина в своєму житті рано чи пізно зустрічається з сумом, печаллю, розчаруванням. А потім шукає розради : чи то в пісні, чи то в книзі,  чи то в порадах подруги, чекаючи на відвертість, розуміння. Коли мене огортає сум чи полонить душу печаль, я беру до рук поезії – мої улюблені: Ліни Костенко, Олени Те ліги, Василя Симоненка, Дмитра Павличка. До цього ж у такі хвилини спонукаю і своїх учнів. 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Пізньої осені на перерві пригнічена десятикласниця гортала збірочку Дмитра Павличка і холодно вкотре перечитувала: 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Він не знає, що надійдуть люди,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Зміряють його на поруби.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Розітнуть йому печальні груди,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Скрипку зроблять із його журби.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А в моїй душі роїлись власні рядки :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Уже в обіймах бабиного літа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Мережить осінь прядиво розлук.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Уже </w:t>
      </w:r>
      <w:proofErr w:type="spellStart"/>
      <w:r>
        <w:rPr>
          <w:sz w:val="28"/>
          <w:lang w:val="uk-UA"/>
        </w:rPr>
        <w:t>зів”яли</w:t>
      </w:r>
      <w:proofErr w:type="spellEnd"/>
      <w:r>
        <w:rPr>
          <w:sz w:val="28"/>
          <w:lang w:val="uk-UA"/>
        </w:rPr>
        <w:t>, відцвіли всі квіти,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І холод йде від губ твоїх і рук...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Переконуюсь, що душі наші співають про одне і те ж , але по – різному. Бо немає однакових поетів і думок. Отже, поезія – це радість і сум, чарівність і музика, дотик до душі, струни якої ще довго будуть бриніти, і чим частіше – тим краще! Тоді людина буде духовно вищою і красивішою.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Саме це вкотре повторюю і доводжу своїм вихованцям. Прищеплюючи учням любов до рідного слова, намагаюсь пробудити в них творчу уяву,  навчити образно мислити, виявити і розпізнати творчу обдаровану особистість, при цьому виразно читаючи особисті поезії. Думаю, мав рацію В.О. Сухомлинський, коли сказав :” Якщо словесник сам не пробував написати твір про весняну грозу і січневу заметіль, учні ніколи не чули від нього жодного власного слова, то у таких випадках хоч сім років навчай – нічого не </w:t>
      </w:r>
      <w:proofErr w:type="spellStart"/>
      <w:r>
        <w:rPr>
          <w:sz w:val="28"/>
          <w:lang w:val="uk-UA"/>
        </w:rPr>
        <w:t>вийде”</w:t>
      </w:r>
      <w:proofErr w:type="spellEnd"/>
      <w:r>
        <w:rPr>
          <w:sz w:val="28"/>
          <w:lang w:val="uk-UA"/>
        </w:rPr>
        <w:t xml:space="preserve"> *. Я б конкретизувала: саме вірш, поезію, бо в кожній людині є поетичне начало. Варто його розбудити. Творчість, на мою думку, - природна потреба людини, - зокрема й дитини: кожна дитяча душа прагне творити.  Як же зберегти це творче начало і розвинути його, якщо воно вже показало свої сходи?.. Думаю, цьому сприяють два основні фактори: це вчитель, що сам творить, має власну оригінальну думку; і погляд на літературу з позицій загальнолюдського, вічного, нетлінного.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Окрім створення нестандартних ситуацій на уроках, розвитку творчого мислення сприяє прилучення учнів до суміжних мистецтв (поезія, музика, живопис) : проведення літературних експрес-інформацій, літературно-мистецьких </w:t>
      </w:r>
      <w:proofErr w:type="spellStart"/>
      <w:r>
        <w:rPr>
          <w:sz w:val="28"/>
          <w:lang w:val="uk-UA"/>
        </w:rPr>
        <w:t>п”ятихвилинок</w:t>
      </w:r>
      <w:proofErr w:type="spellEnd"/>
      <w:r>
        <w:rPr>
          <w:sz w:val="28"/>
          <w:lang w:val="uk-UA"/>
        </w:rPr>
        <w:t>, поетичних заспівів, подорожей до рідного слова.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Після однієї з таких  зустрічей з весняною природою, десятикласниця написала: Оце краса – літа оса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     Над квітом білосніжним.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     І пташка лине в небеса,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     Співає пісню ніжно.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Враховуючи психологічні особливості учнів, закономірності </w:t>
      </w:r>
      <w:proofErr w:type="spellStart"/>
      <w:r>
        <w:rPr>
          <w:sz w:val="28"/>
          <w:lang w:val="uk-UA"/>
        </w:rPr>
        <w:t>взаємозв”язку</w:t>
      </w:r>
      <w:proofErr w:type="spellEnd"/>
      <w:r>
        <w:rPr>
          <w:sz w:val="28"/>
          <w:lang w:val="uk-UA"/>
        </w:rPr>
        <w:t xml:space="preserve">  внутрішніх і зовнішніх виявів життєдіяльності дитини, які матеріалізуються в слові, даю завдання віршувати. Таким чином намагаюсь формувати в учнів уміння і потребу покопирсатись “ дрібничками суфіксів та флексій  в спустошеній касі відмінків та </w:t>
      </w:r>
      <w:proofErr w:type="spellStart"/>
      <w:r>
        <w:rPr>
          <w:sz w:val="28"/>
          <w:lang w:val="uk-UA"/>
        </w:rPr>
        <w:t>дієвідмін”</w:t>
      </w:r>
      <w:proofErr w:type="spellEnd"/>
      <w:r>
        <w:rPr>
          <w:sz w:val="28"/>
          <w:lang w:val="uk-UA"/>
        </w:rPr>
        <w:t>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Наприклад, написання вірша на задані рими: журбою – тобою, кожна – можна, росою – красою; (перед подачею завдання </w:t>
      </w:r>
      <w:proofErr w:type="spellStart"/>
      <w:r>
        <w:rPr>
          <w:sz w:val="28"/>
          <w:lang w:val="uk-UA"/>
        </w:rPr>
        <w:t>повторюєм</w:t>
      </w:r>
      <w:proofErr w:type="spellEnd"/>
      <w:r>
        <w:rPr>
          <w:sz w:val="28"/>
          <w:lang w:val="uk-UA"/>
        </w:rPr>
        <w:t xml:space="preserve"> тропи, ритм, риму, віршовані розміри тощо). Така робота не буває марною: негативний результат так само працює на поставлену мету, як і позитивний. Не всі </w:t>
      </w:r>
      <w:proofErr w:type="spellStart"/>
      <w:r>
        <w:rPr>
          <w:sz w:val="28"/>
          <w:lang w:val="uk-UA"/>
        </w:rPr>
        <w:t>впоруються</w:t>
      </w:r>
      <w:proofErr w:type="spellEnd"/>
      <w:r>
        <w:rPr>
          <w:sz w:val="28"/>
          <w:lang w:val="uk-UA"/>
        </w:rPr>
        <w:t xml:space="preserve"> із такою складною формою, як сонет або вірш у жанрі танка, але, повірте, жодного байдужого погляду! Хоч окремі рядки хвилюють, заслуговують на увагу. 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Переконливо звучать пристрасні  думки Галини К.: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Моя вода, моє правічне чудо!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Шануєш ти людей і землю, й квіти.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І я тебе повік плекати буду,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  З тобою жити, </w:t>
      </w:r>
      <w:proofErr w:type="spellStart"/>
      <w:r>
        <w:rPr>
          <w:sz w:val="28"/>
          <w:lang w:val="uk-UA"/>
        </w:rPr>
        <w:t>плакать</w:t>
      </w:r>
      <w:proofErr w:type="spellEnd"/>
      <w:r>
        <w:rPr>
          <w:sz w:val="28"/>
          <w:lang w:val="uk-UA"/>
        </w:rPr>
        <w:t xml:space="preserve"> і радіти. </w:t>
      </w: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pStyle w:val="a3"/>
      </w:pPr>
      <w:r>
        <w:lastRenderedPageBreak/>
        <w:t xml:space="preserve">Сухомлинський В.О. Стежка до квітучого саду. Літ. Україна. – 1969 р.   </w:t>
      </w: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А ось вдячні рядки Дениса К.: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За життя, що ти дала мені,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Співаючи тихесенько в журбі,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Несу щоденно квіти чарівні, 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     І дякую, матусенько, тобі.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А ще коли вчитель прочитає в ці хвилини свої поетичні рядки, то слово для дітей зазвучить дивною музикою, і це слово назавжди увійде в їх духовний світ. Саме в цю мить воно торкнеться найглибших і найпотаємніших куточків дитячої душі, ніжно зачепить струни серця – так створене поетичне слово. Адже я вірю, що кожна дитина в глибині своєї душі – поет, у кожній з них заховані ці чарівні струни, і вони зазвучать, якщо їх розбудити.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Так дитячими голівками і сердечками, устами і рученятами пишеться літопис шляху </w:t>
      </w:r>
      <w:proofErr w:type="spellStart"/>
      <w:r>
        <w:rPr>
          <w:sz w:val="28"/>
          <w:lang w:val="uk-UA"/>
        </w:rPr>
        <w:t>з”єднання</w:t>
      </w:r>
      <w:proofErr w:type="spellEnd"/>
      <w:r>
        <w:rPr>
          <w:sz w:val="28"/>
          <w:lang w:val="uk-UA"/>
        </w:rPr>
        <w:t xml:space="preserve"> сонця і розуму, шляху дитини до самої себе, до свого духовного </w:t>
      </w:r>
      <w:proofErr w:type="spellStart"/>
      <w:r>
        <w:rPr>
          <w:sz w:val="28"/>
          <w:lang w:val="uk-UA"/>
        </w:rPr>
        <w:t>віднайдення</w:t>
      </w:r>
      <w:proofErr w:type="spellEnd"/>
      <w:r>
        <w:rPr>
          <w:sz w:val="28"/>
          <w:lang w:val="uk-UA"/>
        </w:rPr>
        <w:t xml:space="preserve"> в могутніх глибинах н6аціонального духу, до свого звільнення від тенет </w:t>
      </w:r>
      <w:proofErr w:type="spellStart"/>
      <w:r>
        <w:rPr>
          <w:sz w:val="28"/>
          <w:lang w:val="uk-UA"/>
        </w:rPr>
        <w:t>безпам”яття</w:t>
      </w:r>
      <w:proofErr w:type="spellEnd"/>
      <w:r>
        <w:rPr>
          <w:sz w:val="28"/>
          <w:lang w:val="uk-UA"/>
        </w:rPr>
        <w:t>, свого самоусвідомлення, шляху творення нової  української школи майбутнього – школи-родини.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Отже, саме під час подорожі до рідного слова діти створюють маленькі шедеври – віршовані або прозові. А коли душа відчує  найтонші відтінки слова, буде мислити яскравими образами, перед нею відкриється музичне звучання кожного слова, на її вустах народиться вірш!..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Саме в музиці слова дитина пізнає красу рідної мови, ця краса стане її духовним надбанням. Даю опорні слова для творчої роботи (поезія або проза): мама, сніг, сивина, скроні.., а діти непомітно занурюються у світ поезії, вдумуються, вишукують, прислухаються до шепоту своїх маленьких  душ...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А я, ніби в сивому мороці туману, читаю зворушливі і одвічні думки своєї душі: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Хай сніги не падають на скроні,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Квіти щоб і пахли, і цвіли,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Щоб у мам не морщились долоні,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І щоб мами вічними були...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А ще для розвитку творчих здібностей у дітей я застосовую незакінчені художні етюди. Скажімо, </w:t>
      </w:r>
      <w:proofErr w:type="spellStart"/>
      <w:r>
        <w:rPr>
          <w:sz w:val="28"/>
          <w:lang w:val="uk-UA"/>
        </w:rPr>
        <w:t>“Вечір</w:t>
      </w:r>
      <w:proofErr w:type="spellEnd"/>
      <w:r>
        <w:rPr>
          <w:sz w:val="28"/>
          <w:lang w:val="uk-UA"/>
        </w:rPr>
        <w:t xml:space="preserve"> широко розпростер свої темні крила над задумливою рікою...</w:t>
      </w:r>
      <w:proofErr w:type="spellStart"/>
      <w:r>
        <w:rPr>
          <w:sz w:val="28"/>
          <w:lang w:val="uk-UA"/>
        </w:rPr>
        <w:t>.Важкою</w:t>
      </w:r>
      <w:proofErr w:type="spellEnd"/>
      <w:r>
        <w:rPr>
          <w:sz w:val="28"/>
          <w:lang w:val="uk-UA"/>
        </w:rPr>
        <w:t xml:space="preserve"> пеленою впав на землю сивий туман. Тихо навкруги, </w:t>
      </w:r>
      <w:proofErr w:type="spellStart"/>
      <w:r>
        <w:rPr>
          <w:sz w:val="28"/>
          <w:lang w:val="uk-UA"/>
        </w:rPr>
        <w:t>німо</w:t>
      </w:r>
      <w:proofErr w:type="spellEnd"/>
      <w:r>
        <w:rPr>
          <w:sz w:val="28"/>
          <w:lang w:val="uk-UA"/>
        </w:rPr>
        <w:t xml:space="preserve">. Тільки...” і даю завдання: закінчити думку, використовуючи художні засоби. Повірте, однакових закінчень не </w:t>
      </w:r>
      <w:proofErr w:type="spellStart"/>
      <w:r>
        <w:rPr>
          <w:sz w:val="28"/>
          <w:lang w:val="uk-UA"/>
        </w:rPr>
        <w:t>буває.А</w:t>
      </w:r>
      <w:proofErr w:type="spellEnd"/>
      <w:r>
        <w:rPr>
          <w:sz w:val="28"/>
          <w:lang w:val="uk-UA"/>
        </w:rPr>
        <w:t xml:space="preserve"> в творчо обдарованих дітей – закінчення оригінальні, цікаві, неповторні.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Отже, література – це поезія, а поезія – це айсберг, на поверхні – лиш його частина.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Тож давайте заглиблюватись у дитячі душі, шукати, віднаходити і плекати те, що ми поки що називаємо творчою обдарованістю, і вірити, що разом доростемо до таланту. 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У квітні 2000 року в місті Києві відбулася міжнародна конференція </w:t>
      </w:r>
      <w:proofErr w:type="spellStart"/>
      <w:r>
        <w:rPr>
          <w:sz w:val="28"/>
          <w:lang w:val="uk-UA"/>
        </w:rPr>
        <w:t>“Обдарована</w:t>
      </w:r>
      <w:proofErr w:type="spellEnd"/>
      <w:r>
        <w:rPr>
          <w:sz w:val="28"/>
          <w:lang w:val="uk-UA"/>
        </w:rPr>
        <w:t xml:space="preserve"> особистість: пошук, розвиток, </w:t>
      </w:r>
      <w:proofErr w:type="spellStart"/>
      <w:r>
        <w:rPr>
          <w:sz w:val="28"/>
          <w:lang w:val="uk-UA"/>
        </w:rPr>
        <w:t>допомога”</w:t>
      </w:r>
      <w:proofErr w:type="spellEnd"/>
      <w:r>
        <w:rPr>
          <w:sz w:val="28"/>
          <w:lang w:val="uk-UA"/>
        </w:rPr>
        <w:t xml:space="preserve">, присвячена теоретико-методологічним підходам та прикладним аспектам проблеми </w:t>
      </w:r>
      <w:r>
        <w:rPr>
          <w:sz w:val="32"/>
          <w:lang w:val="uk-UA"/>
        </w:rPr>
        <w:t>обдарованості</w:t>
      </w:r>
      <w:r>
        <w:rPr>
          <w:sz w:val="28"/>
          <w:lang w:val="uk-UA"/>
        </w:rPr>
        <w:t xml:space="preserve">, в якій взяли участь науковці з Білорусії, Росії та України. Цікавими були </w:t>
      </w:r>
      <w:r>
        <w:rPr>
          <w:sz w:val="28"/>
          <w:lang w:val="uk-UA"/>
        </w:rPr>
        <w:lastRenderedPageBreak/>
        <w:t xml:space="preserve">доповіді, проте </w:t>
      </w:r>
      <w:proofErr w:type="spellStart"/>
      <w:r>
        <w:rPr>
          <w:sz w:val="28"/>
          <w:lang w:val="uk-UA"/>
        </w:rPr>
        <w:t>“круглий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стіл”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“Можливості</w:t>
      </w:r>
      <w:proofErr w:type="spellEnd"/>
      <w:r>
        <w:rPr>
          <w:sz w:val="28"/>
          <w:lang w:val="uk-UA"/>
        </w:rPr>
        <w:t xml:space="preserve"> та перспективи розвитку досліджень з проблеми обдарованої особистості в </w:t>
      </w:r>
      <w:proofErr w:type="spellStart"/>
      <w:r>
        <w:rPr>
          <w:sz w:val="28"/>
          <w:lang w:val="uk-UA"/>
        </w:rPr>
        <w:t>Україні”</w:t>
      </w:r>
      <w:proofErr w:type="spellEnd"/>
      <w:r>
        <w:rPr>
          <w:sz w:val="28"/>
          <w:lang w:val="uk-UA"/>
        </w:rPr>
        <w:t xml:space="preserve"> та прес-конференція </w:t>
      </w:r>
      <w:proofErr w:type="spellStart"/>
      <w:r>
        <w:rPr>
          <w:sz w:val="28"/>
          <w:lang w:val="uk-UA"/>
        </w:rPr>
        <w:t>“Обдарована</w:t>
      </w:r>
      <w:proofErr w:type="spellEnd"/>
      <w:r>
        <w:rPr>
          <w:sz w:val="28"/>
          <w:lang w:val="uk-UA"/>
        </w:rPr>
        <w:t xml:space="preserve"> особистість: пошук, розвиток, </w:t>
      </w:r>
      <w:proofErr w:type="spellStart"/>
      <w:r>
        <w:rPr>
          <w:sz w:val="28"/>
          <w:lang w:val="uk-UA"/>
        </w:rPr>
        <w:t>допомога”</w:t>
      </w:r>
      <w:proofErr w:type="spellEnd"/>
      <w:r>
        <w:rPr>
          <w:sz w:val="28"/>
          <w:lang w:val="uk-UA"/>
        </w:rPr>
        <w:t xml:space="preserve"> показали, що ще не існує в науці єдиного підходу до поняття </w:t>
      </w:r>
      <w:proofErr w:type="spellStart"/>
      <w:r>
        <w:rPr>
          <w:sz w:val="28"/>
          <w:lang w:val="uk-UA"/>
        </w:rPr>
        <w:t>“обдарованість”</w:t>
      </w:r>
      <w:proofErr w:type="spellEnd"/>
      <w:r>
        <w:rPr>
          <w:sz w:val="28"/>
          <w:lang w:val="uk-UA"/>
        </w:rPr>
        <w:t>, її діагностики та розвитку; що в Україні більше знають і піклуються про дітей з відхиленнями психічного розвитку, ніж про обдарованих; сьогодні існує нагальна потреба у підготовці професійних психологів-практиків для роботи в різних сферах виховання, розвитку та навчання дітей і окремо для обдарованих дітей; не існує системи підготовки вчителів для роботи з обдарованими дітьми. Хочеться надіятись, що при нинішньому уряді ця проблема буде вирішена.</w:t>
      </w:r>
    </w:p>
    <w:p w:rsidR="00EE5160" w:rsidRDefault="00EE5160" w:rsidP="00EE5160">
      <w:pPr>
        <w:ind w:firstLine="360"/>
        <w:rPr>
          <w:sz w:val="32"/>
          <w:lang w:val="uk-UA"/>
        </w:rPr>
      </w:pP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pStyle w:val="5"/>
        <w:rPr>
          <w:b/>
          <w:bCs/>
        </w:rPr>
      </w:pPr>
      <w:r>
        <w:t xml:space="preserve">                         </w:t>
      </w:r>
      <w:r>
        <w:rPr>
          <w:sz w:val="32"/>
        </w:rPr>
        <w:t>Проблеми і їх вирішення</w:t>
      </w: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ind w:firstLine="360"/>
        <w:rPr>
          <w:sz w:val="28"/>
          <w:lang w:val="uk-UA"/>
        </w:rPr>
      </w:pP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Бути обдарованим – непроста ноша. Особистість обдарованої дитини несе на собі явні свідчення її незвичайності, тому що рівень та індивідуальна своєрідність діяльності дитини визначається насамперед  особистістю, до певної міри її </w:t>
      </w:r>
      <w:proofErr w:type="spellStart"/>
      <w:r>
        <w:rPr>
          <w:sz w:val="28"/>
          <w:lang w:val="uk-UA"/>
        </w:rPr>
        <w:t>“керівною”</w:t>
      </w:r>
      <w:proofErr w:type="spellEnd"/>
      <w:r>
        <w:rPr>
          <w:sz w:val="28"/>
          <w:lang w:val="uk-UA"/>
        </w:rPr>
        <w:t xml:space="preserve"> активністю. Розуміння особистісних особливостей обдарованої дитини особливо важливе у випадках так званої </w:t>
      </w:r>
      <w:proofErr w:type="spellStart"/>
      <w:r>
        <w:rPr>
          <w:sz w:val="28"/>
          <w:lang w:val="uk-UA"/>
        </w:rPr>
        <w:t>“прихованої”</w:t>
      </w:r>
      <w:proofErr w:type="spellEnd"/>
      <w:r>
        <w:rPr>
          <w:sz w:val="28"/>
          <w:lang w:val="uk-UA"/>
        </w:rPr>
        <w:t xml:space="preserve"> обдарованості, яка не проявляється до певного часу в успішній діяльності.  І якщо  ми, вчителі, не помітимо в дитині такої обдарованості, вона просто зникне, не проявившись, не показавшись на поверхні.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Для педагогів дуже важливо знати особливості особистості обдарованих дітей із творчими проявами, тому що саме цей варіант обдарованості найважче побачити. І дуже часто вчитель за творчі здібності приймає самостійність учня. А не завжди оцінює як творчий результат нестандартність мислення, вихід за межі усталеної думки, смаку, способу діяльності. Оця, так звана автономність особистості, неможливість діяти в класі, думати й чинити так, як більшість, як сказав вчитель, - роздратовує не лише дітей, а й педагога, створює незручність для оточуючих. І тоді виникають конфлікти, які інколи закінчуються або виловом батьків до школи, або переводом учнів до іншого закладу.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Діти з творчими проявами, за досвідом, помітно частіше, ніж інші обдаровані діти, перебувають у зоні виховного ризику. У нашій </w:t>
      </w:r>
      <w:proofErr w:type="spellStart"/>
      <w:r>
        <w:rPr>
          <w:sz w:val="28"/>
          <w:lang w:val="uk-UA"/>
        </w:rPr>
        <w:t>ЗОШ-Інтернаті</w:t>
      </w:r>
      <w:proofErr w:type="spellEnd"/>
      <w:r>
        <w:rPr>
          <w:sz w:val="28"/>
          <w:lang w:val="uk-UA"/>
        </w:rPr>
        <w:t xml:space="preserve"> десятикласник Сергій Ш. – стоїть на </w:t>
      </w:r>
      <w:proofErr w:type="spellStart"/>
      <w:r>
        <w:rPr>
          <w:sz w:val="28"/>
          <w:lang w:val="uk-UA"/>
        </w:rPr>
        <w:t>внутрішкільному</w:t>
      </w:r>
      <w:proofErr w:type="spellEnd"/>
      <w:r>
        <w:rPr>
          <w:sz w:val="28"/>
          <w:lang w:val="uk-UA"/>
        </w:rPr>
        <w:t xml:space="preserve"> обліку з поведінки, але він – справжній художник! Його рідний брат семикласник також творча особистість, але з поведінкою маємо великі проблеми. Отже, проблем і труднощів у обдарованих дітей і їх вихователів дуже багато: проблеми спілкування, емоційного розвитку, вольових навичок, труднощі професійної орієнтації.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За даними М. Карне, у шкільному віці виявляється 3 – 5% обдарованих дітей, хоча, можливо, їх від природи і більше. Але, як сказано раніше, їхні надзвичайні здібності згасають від невчасного виявлення, неправильного навчання й виховання.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Сьогодні у зв’язку з відкриттям багатьох навчальних закладів нового типу (ліцеїв, гімназій) ситуація стосовно обдарованих дітей дещо змінилася, але це </w:t>
      </w:r>
      <w:r>
        <w:rPr>
          <w:sz w:val="28"/>
          <w:lang w:val="uk-UA"/>
        </w:rPr>
        <w:lastRenderedPageBreak/>
        <w:t xml:space="preserve">зовсім </w:t>
      </w:r>
      <w:proofErr w:type="spellStart"/>
      <w:r>
        <w:rPr>
          <w:sz w:val="28"/>
          <w:lang w:val="uk-UA"/>
        </w:rPr>
        <w:t>мізер</w:t>
      </w:r>
      <w:proofErr w:type="spellEnd"/>
      <w:r>
        <w:rPr>
          <w:sz w:val="28"/>
          <w:lang w:val="uk-UA"/>
        </w:rPr>
        <w:t xml:space="preserve">. Але тут ідеться про обдарованість із фізики, математики, економіки, географії. А як бути творчим особистостям, обдарованим творчим дітям, у яких талант пробуджується, він є, але хто допоможе розкрити навстіж дитячу душу, повірити в своє </w:t>
      </w:r>
      <w:proofErr w:type="spellStart"/>
      <w:r>
        <w:rPr>
          <w:sz w:val="28"/>
          <w:lang w:val="uk-UA"/>
        </w:rPr>
        <w:t>“особисте</w:t>
      </w:r>
      <w:proofErr w:type="spellEnd"/>
      <w:r>
        <w:rPr>
          <w:sz w:val="28"/>
          <w:lang w:val="uk-UA"/>
        </w:rPr>
        <w:t xml:space="preserve"> я”, свою незвичайність і неповторність, несхожість на інших? Чи є такі заклади, де б дітей досконало навчали писати художні твори (а в українській літературі так багато жанрів!), навчали літературній грамоті, нормам віршування, чи мають справжні письменники своїх  учнів, як , скажімо, артисти?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Звичайно, у загальноосвітніх школах ми, вчителі, намагаємося підтримати таких діток, дати їм якісь знання з початкового віршування, але на цьому все і закінчується...Адже на курсах підвищення кваліфікації цьому питанню, на мою думку, недостатньо приділяється уваги. А більшість вчителів літератури взагалі від віршування далекі. Тож і дитина, яка у школі трішечки віршувала, після закінчення її у буденних турботах забуває про красу поезії, вагу поетичного слова, рідну літературну мову. А в заклади нового типу відбирають просто успішних учнів, яким притаманні сила волі, організованість, відповідальність.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Але, не дивлячись на труднощі, ЗОШ сьогодні працює, шукає здібності і таланти, розвиває творчі задатки. Знайдено два основні підходи до проблеми виявлення і розвитку обдарованості: перший передбачає роботу з уже відібраними, виявленими учнями(особливо обдаровані діти), другий – резерв обдарованості (практично існує в кожній дитині). Але для роботи з такими особистостями ми повинні дотримуватися багатьох чинників: в якій формі мит сподіваємось побачити кінцевий результат, з яким типом обдарованості маємо справу тощо. Бо вона може бути явною, віковою, прихованою. При чому прихована обдарованість складає 20-25% від загального числа учнів, на відміну від явної – 1-3%. Отже, для педагогів на цій особливій ниві роботи – непочатий край. Як би там не було, але сьогодні єдиних рекомендацій щодо навчання обдарованих дітей не існує, та й, по-моєму, існувати не може. Бо кожна дитина – унікальна особистість, зі своїми перевагами і недоліками. Тож головним завданням педагога – є пошук ключа – особливого, індивідуального підходу до кожного учня, до його самостійності і незалежності. Вчителі, які працюють з обдарованими творчими особистостями, як правило, визначаються в трьох групах: ті, які створюють атмосферу емоційного захоплення; ті, які  навчають техніки виконання, закладають основи майстерності і ті, які виводять на високий рівень професійності. Але у всякому випадку вчитель – це вихователь. І йому слід бути доброзичливим в оцінці дій учня, мати віру в нього. Вчитель має постійно самовдосконалюватись – вчити і вчитись сам, бути ентузіастом. Він повинен обов’язково мати організаційні здібності, бути неупередженим і справедливим, щоб не вплинути негативно на прагнення дитини до творчості, на її етичні вчинки.</w:t>
      </w:r>
    </w:p>
    <w:p w:rsidR="00EE5160" w:rsidRDefault="00EE5160" w:rsidP="00EE5160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Як відомо, лише особистість може виховати особистість і тільки талант може виростити новий талант. Сьогодні існують різні стратегії навчання обдарованих дітей, наприклад, прискорення(випередження) і збагачення (збільшення обсягу матеріалу). Обидва терміни мають свої плюси і мінуси. Бо, як раніше сказано, кожна обдарована дитина ніскілечки не схожа з іншою.</w:t>
      </w:r>
    </w:p>
    <w:p w:rsidR="00EE5160" w:rsidRDefault="00EE5160" w:rsidP="00EE5160">
      <w:pPr>
        <w:pStyle w:val="2"/>
      </w:pPr>
      <w:r>
        <w:t xml:space="preserve">Вчителям конче потрібно вивчати основні організаційні форми, психологічні і дидактичні методи практичної роботи з обдарованими дітьми, знайомитися і </w:t>
      </w:r>
      <w:r>
        <w:lastRenderedPageBreak/>
        <w:t xml:space="preserve">відвідувати зарубіжні заклади, які працюють з обдарованими учнями, де ця проблема налагоджена; а вчителі, у яких ця справа виходить добре, які самі є високо творчими людьми, зобов’язані ділитися своєю майстерністю на конференціях, </w:t>
      </w:r>
      <w:proofErr w:type="spellStart"/>
      <w:r>
        <w:t>“круглих</w:t>
      </w:r>
      <w:proofErr w:type="spellEnd"/>
      <w:r>
        <w:t xml:space="preserve"> </w:t>
      </w:r>
      <w:proofErr w:type="spellStart"/>
      <w:r>
        <w:t>столах”</w:t>
      </w:r>
      <w:proofErr w:type="spellEnd"/>
      <w:r>
        <w:t>, на сторінках професійних журналів і газет.</w:t>
      </w:r>
    </w:p>
    <w:p w:rsidR="00EE5160" w:rsidRDefault="00EE5160" w:rsidP="00EE5160">
      <w:pPr>
        <w:ind w:firstLine="360"/>
        <w:rPr>
          <w:sz w:val="28"/>
          <w:lang w:val="uk-UA"/>
        </w:rPr>
      </w:pPr>
    </w:p>
    <w:p w:rsidR="007B526A" w:rsidRPr="00EE5160" w:rsidRDefault="007B526A">
      <w:pPr>
        <w:rPr>
          <w:lang w:val="uk-UA"/>
        </w:rPr>
      </w:pPr>
    </w:p>
    <w:sectPr w:rsidR="007B526A" w:rsidRPr="00EE5160" w:rsidSect="007B5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160"/>
    <w:rsid w:val="007B526A"/>
    <w:rsid w:val="00E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EE5160"/>
    <w:pPr>
      <w:keepNext/>
      <w:ind w:firstLine="360"/>
      <w:jc w:val="center"/>
      <w:outlineLvl w:val="3"/>
    </w:pPr>
    <w:rPr>
      <w:b/>
      <w:bCs/>
      <w:sz w:val="32"/>
      <w:lang w:val="uk-UA"/>
    </w:rPr>
  </w:style>
  <w:style w:type="paragraph" w:styleId="5">
    <w:name w:val="heading 5"/>
    <w:basedOn w:val="a"/>
    <w:next w:val="a"/>
    <w:link w:val="50"/>
    <w:qFormat/>
    <w:rsid w:val="00EE5160"/>
    <w:pPr>
      <w:keepNext/>
      <w:ind w:firstLine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1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E5160"/>
    <w:pPr>
      <w:ind w:firstLine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E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E5160"/>
    <w:pPr>
      <w:ind w:firstLine="36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E51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9445</Words>
  <Characters>5385</Characters>
  <Application>Microsoft Office Word</Application>
  <DocSecurity>0</DocSecurity>
  <Lines>44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LISNENKO</dc:creator>
  <cp:keywords/>
  <dc:description/>
  <cp:lastModifiedBy>LISNENKO</cp:lastModifiedBy>
  <cp:revision>2</cp:revision>
  <dcterms:created xsi:type="dcterms:W3CDTF">2020-02-12T16:57:00Z</dcterms:created>
  <dcterms:modified xsi:type="dcterms:W3CDTF">2020-02-12T16:57:00Z</dcterms:modified>
</cp:coreProperties>
</file>