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AE" w:rsidRPr="00C96106" w:rsidRDefault="00E23DAE" w:rsidP="00435CA5">
      <w:pPr>
        <w:jc w:val="center"/>
        <w:rPr>
          <w:b/>
          <w:color w:val="000000"/>
          <w:sz w:val="24"/>
          <w:szCs w:val="24"/>
          <w:lang w:val="uk-UA"/>
        </w:rPr>
      </w:pPr>
      <w:r w:rsidRPr="00C96106">
        <w:rPr>
          <w:b/>
          <w:color w:val="000000"/>
          <w:sz w:val="24"/>
          <w:szCs w:val="24"/>
          <w:lang w:val="uk-UA"/>
        </w:rPr>
        <w:t>КОМУНАЛЬНИЙ ПОЗАШКІЛЬНИЙ НАВЧАЛЬНИЙ ЗАКЛАД</w:t>
      </w:r>
    </w:p>
    <w:p w:rsidR="00E23DAE" w:rsidRPr="00C96106" w:rsidRDefault="00E23DAE" w:rsidP="00435CA5">
      <w:pPr>
        <w:jc w:val="center"/>
        <w:rPr>
          <w:b/>
          <w:color w:val="000000"/>
          <w:sz w:val="24"/>
          <w:szCs w:val="24"/>
          <w:lang w:val="uk-UA"/>
        </w:rPr>
      </w:pPr>
      <w:r w:rsidRPr="00C96106">
        <w:rPr>
          <w:b/>
          <w:color w:val="000000"/>
          <w:sz w:val="24"/>
          <w:szCs w:val="24"/>
          <w:lang w:val="uk-UA"/>
        </w:rPr>
        <w:t>«ЦЕНТР СПОРТУ ДЛЯ ДІТЕЙ, ЮНАЦТВА ТА МОЛОДІ «ОЛІМП»</w:t>
      </w:r>
    </w:p>
    <w:p w:rsidR="00E23DAE" w:rsidRPr="00C96106" w:rsidRDefault="00E23DAE" w:rsidP="00435CA5">
      <w:pPr>
        <w:jc w:val="center"/>
        <w:rPr>
          <w:b/>
          <w:color w:val="000000"/>
          <w:sz w:val="24"/>
          <w:szCs w:val="24"/>
          <w:lang w:val="uk-UA"/>
        </w:rPr>
      </w:pPr>
      <w:r w:rsidRPr="00C96106">
        <w:rPr>
          <w:b/>
          <w:color w:val="000000"/>
          <w:sz w:val="24"/>
          <w:szCs w:val="24"/>
          <w:lang w:val="uk-UA"/>
        </w:rPr>
        <w:t>КРИВОРІЗЬКОЇ МІСЬКОЇ РАДИ</w:t>
      </w:r>
    </w:p>
    <w:p w:rsidR="00E23DAE" w:rsidRPr="00C96106" w:rsidRDefault="00E23DAE" w:rsidP="00FE289E">
      <w:pPr>
        <w:rPr>
          <w:b/>
          <w:color w:val="000000"/>
          <w:lang w:val="uk-UA"/>
        </w:rPr>
      </w:pPr>
    </w:p>
    <w:p w:rsidR="00E23DAE" w:rsidRPr="00C96106" w:rsidRDefault="00E23DAE" w:rsidP="00FE289E">
      <w:pPr>
        <w:rPr>
          <w:b/>
          <w:color w:val="000000"/>
          <w:lang w:val="uk-UA"/>
        </w:rPr>
      </w:pPr>
    </w:p>
    <w:p w:rsidR="00E23DAE" w:rsidRPr="00C96106" w:rsidRDefault="00E23DAE" w:rsidP="00FE289E">
      <w:pPr>
        <w:rPr>
          <w:b/>
          <w:color w:val="000000"/>
          <w:lang w:val="uk-UA"/>
        </w:rPr>
      </w:pPr>
    </w:p>
    <w:p w:rsidR="00D506F5" w:rsidRDefault="00D506F5" w:rsidP="00FE289E">
      <w:pPr>
        <w:rPr>
          <w:rFonts w:cs="Times New Roman"/>
          <w:b/>
          <w:color w:val="auto"/>
          <w:sz w:val="32"/>
          <w:szCs w:val="32"/>
          <w:lang w:val="uk-UA"/>
        </w:rPr>
      </w:pPr>
    </w:p>
    <w:p w:rsidR="00435CA5" w:rsidRDefault="00435CA5" w:rsidP="00FE289E">
      <w:pPr>
        <w:rPr>
          <w:rFonts w:cs="Times New Roman"/>
          <w:b/>
          <w:color w:val="auto"/>
          <w:sz w:val="32"/>
          <w:szCs w:val="32"/>
          <w:lang w:val="uk-UA"/>
        </w:rPr>
      </w:pPr>
    </w:p>
    <w:p w:rsidR="00435CA5" w:rsidRDefault="00435CA5" w:rsidP="00FE289E">
      <w:pPr>
        <w:rPr>
          <w:rFonts w:cs="Times New Roman"/>
          <w:b/>
          <w:color w:val="auto"/>
          <w:sz w:val="32"/>
          <w:szCs w:val="32"/>
          <w:lang w:val="uk-UA"/>
        </w:rPr>
      </w:pPr>
    </w:p>
    <w:p w:rsidR="00435CA5" w:rsidRDefault="00435CA5" w:rsidP="00FE289E">
      <w:pPr>
        <w:rPr>
          <w:rFonts w:cs="Times New Roman"/>
          <w:b/>
          <w:color w:val="auto"/>
          <w:sz w:val="32"/>
          <w:szCs w:val="32"/>
          <w:lang w:val="uk-UA"/>
        </w:rPr>
      </w:pPr>
    </w:p>
    <w:p w:rsidR="00435CA5" w:rsidRDefault="00435CA5" w:rsidP="00FE289E">
      <w:pPr>
        <w:rPr>
          <w:rFonts w:cs="Times New Roman"/>
          <w:b/>
          <w:color w:val="auto"/>
          <w:sz w:val="32"/>
          <w:szCs w:val="32"/>
          <w:lang w:val="uk-UA"/>
        </w:rPr>
      </w:pPr>
    </w:p>
    <w:p w:rsidR="00435CA5" w:rsidRDefault="00435CA5" w:rsidP="00FE289E">
      <w:pPr>
        <w:rPr>
          <w:rFonts w:cs="Times New Roman"/>
          <w:b/>
          <w:color w:val="auto"/>
          <w:sz w:val="32"/>
          <w:szCs w:val="32"/>
          <w:lang w:val="uk-UA"/>
        </w:rPr>
      </w:pPr>
    </w:p>
    <w:p w:rsidR="00E23DAE" w:rsidRPr="00C96106" w:rsidRDefault="00E23DAE" w:rsidP="00435CA5">
      <w:pPr>
        <w:jc w:val="center"/>
        <w:rPr>
          <w:b/>
          <w:color w:val="000000"/>
          <w:sz w:val="32"/>
          <w:szCs w:val="32"/>
          <w:lang w:val="uk-UA"/>
        </w:rPr>
      </w:pPr>
      <w:r w:rsidRPr="00C96106">
        <w:rPr>
          <w:b/>
          <w:color w:val="000000"/>
          <w:sz w:val="32"/>
          <w:szCs w:val="32"/>
          <w:lang w:val="uk-UA"/>
        </w:rPr>
        <w:t>З досвіду роботи</w:t>
      </w:r>
    </w:p>
    <w:p w:rsidR="00435CA5" w:rsidRDefault="00E23DAE" w:rsidP="00435CA5">
      <w:pPr>
        <w:jc w:val="center"/>
        <w:rPr>
          <w:rFonts w:eastAsia="Times New Roman" w:cs="Times New Roman"/>
          <w:color w:val="auto"/>
          <w:szCs w:val="28"/>
          <w:lang w:val="uk-UA" w:eastAsia="ru-RU"/>
        </w:rPr>
      </w:pPr>
      <w:r w:rsidRPr="00435CA5">
        <w:rPr>
          <w:b/>
          <w:color w:val="000000"/>
          <w:szCs w:val="28"/>
          <w:lang w:val="uk-UA"/>
        </w:rPr>
        <w:t>«</w:t>
      </w:r>
      <w:r w:rsidR="00D506F5" w:rsidRPr="00435CA5">
        <w:rPr>
          <w:rFonts w:eastAsia="Times New Roman" w:cs="Times New Roman"/>
          <w:color w:val="auto"/>
          <w:szCs w:val="28"/>
          <w:lang w:val="uk-UA" w:eastAsia="ru-RU"/>
        </w:rPr>
        <w:t xml:space="preserve">Тестування як інструмент моніторингу фізичної підготовленості </w:t>
      </w:r>
    </w:p>
    <w:p w:rsidR="00E23DAE" w:rsidRPr="00435CA5" w:rsidRDefault="00435CA5" w:rsidP="00435CA5">
      <w:pPr>
        <w:jc w:val="center"/>
        <w:rPr>
          <w:rFonts w:eastAsia="Times New Roman" w:cs="Times New Roman"/>
          <w:color w:val="auto"/>
          <w:szCs w:val="28"/>
          <w:lang w:val="uk-UA" w:eastAsia="ru-RU"/>
        </w:rPr>
      </w:pPr>
      <w:r>
        <w:rPr>
          <w:rFonts w:eastAsia="Times New Roman" w:cs="Times New Roman"/>
          <w:color w:val="auto"/>
          <w:szCs w:val="28"/>
          <w:lang w:val="uk-UA" w:eastAsia="ru-RU"/>
        </w:rPr>
        <w:t>в</w:t>
      </w:r>
      <w:r w:rsidR="00D506F5" w:rsidRPr="00435CA5">
        <w:rPr>
          <w:rFonts w:eastAsia="Times New Roman" w:cs="Times New Roman"/>
          <w:color w:val="auto"/>
          <w:szCs w:val="28"/>
          <w:lang w:val="uk-UA" w:eastAsia="ru-RU"/>
        </w:rPr>
        <w:t>ихован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ок </w:t>
      </w:r>
      <w:r w:rsidRPr="00435CA5">
        <w:rPr>
          <w:color w:val="000000"/>
          <w:szCs w:val="28"/>
          <w:lang w:val="uk-UA"/>
        </w:rPr>
        <w:t>на заняттях гуртка фітнес-аеробіки»</w:t>
      </w:r>
    </w:p>
    <w:p w:rsidR="00E23DAE" w:rsidRPr="00C96106" w:rsidRDefault="00E23DAE" w:rsidP="00FE289E">
      <w:pPr>
        <w:rPr>
          <w:b/>
          <w:color w:val="000000"/>
          <w:lang w:val="uk-UA"/>
        </w:rPr>
      </w:pPr>
    </w:p>
    <w:p w:rsidR="00E23DAE" w:rsidRPr="00C96106" w:rsidRDefault="00E23DAE" w:rsidP="00FE289E">
      <w:pPr>
        <w:ind w:firstLine="4962"/>
        <w:rPr>
          <w:b/>
          <w:color w:val="000000"/>
          <w:lang w:val="uk-UA"/>
        </w:rPr>
      </w:pPr>
    </w:p>
    <w:p w:rsidR="00E23DAE" w:rsidRDefault="00E23DAE" w:rsidP="00FE289E">
      <w:pPr>
        <w:ind w:firstLine="4962"/>
        <w:rPr>
          <w:b/>
          <w:color w:val="000000"/>
          <w:lang w:val="uk-UA"/>
        </w:rPr>
      </w:pPr>
    </w:p>
    <w:p w:rsidR="00435CA5" w:rsidRDefault="00435CA5" w:rsidP="00FE289E">
      <w:pPr>
        <w:ind w:firstLine="4962"/>
        <w:rPr>
          <w:b/>
          <w:color w:val="000000"/>
          <w:lang w:val="uk-UA"/>
        </w:rPr>
      </w:pPr>
    </w:p>
    <w:p w:rsidR="00435CA5" w:rsidRDefault="00435CA5" w:rsidP="00FE289E">
      <w:pPr>
        <w:ind w:firstLine="4962"/>
        <w:rPr>
          <w:b/>
          <w:color w:val="000000"/>
          <w:lang w:val="uk-UA"/>
        </w:rPr>
      </w:pPr>
    </w:p>
    <w:p w:rsidR="00435CA5" w:rsidRDefault="00435CA5" w:rsidP="00FE289E">
      <w:pPr>
        <w:ind w:firstLine="4962"/>
        <w:rPr>
          <w:b/>
          <w:color w:val="000000"/>
          <w:lang w:val="uk-UA"/>
        </w:rPr>
      </w:pPr>
    </w:p>
    <w:p w:rsidR="00435CA5" w:rsidRPr="00C96106" w:rsidRDefault="00435CA5" w:rsidP="00FE289E">
      <w:pPr>
        <w:ind w:firstLine="4962"/>
        <w:rPr>
          <w:b/>
          <w:color w:val="000000"/>
          <w:lang w:val="uk-UA"/>
        </w:rPr>
      </w:pPr>
    </w:p>
    <w:p w:rsidR="00E23DAE" w:rsidRPr="00C96106" w:rsidRDefault="00E23DAE" w:rsidP="00FE289E">
      <w:pPr>
        <w:ind w:firstLine="4962"/>
        <w:rPr>
          <w:b/>
          <w:color w:val="000000"/>
          <w:lang w:val="uk-UA"/>
        </w:rPr>
      </w:pPr>
      <w:r w:rsidRPr="00C96106">
        <w:rPr>
          <w:b/>
          <w:color w:val="000000"/>
          <w:lang w:val="uk-UA"/>
        </w:rPr>
        <w:t>ВИКОНА</w:t>
      </w:r>
      <w:r>
        <w:rPr>
          <w:b/>
          <w:color w:val="000000"/>
          <w:lang w:val="uk-UA"/>
        </w:rPr>
        <w:t>ЛА</w:t>
      </w:r>
      <w:r w:rsidRPr="00C96106">
        <w:rPr>
          <w:b/>
          <w:color w:val="000000"/>
          <w:lang w:val="uk-UA"/>
        </w:rPr>
        <w:t>:</w:t>
      </w:r>
    </w:p>
    <w:p w:rsidR="00E23DAE" w:rsidRPr="00C96106" w:rsidRDefault="00E23DAE" w:rsidP="00FE289E">
      <w:pPr>
        <w:ind w:firstLine="4962"/>
        <w:rPr>
          <w:b/>
          <w:color w:val="000000"/>
          <w:lang w:val="uk-UA"/>
        </w:rPr>
      </w:pPr>
      <w:r>
        <w:rPr>
          <w:b/>
          <w:color w:val="auto"/>
          <w:lang w:val="uk-UA"/>
        </w:rPr>
        <w:t>Яблонська Ірина Василівна</w:t>
      </w:r>
    </w:p>
    <w:p w:rsidR="00E23DAE" w:rsidRPr="00C96106" w:rsidRDefault="00E23DAE" w:rsidP="00FE289E">
      <w:pPr>
        <w:ind w:left="4962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завідувач відділу</w:t>
      </w:r>
      <w:r w:rsidR="00A14CC6">
        <w:rPr>
          <w:b/>
          <w:color w:val="000000"/>
          <w:lang w:val="uk-UA"/>
        </w:rPr>
        <w:t xml:space="preserve"> </w:t>
      </w:r>
      <w:bookmarkStart w:id="0" w:name="_GoBack"/>
      <w:bookmarkEnd w:id="0"/>
    </w:p>
    <w:p w:rsidR="00E23DAE" w:rsidRPr="00C96106" w:rsidRDefault="00E23DAE" w:rsidP="00FE289E">
      <w:pPr>
        <w:rPr>
          <w:b/>
          <w:color w:val="000000"/>
          <w:lang w:val="uk-UA"/>
        </w:rPr>
      </w:pPr>
    </w:p>
    <w:p w:rsidR="00E23DAE" w:rsidRPr="00C96106" w:rsidRDefault="00E23DAE" w:rsidP="00FE289E">
      <w:pPr>
        <w:rPr>
          <w:b/>
          <w:color w:val="000000"/>
          <w:lang w:val="uk-UA"/>
        </w:rPr>
      </w:pPr>
    </w:p>
    <w:p w:rsidR="00E23DAE" w:rsidRPr="00C96106" w:rsidRDefault="00E23DAE" w:rsidP="00FE289E">
      <w:pPr>
        <w:rPr>
          <w:b/>
          <w:color w:val="000000"/>
          <w:lang w:val="uk-UA"/>
        </w:rPr>
      </w:pPr>
    </w:p>
    <w:p w:rsidR="00E23DAE" w:rsidRPr="00C96106" w:rsidRDefault="00E23DAE" w:rsidP="00FE289E">
      <w:pPr>
        <w:rPr>
          <w:b/>
          <w:color w:val="000000"/>
          <w:lang w:val="uk-UA"/>
        </w:rPr>
      </w:pPr>
    </w:p>
    <w:p w:rsidR="00E23DAE" w:rsidRPr="00C96106" w:rsidRDefault="00E23DAE" w:rsidP="00FE289E">
      <w:pPr>
        <w:rPr>
          <w:b/>
          <w:color w:val="000000"/>
          <w:lang w:val="uk-UA"/>
        </w:rPr>
      </w:pPr>
    </w:p>
    <w:p w:rsidR="00E23DAE" w:rsidRDefault="00E23DAE" w:rsidP="00FE289E">
      <w:pPr>
        <w:rPr>
          <w:b/>
          <w:color w:val="000000"/>
          <w:lang w:val="uk-UA"/>
        </w:rPr>
      </w:pPr>
    </w:p>
    <w:p w:rsidR="00D506F5" w:rsidRDefault="00D506F5" w:rsidP="00D506F5">
      <w:pPr>
        <w:jc w:val="center"/>
        <w:rPr>
          <w:b/>
          <w:color w:val="000000"/>
          <w:lang w:val="uk-UA"/>
        </w:rPr>
      </w:pPr>
    </w:p>
    <w:p w:rsidR="00D506F5" w:rsidRDefault="00D506F5" w:rsidP="00D506F5">
      <w:pPr>
        <w:jc w:val="center"/>
        <w:rPr>
          <w:b/>
          <w:color w:val="000000"/>
          <w:lang w:val="uk-UA"/>
        </w:rPr>
      </w:pPr>
    </w:p>
    <w:p w:rsidR="00D506F5" w:rsidRDefault="00D506F5" w:rsidP="00D506F5">
      <w:pPr>
        <w:jc w:val="center"/>
        <w:rPr>
          <w:b/>
          <w:color w:val="000000"/>
          <w:lang w:val="uk-UA"/>
        </w:rPr>
      </w:pPr>
    </w:p>
    <w:p w:rsidR="00D506F5" w:rsidRPr="00C96106" w:rsidRDefault="00D506F5" w:rsidP="00D506F5">
      <w:pPr>
        <w:jc w:val="center"/>
        <w:rPr>
          <w:b/>
          <w:color w:val="000000"/>
          <w:lang w:val="uk-UA"/>
        </w:rPr>
      </w:pPr>
    </w:p>
    <w:p w:rsidR="00E23DAE" w:rsidRPr="00C96106" w:rsidRDefault="00E23DAE" w:rsidP="00D506F5">
      <w:pPr>
        <w:ind w:firstLine="426"/>
        <w:jc w:val="center"/>
        <w:rPr>
          <w:b/>
          <w:color w:val="000000"/>
          <w:lang w:val="uk-UA"/>
        </w:rPr>
      </w:pPr>
      <w:r w:rsidRPr="00C96106">
        <w:rPr>
          <w:b/>
          <w:color w:val="000000"/>
          <w:lang w:val="uk-UA"/>
        </w:rPr>
        <w:t>м. КРИВИЙ РІГ</w:t>
      </w:r>
    </w:p>
    <w:p w:rsidR="00D506F5" w:rsidRDefault="00E23DAE" w:rsidP="00D506F5">
      <w:pPr>
        <w:ind w:firstLine="426"/>
        <w:jc w:val="center"/>
        <w:rPr>
          <w:b/>
          <w:color w:val="000000"/>
          <w:lang w:val="uk-UA"/>
        </w:rPr>
      </w:pPr>
      <w:r w:rsidRPr="00C96106">
        <w:rPr>
          <w:b/>
          <w:color w:val="000000"/>
          <w:lang w:val="uk-UA"/>
        </w:rPr>
        <w:t>20</w:t>
      </w:r>
      <w:r>
        <w:rPr>
          <w:b/>
          <w:color w:val="000000"/>
          <w:lang w:val="uk-UA"/>
        </w:rPr>
        <w:t>20</w:t>
      </w:r>
    </w:p>
    <w:p w:rsidR="00E23DAE" w:rsidRPr="00C96106" w:rsidRDefault="00E23DAE" w:rsidP="00FE289E">
      <w:pPr>
        <w:rPr>
          <w:b/>
          <w:color w:val="000000"/>
          <w:lang w:val="uk-UA"/>
        </w:rPr>
      </w:pPr>
      <w:r w:rsidRPr="00C96106">
        <w:rPr>
          <w:b/>
          <w:color w:val="000000"/>
          <w:lang w:val="uk-UA"/>
        </w:rPr>
        <w:br w:type="page"/>
      </w:r>
    </w:p>
    <w:p w:rsidR="00D506F5" w:rsidRPr="00A14CC6" w:rsidRDefault="00D506F5" w:rsidP="00FE289E">
      <w:pPr>
        <w:ind w:left="6384" w:firstLine="696"/>
        <w:rPr>
          <w:rFonts w:eastAsia="Times New Roman" w:cs="Times New Roman"/>
          <w:color w:val="auto"/>
          <w:szCs w:val="28"/>
          <w:lang w:val="uk-UA" w:eastAsia="ru-RU"/>
        </w:rPr>
      </w:pPr>
    </w:p>
    <w:p w:rsidR="00D506F5" w:rsidRPr="006C5834" w:rsidRDefault="006C5834" w:rsidP="006C5834">
      <w:pPr>
        <w:jc w:val="center"/>
        <w:rPr>
          <w:rFonts w:eastAsia="Times New Roman" w:cs="Times New Roman"/>
          <w:b/>
          <w:color w:val="auto"/>
          <w:szCs w:val="28"/>
          <w:lang w:val="uk-UA" w:eastAsia="ru-RU"/>
        </w:rPr>
      </w:pPr>
      <w:r w:rsidRPr="000819B4">
        <w:rPr>
          <w:rFonts w:eastAsia="Times New Roman" w:cs="Times New Roman"/>
          <w:b/>
          <w:color w:val="auto"/>
          <w:szCs w:val="28"/>
          <w:lang w:val="uk-UA" w:eastAsia="ru-RU"/>
        </w:rPr>
        <w:t>ПОНЯТТЯ «ФІЗИЧНА ПІДГОТОВЛЕНІСТЬ»</w:t>
      </w:r>
    </w:p>
    <w:p w:rsidR="00D506F5" w:rsidRDefault="00D506F5" w:rsidP="00D506F5">
      <w:pPr>
        <w:rPr>
          <w:rFonts w:eastAsia="Times New Roman" w:cs="Times New Roman"/>
          <w:color w:val="auto"/>
          <w:szCs w:val="28"/>
          <w:lang w:val="uk-UA" w:eastAsia="ru-RU"/>
        </w:rPr>
      </w:pPr>
      <w:r w:rsidRPr="00D506F5">
        <w:rPr>
          <w:rFonts w:eastAsia="Times New Roman" w:cs="Times New Roman"/>
          <w:color w:val="auto"/>
          <w:szCs w:val="28"/>
          <w:lang w:val="uk-UA" w:eastAsia="ru-RU"/>
        </w:rPr>
        <w:t>Фізична підготовленість - це результат фізичної підготовки,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D506F5">
        <w:rPr>
          <w:rFonts w:eastAsia="Times New Roman" w:cs="Times New Roman"/>
          <w:color w:val="auto"/>
          <w:szCs w:val="28"/>
          <w:lang w:val="uk-UA" w:eastAsia="ru-RU"/>
        </w:rPr>
        <w:t>досягнут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а завдяки виконанню </w:t>
      </w:r>
      <w:r w:rsidRPr="00D506F5">
        <w:rPr>
          <w:rFonts w:eastAsia="Times New Roman" w:cs="Times New Roman"/>
          <w:color w:val="auto"/>
          <w:szCs w:val="28"/>
          <w:lang w:val="uk-UA" w:eastAsia="ru-RU"/>
        </w:rPr>
        <w:t>рухових дій. Оцінка фізичної підготовленості функціональних можливостей різних систем організму: серцево-судинної, м'язової, дихальної. Крім того провести оцінку рівня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D506F5">
        <w:rPr>
          <w:rFonts w:eastAsia="Times New Roman" w:cs="Times New Roman"/>
          <w:color w:val="auto"/>
          <w:szCs w:val="28"/>
          <w:lang w:val="uk-UA" w:eastAsia="ru-RU"/>
        </w:rPr>
        <w:t>фізичної підготовленості можна за допомогою визначення рівня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D506F5">
        <w:rPr>
          <w:rFonts w:eastAsia="Times New Roman" w:cs="Times New Roman"/>
          <w:color w:val="auto"/>
          <w:szCs w:val="28"/>
          <w:lang w:val="uk-UA" w:eastAsia="ru-RU"/>
        </w:rPr>
        <w:t>розвитку фізичних якостей: сили, витривалості, швидкості, гнучкості та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D506F5">
        <w:rPr>
          <w:rFonts w:eastAsia="Times New Roman" w:cs="Times New Roman"/>
          <w:color w:val="auto"/>
          <w:szCs w:val="28"/>
          <w:lang w:val="uk-UA" w:eastAsia="ru-RU"/>
        </w:rPr>
        <w:t>спритності.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</w:p>
    <w:p w:rsidR="00D506F5" w:rsidRPr="00D506F5" w:rsidRDefault="00146B32" w:rsidP="000819B4">
      <w:pPr>
        <w:rPr>
          <w:rFonts w:eastAsia="Times New Roman" w:cs="Times New Roman"/>
          <w:color w:val="auto"/>
          <w:szCs w:val="28"/>
          <w:lang w:val="uk-UA" w:eastAsia="ru-RU"/>
        </w:rPr>
      </w:pPr>
      <w:r>
        <w:rPr>
          <w:rFonts w:eastAsia="Times New Roman" w:cs="Times New Roman"/>
          <w:color w:val="auto"/>
          <w:szCs w:val="28"/>
          <w:lang w:val="uk-UA" w:eastAsia="ru-RU"/>
        </w:rPr>
        <w:t>На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початку та наприкінці навчального року в закладі проводиться тестування </w:t>
      </w:r>
      <w:r w:rsidR="000819B4" w:rsidRPr="00D506F5">
        <w:rPr>
          <w:rFonts w:eastAsia="Times New Roman" w:cs="Times New Roman"/>
          <w:color w:val="auto"/>
          <w:szCs w:val="28"/>
          <w:lang w:val="uk-UA" w:eastAsia="ru-RU"/>
        </w:rPr>
        <w:t>фізичного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0819B4" w:rsidRPr="00D506F5">
        <w:rPr>
          <w:rFonts w:eastAsia="Times New Roman" w:cs="Times New Roman"/>
          <w:color w:val="auto"/>
          <w:szCs w:val="28"/>
          <w:lang w:val="uk-UA" w:eastAsia="ru-RU"/>
        </w:rPr>
        <w:t xml:space="preserve">розвитку і підготовленості 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>вихованців та як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підсумок – моніторинг. 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>Напевно, позитивн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а 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>динамі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>ка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 xml:space="preserve"> цих показників найкраще 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буде демонструвати якість проведення занять 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>в будь-якому закладі.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>А знання учн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>ів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 xml:space="preserve"> своїх показників фізичного розвитку і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>фізичної підготовленості д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озволить сформувати усвідомлене 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>ставлення до свого здоров'я і педагогічного процесу.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0819B4" w:rsidRPr="000819B4">
        <w:rPr>
          <w:rFonts w:eastAsia="Times New Roman" w:cs="Times New Roman"/>
          <w:color w:val="auto"/>
          <w:szCs w:val="28"/>
          <w:lang w:val="uk-UA" w:eastAsia="ru-RU"/>
        </w:rPr>
        <w:t>На сьогоднішній день осн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овне завдання сучасної освіти - </w:t>
      </w:r>
      <w:r w:rsidR="000819B4" w:rsidRPr="000819B4">
        <w:rPr>
          <w:rFonts w:eastAsia="Times New Roman" w:cs="Times New Roman"/>
          <w:color w:val="auto"/>
          <w:szCs w:val="28"/>
          <w:lang w:val="uk-UA" w:eastAsia="ru-RU"/>
        </w:rPr>
        <w:t>підвищувати рівень фізичної підготовленості і зміцнювати здоров'я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</w:p>
    <w:p w:rsidR="00D506F5" w:rsidRDefault="000819B4" w:rsidP="00D506F5">
      <w:pPr>
        <w:rPr>
          <w:rFonts w:eastAsia="Times New Roman" w:cs="Times New Roman"/>
          <w:color w:val="auto"/>
          <w:szCs w:val="28"/>
          <w:lang w:val="uk-UA" w:eastAsia="ru-RU"/>
        </w:rPr>
      </w:pPr>
      <w:r>
        <w:rPr>
          <w:rFonts w:eastAsia="Times New Roman" w:cs="Times New Roman"/>
          <w:color w:val="auto"/>
          <w:szCs w:val="28"/>
          <w:lang w:val="uk-UA" w:eastAsia="ru-RU"/>
        </w:rPr>
        <w:t xml:space="preserve">вихованців. 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>Відмінне здоров'я, міцне і загартоване тіло, сильна воля,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>формуються в процесі занять фізичною культурою і спортом,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>є хорошою основою для ін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телектуального розвитку людини. 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>Досягти вроджених і набутих фізичних недоліків можна лише шляхом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D506F5" w:rsidRPr="00D506F5">
        <w:rPr>
          <w:rFonts w:eastAsia="Times New Roman" w:cs="Times New Roman"/>
          <w:color w:val="auto"/>
          <w:szCs w:val="28"/>
          <w:lang w:val="uk-UA" w:eastAsia="ru-RU"/>
        </w:rPr>
        <w:t>правильного і систематичного використання фізичних вправ.</w:t>
      </w:r>
    </w:p>
    <w:p w:rsidR="000819B4" w:rsidRPr="000819B4" w:rsidRDefault="006C5834" w:rsidP="000819B4">
      <w:pPr>
        <w:rPr>
          <w:rFonts w:eastAsia="Times New Roman" w:cs="Times New Roman"/>
          <w:color w:val="auto"/>
          <w:szCs w:val="28"/>
          <w:lang w:val="uk-UA" w:eastAsia="ru-RU"/>
        </w:rPr>
      </w:pPr>
      <w:r>
        <w:rPr>
          <w:rFonts w:eastAsia="Times New Roman" w:cs="Times New Roman"/>
          <w:color w:val="auto"/>
          <w:szCs w:val="28"/>
          <w:lang w:val="uk-UA" w:eastAsia="ru-RU"/>
        </w:rPr>
        <w:t xml:space="preserve">Провести оцінку фізичної </w:t>
      </w:r>
      <w:r w:rsidR="000819B4" w:rsidRPr="000819B4">
        <w:rPr>
          <w:rFonts w:eastAsia="Times New Roman" w:cs="Times New Roman"/>
          <w:color w:val="auto"/>
          <w:szCs w:val="28"/>
          <w:lang w:val="uk-UA" w:eastAsia="ru-RU"/>
        </w:rPr>
        <w:t>підготовленості можна завдяки вивченню рівня функціональних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0819B4" w:rsidRPr="000819B4">
        <w:rPr>
          <w:rFonts w:eastAsia="Times New Roman" w:cs="Times New Roman"/>
          <w:color w:val="auto"/>
          <w:szCs w:val="28"/>
          <w:lang w:val="uk-UA" w:eastAsia="ru-RU"/>
        </w:rPr>
        <w:t>можливостей різних систем організму: серцево-судинної,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0819B4" w:rsidRPr="000819B4">
        <w:rPr>
          <w:rFonts w:eastAsia="Times New Roman" w:cs="Times New Roman"/>
          <w:color w:val="auto"/>
          <w:szCs w:val="28"/>
          <w:lang w:val="uk-UA" w:eastAsia="ru-RU"/>
        </w:rPr>
        <w:t>підготовленості може бути визначена завдяки визначенню рівня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0819B4" w:rsidRPr="000819B4">
        <w:rPr>
          <w:rFonts w:eastAsia="Times New Roman" w:cs="Times New Roman"/>
          <w:color w:val="auto"/>
          <w:szCs w:val="28"/>
          <w:lang w:val="uk-UA" w:eastAsia="ru-RU"/>
        </w:rPr>
        <w:t>розвитку фізичних якостей: сили, витривалості, швидкості, гнучкості та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0819B4" w:rsidRPr="000819B4">
        <w:rPr>
          <w:rFonts w:eastAsia="Times New Roman" w:cs="Times New Roman"/>
          <w:color w:val="auto"/>
          <w:szCs w:val="28"/>
          <w:lang w:val="uk-UA" w:eastAsia="ru-RU"/>
        </w:rPr>
        <w:t>спритності. Під фізичною підготовкою прийнято розуміти процес, в ході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0819B4" w:rsidRPr="000819B4">
        <w:rPr>
          <w:rFonts w:eastAsia="Times New Roman" w:cs="Times New Roman"/>
          <w:color w:val="auto"/>
          <w:szCs w:val="28"/>
          <w:lang w:val="uk-UA" w:eastAsia="ru-RU"/>
        </w:rPr>
        <w:t>якого можна досягти того чи іншого рівня фізичної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підготовленості. </w:t>
      </w:r>
      <w:r w:rsidR="000819B4" w:rsidRPr="000819B4">
        <w:rPr>
          <w:rFonts w:eastAsia="Times New Roman" w:cs="Times New Roman"/>
          <w:color w:val="auto"/>
          <w:szCs w:val="28"/>
          <w:lang w:val="uk-UA" w:eastAsia="ru-RU"/>
        </w:rPr>
        <w:t>Завдяки фізичній підготовці зміцнюється здоров'я, досягається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 </w:t>
      </w:r>
      <w:r w:rsidR="000819B4" w:rsidRPr="000819B4">
        <w:rPr>
          <w:rFonts w:eastAsia="Times New Roman" w:cs="Times New Roman"/>
          <w:color w:val="auto"/>
          <w:szCs w:val="28"/>
          <w:lang w:val="uk-UA" w:eastAsia="ru-RU"/>
        </w:rPr>
        <w:t>високий рівень фізичного розвитку, виховуються необхідні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0819B4" w:rsidRPr="000819B4">
        <w:rPr>
          <w:rFonts w:eastAsia="Times New Roman" w:cs="Times New Roman"/>
          <w:color w:val="auto"/>
          <w:szCs w:val="28"/>
          <w:lang w:val="uk-UA" w:eastAsia="ru-RU"/>
        </w:rPr>
        <w:t>людині фізичні якості. Фізичну підготовку прийнято ділити на</w:t>
      </w:r>
      <w:r w:rsidR="000819B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="000819B4" w:rsidRPr="000819B4">
        <w:rPr>
          <w:rFonts w:eastAsia="Times New Roman" w:cs="Times New Roman"/>
          <w:color w:val="auto"/>
          <w:szCs w:val="28"/>
          <w:lang w:val="uk-UA" w:eastAsia="ru-RU"/>
        </w:rPr>
        <w:t>два види: спеціальна і загальна фізична.</w:t>
      </w:r>
    </w:p>
    <w:p w:rsidR="000819B4" w:rsidRPr="000819B4" w:rsidRDefault="000819B4" w:rsidP="000819B4">
      <w:pPr>
        <w:rPr>
          <w:rFonts w:eastAsia="Times New Roman" w:cs="Times New Roman"/>
          <w:color w:val="auto"/>
          <w:szCs w:val="28"/>
          <w:lang w:val="uk-UA" w:eastAsia="ru-RU"/>
        </w:rPr>
      </w:pPr>
      <w:r w:rsidRPr="000819B4">
        <w:rPr>
          <w:rFonts w:eastAsia="Times New Roman" w:cs="Times New Roman"/>
          <w:color w:val="auto"/>
          <w:szCs w:val="28"/>
          <w:lang w:val="uk-UA" w:eastAsia="ru-RU"/>
        </w:rPr>
        <w:t>Загальна фізична підготовка вк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лючає в себе мету по досягненню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високої працездатності. Даний вид підготовки застосовують для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підвищення рівня фізичного розвитку та рівня рухової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підготовленості. В якості основних засобів в загальній фізичній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підготовці прийнято використовувати такі фізичні вправи, як: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ходьба, біг, гімнастика, рухливі ігри, спортивні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 xml:space="preserve">гри і т.д. </w:t>
      </w:r>
    </w:p>
    <w:p w:rsidR="000819B4" w:rsidRPr="000819B4" w:rsidRDefault="000819B4" w:rsidP="000819B4">
      <w:pPr>
        <w:rPr>
          <w:rFonts w:eastAsia="Times New Roman" w:cs="Times New Roman"/>
          <w:color w:val="auto"/>
          <w:szCs w:val="28"/>
          <w:lang w:val="uk-UA" w:eastAsia="ru-RU"/>
        </w:rPr>
      </w:pPr>
      <w:r w:rsidRPr="000819B4">
        <w:rPr>
          <w:rFonts w:eastAsia="Times New Roman" w:cs="Times New Roman"/>
          <w:color w:val="auto"/>
          <w:szCs w:val="28"/>
          <w:lang w:val="uk-UA" w:eastAsia="ru-RU"/>
        </w:rPr>
        <w:t>Спеціальна фізична підготовка є спеціалізованим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процесом, завдяки якому досяга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ються успіхи в конкретних видах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діяльності. Даний процес в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исуває спеціалізовані вимоги до руховим здібностям людини.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 xml:space="preserve">Результатом фізичної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lastRenderedPageBreak/>
        <w:t>підготовки є фізична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підготовленість, за допомогою якої виявляється рівень досягнутої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працездатності, сформований в рухових навичках і уміннях.</w:t>
      </w:r>
      <w:r w:rsidR="006C5834"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</w:p>
    <w:p w:rsidR="000819B4" w:rsidRPr="000819B4" w:rsidRDefault="000819B4" w:rsidP="000819B4">
      <w:pPr>
        <w:rPr>
          <w:rFonts w:eastAsia="Times New Roman" w:cs="Times New Roman"/>
          <w:color w:val="auto"/>
          <w:szCs w:val="28"/>
          <w:lang w:val="uk-UA" w:eastAsia="ru-RU"/>
        </w:rPr>
      </w:pPr>
      <w:r w:rsidRPr="000819B4">
        <w:rPr>
          <w:rFonts w:eastAsia="Times New Roman" w:cs="Times New Roman"/>
          <w:color w:val="auto"/>
          <w:szCs w:val="28"/>
          <w:lang w:val="uk-UA" w:eastAsia="ru-RU"/>
        </w:rPr>
        <w:t>Фізична підготовленість впливає на ефективність цільової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діяльності, на яку була орієнтована підготовка.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Спеціальна фізична підготовка спрямована на виховання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окремих фізичних якостей, навичок і умінь, які є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необхідними в обраних видах спорту. спеціальну фізичну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підготовку необхідно проводити систематично, це в свою чергу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допоможе людині ефективно підготуватися до змагань. Засобами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спеціальної фізичної підготовки є спеціальні елементи і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</w:p>
    <w:p w:rsidR="000819B4" w:rsidRPr="00D506F5" w:rsidRDefault="000819B4" w:rsidP="000819B4">
      <w:pPr>
        <w:rPr>
          <w:rFonts w:eastAsia="Times New Roman" w:cs="Times New Roman"/>
          <w:color w:val="auto"/>
          <w:szCs w:val="28"/>
          <w:lang w:val="uk-UA" w:eastAsia="ru-RU"/>
        </w:rPr>
      </w:pPr>
      <w:r>
        <w:rPr>
          <w:rFonts w:eastAsia="Times New Roman" w:cs="Times New Roman"/>
          <w:color w:val="auto"/>
          <w:szCs w:val="28"/>
          <w:lang w:val="uk-UA" w:eastAsia="ru-RU"/>
        </w:rPr>
        <w:t xml:space="preserve">вправи.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Основними видами засобів, які застосовуються в загальній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фізичної підготовки є: гімнасти</w:t>
      </w:r>
      <w:r w:rsidR="006C5834">
        <w:rPr>
          <w:rFonts w:eastAsia="Times New Roman" w:cs="Times New Roman"/>
          <w:color w:val="auto"/>
          <w:szCs w:val="28"/>
          <w:lang w:val="uk-UA" w:eastAsia="ru-RU"/>
        </w:rPr>
        <w:t xml:space="preserve">ка, плавання, лижна підготовка, </w:t>
      </w:r>
      <w:r w:rsidRPr="000819B4">
        <w:rPr>
          <w:rFonts w:eastAsia="Times New Roman" w:cs="Times New Roman"/>
          <w:color w:val="auto"/>
          <w:szCs w:val="28"/>
          <w:lang w:val="uk-UA" w:eastAsia="ru-RU"/>
        </w:rPr>
        <w:t>легка атлетика, спортивні ігри</w:t>
      </w:r>
      <w:r w:rsidR="006C5834">
        <w:rPr>
          <w:rFonts w:eastAsia="Times New Roman" w:cs="Times New Roman"/>
          <w:color w:val="auto"/>
          <w:szCs w:val="28"/>
          <w:lang w:val="uk-UA" w:eastAsia="ru-RU"/>
        </w:rPr>
        <w:t>.</w:t>
      </w:r>
    </w:p>
    <w:p w:rsidR="00FE289E" w:rsidRPr="00FE289E" w:rsidRDefault="00FE289E" w:rsidP="00FE289E">
      <w:pPr>
        <w:rPr>
          <w:rFonts w:eastAsia="Times New Roman" w:cs="Times New Roman"/>
          <w:color w:val="auto"/>
          <w:szCs w:val="28"/>
          <w:lang w:val="uk-UA" w:eastAsia="ru-RU"/>
        </w:rPr>
      </w:pPr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1.1.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Педагогічний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контроль в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процесі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фізичного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виховання</w:t>
      </w:r>
      <w:proofErr w:type="spellEnd"/>
      <w:r>
        <w:rPr>
          <w:rFonts w:eastAsia="Times New Roman" w:cs="Times New Roman"/>
          <w:color w:val="auto"/>
          <w:szCs w:val="28"/>
          <w:lang w:val="uk-UA" w:eastAsia="ru-RU"/>
        </w:rPr>
        <w:t>.</w:t>
      </w:r>
    </w:p>
    <w:p w:rsidR="00FE289E" w:rsidRPr="00FE289E" w:rsidRDefault="00FE289E" w:rsidP="00FE289E">
      <w:pPr>
        <w:rPr>
          <w:rFonts w:eastAsia="Times New Roman" w:cs="Times New Roman"/>
          <w:color w:val="auto"/>
          <w:szCs w:val="28"/>
          <w:lang w:val="uk-UA" w:eastAsia="ru-RU"/>
        </w:rPr>
      </w:pPr>
      <w:r w:rsidRPr="00FE289E">
        <w:rPr>
          <w:rFonts w:eastAsia="Times New Roman" w:cs="Times New Roman"/>
          <w:color w:val="auto"/>
          <w:szCs w:val="28"/>
          <w:lang w:val="uk-UA" w:eastAsia="ru-RU"/>
        </w:rPr>
        <w:t>Як показує досвід, найбільш раціональної системою спостереження за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FE289E">
        <w:rPr>
          <w:rFonts w:eastAsia="Times New Roman" w:cs="Times New Roman"/>
          <w:color w:val="auto"/>
          <w:szCs w:val="28"/>
          <w:lang w:val="uk-UA" w:eastAsia="ru-RU"/>
        </w:rPr>
        <w:t xml:space="preserve">станом рухової підготовленості 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вихованців </w:t>
      </w:r>
      <w:r w:rsidRPr="00FE289E">
        <w:rPr>
          <w:rFonts w:eastAsia="Times New Roman" w:cs="Times New Roman"/>
          <w:color w:val="auto"/>
          <w:szCs w:val="28"/>
          <w:lang w:val="uk-UA" w:eastAsia="ru-RU"/>
        </w:rPr>
        <w:t>є комплексна форма контролю у вигляді: поточного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FE289E">
        <w:rPr>
          <w:rFonts w:eastAsia="Times New Roman" w:cs="Times New Roman"/>
          <w:color w:val="auto"/>
          <w:szCs w:val="28"/>
          <w:lang w:val="uk-UA" w:eastAsia="ru-RU"/>
        </w:rPr>
        <w:t>педагогічного контролю і системи моніторингових досліджень</w:t>
      </w:r>
      <w:r>
        <w:rPr>
          <w:rFonts w:eastAsia="Times New Roman" w:cs="Times New Roman"/>
          <w:color w:val="auto"/>
          <w:szCs w:val="28"/>
          <w:lang w:val="uk-UA" w:eastAsia="ru-RU"/>
        </w:rPr>
        <w:t>.</w:t>
      </w:r>
    </w:p>
    <w:p w:rsidR="008916B2" w:rsidRDefault="00FE289E" w:rsidP="00FE289E">
      <w:pPr>
        <w:rPr>
          <w:rFonts w:eastAsia="Times New Roman" w:cs="Times New Roman"/>
          <w:color w:val="auto"/>
          <w:szCs w:val="28"/>
          <w:lang w:val="uk-UA" w:eastAsia="ru-RU"/>
        </w:rPr>
      </w:pP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Поточний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педагогічний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контроль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здійснюється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в рамках </w:t>
      </w:r>
      <w:proofErr w:type="spellStart"/>
      <w:r w:rsidR="008916B2">
        <w:rPr>
          <w:rFonts w:eastAsia="Times New Roman" w:cs="Times New Roman"/>
          <w:color w:val="auto"/>
          <w:szCs w:val="28"/>
          <w:lang w:eastAsia="ru-RU"/>
        </w:rPr>
        <w:t>навчально</w:t>
      </w:r>
      <w:proofErr w:type="spellEnd"/>
      <w:r w:rsidR="008916B2">
        <w:rPr>
          <w:rFonts w:eastAsia="Times New Roman" w:cs="Times New Roman"/>
          <w:color w:val="auto"/>
          <w:szCs w:val="28"/>
          <w:lang w:val="uk-UA" w:eastAsia="ru-RU"/>
        </w:rPr>
        <w:t xml:space="preserve">ї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програми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.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Він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включає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набі</w:t>
      </w:r>
      <w:proofErr w:type="gramStart"/>
      <w:r w:rsidRPr="00FE289E">
        <w:rPr>
          <w:rFonts w:eastAsia="Times New Roman" w:cs="Times New Roman"/>
          <w:color w:val="auto"/>
          <w:szCs w:val="28"/>
          <w:lang w:eastAsia="ru-RU"/>
        </w:rPr>
        <w:t>р</w:t>
      </w:r>
      <w:proofErr w:type="spellEnd"/>
      <w:proofErr w:type="gram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тестів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і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контрольних</w:t>
      </w:r>
      <w:proofErr w:type="spellEnd"/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вправ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для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оцінки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ефективності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проходження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навчального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матеріалу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>.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</w:p>
    <w:p w:rsidR="00FE289E" w:rsidRPr="00FE289E" w:rsidRDefault="00FE289E" w:rsidP="008916B2">
      <w:pPr>
        <w:ind w:firstLine="708"/>
        <w:rPr>
          <w:rFonts w:eastAsia="Times New Roman" w:cs="Times New Roman"/>
          <w:color w:val="auto"/>
          <w:szCs w:val="28"/>
          <w:lang w:val="uk-UA" w:eastAsia="ru-RU"/>
        </w:rPr>
      </w:pPr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У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спортивній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метрології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тестом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називають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вимі</w:t>
      </w:r>
      <w:proofErr w:type="gramStart"/>
      <w:r w:rsidRPr="00FE289E">
        <w:rPr>
          <w:rFonts w:eastAsia="Times New Roman" w:cs="Times New Roman"/>
          <w:color w:val="auto"/>
          <w:szCs w:val="28"/>
          <w:lang w:eastAsia="ru-RU"/>
        </w:rPr>
        <w:t>р</w:t>
      </w:r>
      <w:proofErr w:type="spellEnd"/>
      <w:proofErr w:type="gram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або</w:t>
      </w:r>
      <w:proofErr w:type="spellEnd"/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випробування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,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проведене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з метою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визначення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стану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або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характеристик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спортсмена. Тести, </w:t>
      </w:r>
      <w:proofErr w:type="gramStart"/>
      <w:r w:rsidRPr="00FE289E">
        <w:rPr>
          <w:rFonts w:eastAsia="Times New Roman" w:cs="Times New Roman"/>
          <w:color w:val="auto"/>
          <w:szCs w:val="28"/>
          <w:lang w:eastAsia="ru-RU"/>
        </w:rPr>
        <w:t>в</w:t>
      </w:r>
      <w:proofErr w:type="gram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основі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яких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лежать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рухові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завдання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,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називають</w:t>
      </w:r>
      <w:proofErr w:type="spellEnd"/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руховими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або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 xml:space="preserve"> </w:t>
      </w:r>
      <w:proofErr w:type="spellStart"/>
      <w:r w:rsidRPr="00FE289E">
        <w:rPr>
          <w:rFonts w:eastAsia="Times New Roman" w:cs="Times New Roman"/>
          <w:color w:val="auto"/>
          <w:szCs w:val="28"/>
          <w:lang w:eastAsia="ru-RU"/>
        </w:rPr>
        <w:t>моторними</w:t>
      </w:r>
      <w:proofErr w:type="spellEnd"/>
      <w:r w:rsidRPr="00FE289E">
        <w:rPr>
          <w:rFonts w:eastAsia="Times New Roman" w:cs="Times New Roman"/>
          <w:color w:val="auto"/>
          <w:szCs w:val="28"/>
          <w:lang w:eastAsia="ru-RU"/>
        </w:rPr>
        <w:t>.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FE289E">
        <w:rPr>
          <w:rFonts w:eastAsia="Times New Roman" w:cs="Times New Roman"/>
          <w:color w:val="auto"/>
          <w:szCs w:val="28"/>
          <w:lang w:val="uk-UA" w:eastAsia="ru-RU"/>
        </w:rPr>
        <w:t>На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FE289E">
        <w:rPr>
          <w:rFonts w:eastAsia="Times New Roman" w:cs="Times New Roman"/>
          <w:color w:val="auto"/>
          <w:szCs w:val="28"/>
          <w:lang w:val="uk-UA" w:eastAsia="ru-RU"/>
        </w:rPr>
        <w:t xml:space="preserve">практиці тестування виглядає наступним чином: 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вихованці </w:t>
      </w:r>
      <w:r w:rsidRPr="00FE289E">
        <w:rPr>
          <w:rFonts w:eastAsia="Times New Roman" w:cs="Times New Roman"/>
          <w:color w:val="auto"/>
          <w:szCs w:val="28"/>
          <w:lang w:val="uk-UA" w:eastAsia="ru-RU"/>
        </w:rPr>
        <w:t>виконують певне завдання; його результати порівнюються з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FE289E">
        <w:rPr>
          <w:rFonts w:eastAsia="Times New Roman" w:cs="Times New Roman"/>
          <w:color w:val="auto"/>
          <w:szCs w:val="28"/>
          <w:lang w:val="uk-UA" w:eastAsia="ru-RU"/>
        </w:rPr>
        <w:t>нормативами, тобто з деякими належними показниками; порівняння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  <w:r w:rsidRPr="00FE289E">
        <w:rPr>
          <w:rFonts w:eastAsia="Times New Roman" w:cs="Times New Roman"/>
          <w:color w:val="auto"/>
          <w:szCs w:val="28"/>
          <w:lang w:val="uk-UA" w:eastAsia="ru-RU"/>
        </w:rPr>
        <w:t>дозволяє визначити, якою мірою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випробуваний має досліджуваним </w:t>
      </w:r>
      <w:r w:rsidRPr="00FE289E">
        <w:rPr>
          <w:rFonts w:eastAsia="Times New Roman" w:cs="Times New Roman"/>
          <w:color w:val="auto"/>
          <w:szCs w:val="28"/>
          <w:lang w:val="uk-UA" w:eastAsia="ru-RU"/>
        </w:rPr>
        <w:t>властивістю.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</w:p>
    <w:p w:rsidR="00FE289E" w:rsidRPr="00146B32" w:rsidRDefault="00FE289E" w:rsidP="00FE289E">
      <w:pPr>
        <w:spacing w:after="200"/>
        <w:rPr>
          <w:rFonts w:eastAsia="Times New Roman" w:cs="Times New Roman"/>
          <w:color w:val="auto"/>
          <w:szCs w:val="28"/>
          <w:lang w:val="uk-UA" w:eastAsia="ru-RU"/>
        </w:rPr>
      </w:pPr>
      <w:r w:rsidRPr="00146B32">
        <w:rPr>
          <w:rFonts w:eastAsia="Times New Roman" w:cs="Times New Roman"/>
          <w:color w:val="auto"/>
          <w:szCs w:val="28"/>
          <w:lang w:val="uk-UA" w:eastAsia="ru-RU"/>
        </w:rPr>
        <w:br w:type="page"/>
      </w:r>
    </w:p>
    <w:p w:rsidR="00FE289E" w:rsidRPr="00146B32" w:rsidRDefault="00FE289E" w:rsidP="00FE289E">
      <w:pPr>
        <w:ind w:left="6384" w:firstLine="696"/>
        <w:rPr>
          <w:rFonts w:eastAsia="Times New Roman" w:cs="Times New Roman"/>
          <w:color w:val="auto"/>
          <w:szCs w:val="28"/>
          <w:lang w:val="uk-UA" w:eastAsia="ru-RU"/>
        </w:rPr>
      </w:pPr>
    </w:p>
    <w:p w:rsidR="006C5834" w:rsidRPr="00146B32" w:rsidRDefault="006C5834" w:rsidP="006C5834">
      <w:pPr>
        <w:jc w:val="center"/>
        <w:rPr>
          <w:rFonts w:eastAsia="Times New Roman" w:cs="Times New Roman"/>
          <w:b/>
          <w:color w:val="auto"/>
          <w:szCs w:val="28"/>
          <w:lang w:val="uk-UA" w:eastAsia="ru-RU"/>
        </w:rPr>
      </w:pPr>
      <w:r w:rsidRPr="00146B32">
        <w:rPr>
          <w:rFonts w:eastAsia="Times New Roman" w:cs="Times New Roman"/>
          <w:b/>
          <w:color w:val="auto"/>
          <w:szCs w:val="28"/>
          <w:lang w:val="uk-UA" w:eastAsia="ru-RU"/>
        </w:rPr>
        <w:t>ТЕСТУВАННЯ ЯК ІНСТРУМЕНТ МОНІТОРИНГУ</w:t>
      </w:r>
    </w:p>
    <w:p w:rsidR="006C5834" w:rsidRDefault="006C5834" w:rsidP="006C5834">
      <w:pPr>
        <w:jc w:val="center"/>
        <w:rPr>
          <w:rFonts w:eastAsia="Times New Roman" w:cs="Times New Roman"/>
          <w:b/>
          <w:color w:val="auto"/>
          <w:szCs w:val="28"/>
          <w:lang w:val="uk-UA" w:eastAsia="ru-RU"/>
        </w:rPr>
      </w:pPr>
      <w:r w:rsidRPr="00146B32">
        <w:rPr>
          <w:rFonts w:eastAsia="Times New Roman" w:cs="Times New Roman"/>
          <w:b/>
          <w:color w:val="auto"/>
          <w:szCs w:val="28"/>
          <w:lang w:val="uk-UA" w:eastAsia="ru-RU"/>
        </w:rPr>
        <w:t>ФІЗИЧНОЇ ПІДГОТОВЛЕНОСТІ</w:t>
      </w:r>
      <w:r>
        <w:rPr>
          <w:rFonts w:eastAsia="Times New Roman" w:cs="Times New Roman"/>
          <w:b/>
          <w:color w:val="auto"/>
          <w:szCs w:val="28"/>
          <w:lang w:val="uk-UA" w:eastAsia="ru-RU"/>
        </w:rPr>
        <w:t xml:space="preserve"> ВИХОВАЦІВ </w:t>
      </w:r>
    </w:p>
    <w:p w:rsidR="006C5834" w:rsidRPr="006C5834" w:rsidRDefault="006C5834" w:rsidP="006C5834">
      <w:pPr>
        <w:jc w:val="center"/>
        <w:rPr>
          <w:rFonts w:eastAsia="Times New Roman" w:cs="Times New Roman"/>
          <w:b/>
          <w:color w:val="auto"/>
          <w:szCs w:val="28"/>
          <w:lang w:val="uk-UA" w:eastAsia="ru-RU"/>
        </w:rPr>
      </w:pPr>
      <w:r>
        <w:rPr>
          <w:rFonts w:eastAsia="Times New Roman" w:cs="Times New Roman"/>
          <w:b/>
          <w:color w:val="auto"/>
          <w:szCs w:val="28"/>
          <w:lang w:val="uk-UA" w:eastAsia="ru-RU"/>
        </w:rPr>
        <w:t>на заняттях гуртка фітнес-аеробікою</w:t>
      </w:r>
    </w:p>
    <w:p w:rsidR="00435CA5" w:rsidRDefault="00435CA5" w:rsidP="006C5834">
      <w:pPr>
        <w:ind w:left="720"/>
        <w:rPr>
          <w:rFonts w:eastAsia="Times New Roman" w:cs="Times New Roman"/>
          <w:color w:val="auto"/>
          <w:szCs w:val="28"/>
          <w:lang w:val="uk-UA" w:eastAsia="ru-RU"/>
        </w:rPr>
      </w:pPr>
    </w:p>
    <w:p w:rsidR="006C5834" w:rsidRDefault="006C5834" w:rsidP="006C5834">
      <w:pPr>
        <w:ind w:left="720"/>
        <w:rPr>
          <w:rFonts w:eastAsia="Times New Roman" w:cs="Times New Roman"/>
          <w:color w:val="auto"/>
          <w:szCs w:val="28"/>
          <w:lang w:val="uk-UA" w:eastAsia="ru-RU"/>
        </w:rPr>
      </w:pPr>
      <w:r>
        <w:rPr>
          <w:rFonts w:eastAsia="Times New Roman" w:cs="Times New Roman"/>
          <w:color w:val="auto"/>
          <w:szCs w:val="28"/>
          <w:lang w:val="uk-UA" w:eastAsia="ru-RU"/>
        </w:rPr>
        <w:t>«Т</w:t>
      </w:r>
      <w:r w:rsidRPr="00E23DAE">
        <w:rPr>
          <w:rFonts w:eastAsia="Times New Roman" w:cs="Times New Roman"/>
          <w:color w:val="auto"/>
          <w:szCs w:val="28"/>
          <w:lang w:val="uk-UA" w:eastAsia="ru-RU"/>
        </w:rPr>
        <w:t xml:space="preserve">ест - науково </w:t>
      </w:r>
      <w:proofErr w:type="spellStart"/>
      <w:r w:rsidRPr="00E23DAE">
        <w:rPr>
          <w:rFonts w:eastAsia="Times New Roman" w:cs="Times New Roman"/>
          <w:color w:val="auto"/>
          <w:szCs w:val="28"/>
          <w:lang w:val="uk-UA" w:eastAsia="ru-RU"/>
        </w:rPr>
        <w:t>обгрунтований</w:t>
      </w:r>
      <w:proofErr w:type="spellEnd"/>
      <w:r w:rsidRPr="00E23DAE">
        <w:rPr>
          <w:rFonts w:eastAsia="Times New Roman" w:cs="Times New Roman"/>
          <w:color w:val="auto"/>
          <w:szCs w:val="28"/>
          <w:lang w:val="uk-UA" w:eastAsia="ru-RU"/>
        </w:rPr>
        <w:t xml:space="preserve"> метод вимірювання якостей і властивостей особистості», а «педагогічний тест - це система завдань зростаючої складності і специфічної форми, що </w:t>
      </w:r>
      <w:r w:rsidRPr="00E23DAE">
        <w:rPr>
          <w:bCs/>
          <w:color w:val="000000"/>
          <w:szCs w:val="28"/>
          <w:shd w:val="clear" w:color="auto" w:fill="FFFFFF"/>
          <w:lang w:val="uk-UA"/>
        </w:rPr>
        <w:t>дозволяє</w:t>
      </w:r>
      <w:r w:rsidRPr="00E23DAE">
        <w:rPr>
          <w:rFonts w:eastAsia="Times New Roman" w:cs="Times New Roman"/>
          <w:color w:val="auto"/>
          <w:szCs w:val="28"/>
          <w:lang w:val="uk-UA" w:eastAsia="ru-RU"/>
        </w:rPr>
        <w:t xml:space="preserve"> якісно оцінити структуру та виміряти рівень знань»</w:t>
      </w:r>
      <w:r>
        <w:rPr>
          <w:rFonts w:eastAsia="Times New Roman" w:cs="Times New Roman"/>
          <w:color w:val="auto"/>
          <w:szCs w:val="28"/>
          <w:lang w:val="uk-UA" w:eastAsia="ru-RU"/>
        </w:rPr>
        <w:t xml:space="preserve"> </w:t>
      </w:r>
    </w:p>
    <w:p w:rsidR="006C5834" w:rsidRDefault="006C5834" w:rsidP="006C5834">
      <w:pPr>
        <w:ind w:left="6384" w:firstLine="696"/>
        <w:rPr>
          <w:rFonts w:eastAsia="Times New Roman" w:cs="Times New Roman"/>
          <w:color w:val="auto"/>
          <w:szCs w:val="28"/>
          <w:lang w:val="uk-UA" w:eastAsia="ru-RU"/>
        </w:rPr>
      </w:pPr>
      <w:r>
        <w:rPr>
          <w:rFonts w:eastAsia="Times New Roman" w:cs="Times New Roman"/>
          <w:color w:val="auto"/>
          <w:szCs w:val="28"/>
          <w:lang w:val="uk-UA" w:eastAsia="ru-RU"/>
        </w:rPr>
        <w:t xml:space="preserve">В.А. </w:t>
      </w:r>
      <w:proofErr w:type="spellStart"/>
      <w:r>
        <w:rPr>
          <w:rFonts w:eastAsia="Times New Roman" w:cs="Times New Roman"/>
          <w:color w:val="auto"/>
          <w:szCs w:val="28"/>
          <w:lang w:val="uk-UA" w:eastAsia="ru-RU"/>
        </w:rPr>
        <w:t>Аванесов</w:t>
      </w:r>
      <w:proofErr w:type="spellEnd"/>
    </w:p>
    <w:p w:rsidR="00E23DAE" w:rsidRPr="004E1304" w:rsidRDefault="00E23DAE" w:rsidP="00FE289E">
      <w:pPr>
        <w:pStyle w:val="a3"/>
        <w:tabs>
          <w:tab w:val="left" w:pos="851"/>
        </w:tabs>
        <w:ind w:left="0" w:firstLine="709"/>
        <w:jc w:val="both"/>
        <w:outlineLvl w:val="1"/>
        <w:rPr>
          <w:rFonts w:eastAsia="Times New Roman"/>
          <w:b/>
          <w:szCs w:val="28"/>
          <w:lang w:val="uk-UA" w:eastAsia="ru-RU"/>
        </w:rPr>
      </w:pPr>
      <w:r w:rsidRPr="004E1304">
        <w:rPr>
          <w:rFonts w:eastAsia="Times New Roman"/>
          <w:color w:val="000000"/>
          <w:szCs w:val="28"/>
          <w:lang w:val="uk-UA" w:eastAsia="ru-RU"/>
        </w:rPr>
        <w:t>Відомо, що важливим компонентом стану здоров’я є рівень розвитку основних фізичних якостей, який, у певній мірі, визначає працездатність вихованок, він відіграє значну роль у всебічному і гармонійному розвиткові особистості, в досягненні високої стійкості організму до соціально-екологічних умов та в підвищенні ад</w:t>
      </w:r>
      <w:r>
        <w:rPr>
          <w:rFonts w:eastAsia="Times New Roman"/>
          <w:color w:val="000000"/>
          <w:szCs w:val="28"/>
          <w:lang w:val="uk-UA" w:eastAsia="ru-RU"/>
        </w:rPr>
        <w:t>аптивних властивостей організму</w:t>
      </w:r>
      <w:r w:rsidRPr="004E1304">
        <w:rPr>
          <w:rFonts w:eastAsia="Times New Roman"/>
          <w:color w:val="000000"/>
          <w:szCs w:val="28"/>
          <w:lang w:val="uk-UA" w:eastAsia="ru-RU"/>
        </w:rPr>
        <w:t>.</w:t>
      </w:r>
      <w:r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E23DAE" w:rsidRPr="00B95FEB" w:rsidRDefault="00E23DAE" w:rsidP="00FE289E">
      <w:pPr>
        <w:shd w:val="clear" w:color="auto" w:fill="FFFFFF"/>
        <w:ind w:firstLine="567"/>
        <w:textAlignment w:val="baseline"/>
        <w:rPr>
          <w:color w:val="000000"/>
          <w:szCs w:val="28"/>
          <w:lang w:val="uk-UA"/>
        </w:rPr>
      </w:pPr>
      <w:r w:rsidRPr="004E1304">
        <w:rPr>
          <w:color w:val="000000"/>
          <w:szCs w:val="28"/>
          <w:shd w:val="clear" w:color="auto" w:fill="FFFFFF"/>
          <w:lang w:val="uk-UA"/>
        </w:rPr>
        <w:t>На заняттях</w:t>
      </w:r>
      <w:r w:rsidRPr="004E1304">
        <w:rPr>
          <w:bCs/>
          <w:color w:val="000000"/>
          <w:szCs w:val="28"/>
          <w:shd w:val="clear" w:color="auto" w:fill="FFFFFF"/>
          <w:lang w:val="uk-UA"/>
        </w:rPr>
        <w:t xml:space="preserve"> гуртка фітнес-аеробіки</w:t>
      </w:r>
      <w:r w:rsidRPr="004E1304">
        <w:rPr>
          <w:color w:val="000000"/>
          <w:szCs w:val="28"/>
          <w:shd w:val="clear" w:color="auto" w:fill="FFFFFF"/>
          <w:lang w:val="uk-UA"/>
        </w:rPr>
        <w:t xml:space="preserve"> використання засобів </w:t>
      </w:r>
      <w:proofErr w:type="spellStart"/>
      <w:r>
        <w:rPr>
          <w:color w:val="000000"/>
          <w:szCs w:val="28"/>
          <w:shd w:val="clear" w:color="auto" w:fill="FFFFFF"/>
          <w:lang w:val="uk-UA"/>
        </w:rPr>
        <w:t>фітбол</w:t>
      </w:r>
      <w:r w:rsidRPr="004E1304">
        <w:rPr>
          <w:color w:val="000000"/>
          <w:szCs w:val="28"/>
          <w:shd w:val="clear" w:color="auto" w:fill="FFFFFF"/>
          <w:lang w:val="uk-UA"/>
        </w:rPr>
        <w:t>-аеробіки</w:t>
      </w:r>
      <w:proofErr w:type="spellEnd"/>
      <w:r w:rsidRPr="004E1304">
        <w:rPr>
          <w:color w:val="000000"/>
          <w:szCs w:val="28"/>
          <w:lang w:val="uk-UA"/>
        </w:rPr>
        <w:t xml:space="preserve"> </w:t>
      </w:r>
      <w:r w:rsidRPr="004E1304">
        <w:rPr>
          <w:color w:val="000000"/>
          <w:szCs w:val="28"/>
          <w:shd w:val="clear" w:color="auto" w:fill="FFFFFF"/>
          <w:lang w:val="uk-UA"/>
        </w:rPr>
        <w:t xml:space="preserve">стало одним із ефективних засобів для значного </w:t>
      </w:r>
      <w:r w:rsidRPr="004E1304">
        <w:rPr>
          <w:color w:val="000000"/>
          <w:szCs w:val="28"/>
          <w:lang w:val="uk-UA"/>
        </w:rPr>
        <w:t>пі</w:t>
      </w:r>
      <w:r w:rsidRPr="004E1304">
        <w:rPr>
          <w:color w:val="000000"/>
          <w:szCs w:val="28"/>
          <w:shd w:val="clear" w:color="auto" w:fill="FFFFFF"/>
          <w:lang w:val="uk-UA"/>
        </w:rPr>
        <w:t xml:space="preserve">двищення зацікавленості </w:t>
      </w:r>
      <w:r>
        <w:rPr>
          <w:color w:val="000000"/>
          <w:szCs w:val="28"/>
          <w:shd w:val="clear" w:color="auto" w:fill="FFFFFF"/>
          <w:lang w:val="uk-UA"/>
        </w:rPr>
        <w:t xml:space="preserve">вихованок </w:t>
      </w:r>
      <w:r w:rsidRPr="004E1304">
        <w:rPr>
          <w:color w:val="000000"/>
          <w:szCs w:val="28"/>
          <w:shd w:val="clear" w:color="auto" w:fill="FFFFFF"/>
          <w:lang w:val="uk-UA"/>
        </w:rPr>
        <w:t>до виконання вправ, д</w:t>
      </w:r>
      <w:r w:rsidRPr="004E1304">
        <w:rPr>
          <w:color w:val="000000"/>
          <w:szCs w:val="28"/>
          <w:lang w:val="uk-UA"/>
        </w:rPr>
        <w:t>осягнення гармонійного фізичного і психоемоційного стану та п</w:t>
      </w:r>
      <w:r>
        <w:rPr>
          <w:color w:val="000000"/>
          <w:szCs w:val="28"/>
          <w:lang w:val="uk-UA"/>
        </w:rPr>
        <w:t xml:space="preserve">окращення їх здоров’я. </w:t>
      </w:r>
      <w:r w:rsidRPr="004E1304">
        <w:rPr>
          <w:rFonts w:eastAsia="Times New Roman" w:cs="Times New Roman"/>
          <w:bCs/>
          <w:color w:val="000000"/>
          <w:szCs w:val="28"/>
          <w:shd w:val="clear" w:color="auto" w:fill="FFFFFF"/>
          <w:lang w:val="uk-UA" w:eastAsia="ru-RU"/>
        </w:rPr>
        <w:t xml:space="preserve">Метою занять </w:t>
      </w:r>
      <w:proofErr w:type="spellStart"/>
      <w:r>
        <w:rPr>
          <w:rFonts w:eastAsia="Times New Roman" w:cs="Times New Roman"/>
          <w:bCs/>
          <w:color w:val="000000"/>
          <w:szCs w:val="28"/>
          <w:shd w:val="clear" w:color="auto" w:fill="FFFFFF"/>
          <w:lang w:val="uk-UA" w:eastAsia="ru-RU"/>
        </w:rPr>
        <w:t>фітбол</w:t>
      </w:r>
      <w:r w:rsidRPr="004E1304">
        <w:rPr>
          <w:rFonts w:eastAsia="Times New Roman" w:cs="Times New Roman"/>
          <w:bCs/>
          <w:color w:val="000000"/>
          <w:szCs w:val="28"/>
          <w:shd w:val="clear" w:color="auto" w:fill="FFFFFF"/>
          <w:lang w:val="uk-UA" w:eastAsia="ru-RU"/>
        </w:rPr>
        <w:t>-аеробікою</w:t>
      </w:r>
      <w:proofErr w:type="spellEnd"/>
      <w:r w:rsidRPr="004E1304">
        <w:rPr>
          <w:rFonts w:eastAsia="Times New Roman" w:cs="Times New Roman"/>
          <w:bCs/>
          <w:color w:val="000000"/>
          <w:szCs w:val="28"/>
          <w:shd w:val="clear" w:color="auto" w:fill="FFFFFF"/>
          <w:lang w:val="uk-UA" w:eastAsia="ru-RU"/>
        </w:rPr>
        <w:t xml:space="preserve"> було в</w:t>
      </w:r>
      <w:r w:rsidRPr="004E1304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изначення впливу занять з </w:t>
      </w:r>
      <w:proofErr w:type="spellStart"/>
      <w:r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фітболами</w:t>
      </w:r>
      <w:proofErr w:type="spellEnd"/>
      <w:r w:rsidRPr="004E1304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 на розвиток основних фізичних якостей в</w:t>
      </w:r>
      <w:r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ихованок гуртка фітнес-аеробіки</w:t>
      </w:r>
      <w:r w:rsidRPr="004E1304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. Для досягнення мети було використано такі методи дослідження, як: аналіз науково-методичної літератури в галузі педагогіки, психології, фізичного виховання, спорту і здоров</w:t>
      </w:r>
      <w:r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’</w:t>
      </w:r>
      <w:r w:rsidRPr="004E1304"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>я людини, педагогічне спостереження, методи математичної статистики</w:t>
      </w:r>
      <w:r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  <w:t xml:space="preserve">. </w:t>
      </w:r>
    </w:p>
    <w:p w:rsidR="00E23DAE" w:rsidRDefault="00E23DAE" w:rsidP="00FE289E">
      <w:pPr>
        <w:pStyle w:val="a3"/>
        <w:tabs>
          <w:tab w:val="left" w:pos="851"/>
        </w:tabs>
        <w:ind w:left="0" w:firstLine="851"/>
        <w:jc w:val="both"/>
        <w:outlineLvl w:val="1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 xml:space="preserve">Засобами </w:t>
      </w:r>
      <w:proofErr w:type="spellStart"/>
      <w:r>
        <w:rPr>
          <w:rFonts w:eastAsia="Times New Roman"/>
          <w:szCs w:val="28"/>
          <w:lang w:val="uk-UA" w:eastAsia="ru-RU"/>
        </w:rPr>
        <w:t>фітбол</w:t>
      </w:r>
      <w:r w:rsidRPr="00801259">
        <w:rPr>
          <w:rFonts w:eastAsia="Times New Roman"/>
          <w:szCs w:val="28"/>
          <w:lang w:val="uk-UA" w:eastAsia="ru-RU"/>
        </w:rPr>
        <w:t>-</w:t>
      </w:r>
      <w:r>
        <w:rPr>
          <w:rFonts w:eastAsia="Times New Roman"/>
          <w:szCs w:val="28"/>
          <w:lang w:val="uk-UA" w:eastAsia="ru-RU"/>
        </w:rPr>
        <w:t>аеробіки</w:t>
      </w:r>
      <w:proofErr w:type="spellEnd"/>
      <w:r w:rsidRPr="00801259">
        <w:rPr>
          <w:rFonts w:eastAsia="Times New Roman"/>
          <w:szCs w:val="28"/>
          <w:lang w:val="uk-UA" w:eastAsia="ru-RU"/>
        </w:rPr>
        <w:t xml:space="preserve"> були: </w:t>
      </w:r>
    </w:p>
    <w:p w:rsidR="00E23DAE" w:rsidRDefault="00E23DAE" w:rsidP="00FE289E">
      <w:pPr>
        <w:pStyle w:val="a3"/>
        <w:tabs>
          <w:tab w:val="left" w:pos="851"/>
        </w:tabs>
        <w:ind w:left="0" w:firstLine="851"/>
        <w:jc w:val="both"/>
        <w:outlineLvl w:val="1"/>
        <w:rPr>
          <w:rFonts w:eastAsia="Times New Roman"/>
          <w:szCs w:val="28"/>
          <w:lang w:val="uk-UA" w:eastAsia="ru-RU"/>
        </w:rPr>
      </w:pPr>
      <w:r w:rsidRPr="00801259">
        <w:rPr>
          <w:rFonts w:eastAsia="Times New Roman"/>
          <w:szCs w:val="28"/>
          <w:lang w:val="uk-UA" w:eastAsia="ru-RU"/>
        </w:rPr>
        <w:t>1) в підготовчій частині заня</w:t>
      </w:r>
      <w:r>
        <w:rPr>
          <w:rFonts w:eastAsia="Times New Roman"/>
          <w:szCs w:val="28"/>
          <w:lang w:val="uk-UA" w:eastAsia="ru-RU"/>
        </w:rPr>
        <w:t xml:space="preserve">ття: розвиваючі вправи; </w:t>
      </w:r>
      <w:r w:rsidRPr="00801259">
        <w:rPr>
          <w:rFonts w:eastAsia="Times New Roman"/>
          <w:szCs w:val="28"/>
          <w:lang w:val="uk-UA" w:eastAsia="ru-RU"/>
        </w:rPr>
        <w:t>гімнастичні вправи, рі</w:t>
      </w:r>
      <w:r>
        <w:rPr>
          <w:rFonts w:eastAsia="Times New Roman"/>
          <w:szCs w:val="28"/>
          <w:lang w:val="uk-UA" w:eastAsia="ru-RU"/>
        </w:rPr>
        <w:t xml:space="preserve">зновиди ходьби, бігу, стрибків; </w:t>
      </w:r>
      <w:r w:rsidRPr="00801259">
        <w:rPr>
          <w:rFonts w:eastAsia="Times New Roman"/>
          <w:szCs w:val="28"/>
          <w:lang w:val="uk-UA" w:eastAsia="ru-RU"/>
        </w:rPr>
        <w:t>базові рухи аеробіки,</w:t>
      </w:r>
      <w:r>
        <w:rPr>
          <w:rFonts w:eastAsia="Times New Roman"/>
          <w:szCs w:val="28"/>
          <w:lang w:val="uk-UA" w:eastAsia="ru-RU"/>
        </w:rPr>
        <w:t xml:space="preserve"> поєднані у блоки і комбінації; </w:t>
      </w:r>
      <w:r w:rsidRPr="00801259">
        <w:rPr>
          <w:rFonts w:eastAsia="Times New Roman"/>
          <w:szCs w:val="28"/>
          <w:lang w:val="uk-UA" w:eastAsia="ru-RU"/>
        </w:rPr>
        <w:t xml:space="preserve">танцювальні </w:t>
      </w:r>
      <w:r>
        <w:rPr>
          <w:rFonts w:eastAsia="Times New Roman"/>
          <w:szCs w:val="28"/>
          <w:lang w:val="uk-UA" w:eastAsia="ru-RU"/>
        </w:rPr>
        <w:t xml:space="preserve">вправи і елементи ритміки; </w:t>
      </w:r>
      <w:r w:rsidRPr="00801259">
        <w:rPr>
          <w:rFonts w:eastAsia="Times New Roman"/>
          <w:szCs w:val="28"/>
          <w:lang w:val="uk-UA" w:eastAsia="ru-RU"/>
        </w:rPr>
        <w:t xml:space="preserve">вправи з інших оздоровчих і спортивних видів фізичної культури; </w:t>
      </w:r>
    </w:p>
    <w:p w:rsidR="00E23DAE" w:rsidRDefault="00E23DAE" w:rsidP="00FE289E">
      <w:pPr>
        <w:pStyle w:val="a3"/>
        <w:tabs>
          <w:tab w:val="left" w:pos="851"/>
        </w:tabs>
        <w:ind w:left="0" w:firstLine="851"/>
        <w:jc w:val="both"/>
        <w:outlineLvl w:val="1"/>
        <w:rPr>
          <w:rFonts w:eastAsia="Times New Roman"/>
          <w:szCs w:val="28"/>
          <w:lang w:val="uk-UA" w:eastAsia="ru-RU"/>
        </w:rPr>
      </w:pPr>
      <w:r w:rsidRPr="00801259">
        <w:rPr>
          <w:rFonts w:eastAsia="Times New Roman"/>
          <w:szCs w:val="28"/>
          <w:lang w:val="uk-UA" w:eastAsia="ru-RU"/>
        </w:rPr>
        <w:t>2) в основній частині заняття: вправи на м’язи рук; вправи на м’язи ніг; вправи на м’язи преса; вправи на м’</w:t>
      </w:r>
      <w:r>
        <w:rPr>
          <w:rFonts w:eastAsia="Times New Roman"/>
          <w:szCs w:val="28"/>
          <w:lang w:val="uk-UA" w:eastAsia="ru-RU"/>
        </w:rPr>
        <w:t xml:space="preserve">язи спини; вправи на рівновагу; </w:t>
      </w:r>
    </w:p>
    <w:p w:rsidR="00E23DAE" w:rsidRPr="006411BC" w:rsidRDefault="00E23DAE" w:rsidP="00FE289E">
      <w:pPr>
        <w:pStyle w:val="a3"/>
        <w:tabs>
          <w:tab w:val="left" w:pos="851"/>
        </w:tabs>
        <w:ind w:left="0" w:firstLine="851"/>
        <w:jc w:val="both"/>
        <w:outlineLvl w:val="1"/>
        <w:rPr>
          <w:rFonts w:eastAsia="Times New Roman"/>
          <w:szCs w:val="28"/>
          <w:lang w:val="uk-UA" w:eastAsia="ru-RU"/>
        </w:rPr>
      </w:pPr>
      <w:r w:rsidRPr="00801259">
        <w:rPr>
          <w:rFonts w:eastAsia="Times New Roman"/>
          <w:szCs w:val="28"/>
          <w:lang w:val="uk-UA" w:eastAsia="ru-RU"/>
        </w:rPr>
        <w:t>3) в заключній частині заняття</w:t>
      </w:r>
      <w:r>
        <w:rPr>
          <w:rFonts w:eastAsia="Times New Roman"/>
          <w:szCs w:val="28"/>
          <w:lang w:val="uk-UA" w:eastAsia="ru-RU"/>
        </w:rPr>
        <w:t xml:space="preserve">: вправи на розвиток гнучкості; вправи на розслаблення м’язів. </w:t>
      </w:r>
      <w:r w:rsidRPr="00801259">
        <w:rPr>
          <w:rFonts w:eastAsia="Times New Roman"/>
          <w:szCs w:val="28"/>
          <w:lang w:val="uk-UA" w:eastAsia="ru-RU"/>
        </w:rPr>
        <w:t xml:space="preserve">Методика занять мала навчально-тренувальний характер. Моторна щільність коливалась в межах 50%-60%, інтенсивність навантаження за частотою серцевих скорочень (ЧСС) </w:t>
      </w:r>
      <w:r w:rsidRPr="006411BC">
        <w:rPr>
          <w:rFonts w:eastAsia="Times New Roman"/>
          <w:szCs w:val="28"/>
          <w:lang w:val="uk-UA" w:eastAsia="ru-RU"/>
        </w:rPr>
        <w:t xml:space="preserve">була в межах 130-160 </w:t>
      </w:r>
      <w:proofErr w:type="spellStart"/>
      <w:r w:rsidRPr="006411BC">
        <w:rPr>
          <w:rFonts w:eastAsia="Times New Roman"/>
          <w:szCs w:val="28"/>
          <w:lang w:val="uk-UA" w:eastAsia="ru-RU"/>
        </w:rPr>
        <w:t>уд</w:t>
      </w:r>
      <w:proofErr w:type="spellEnd"/>
      <w:r w:rsidRPr="006411BC">
        <w:rPr>
          <w:rFonts w:eastAsia="Times New Roman"/>
          <w:szCs w:val="28"/>
          <w:lang w:val="uk-UA" w:eastAsia="ru-RU"/>
        </w:rPr>
        <w:t>./</w:t>
      </w:r>
      <w:r>
        <w:rPr>
          <w:rFonts w:eastAsia="Times New Roman"/>
          <w:szCs w:val="28"/>
          <w:lang w:val="uk-UA" w:eastAsia="ru-RU"/>
        </w:rPr>
        <w:t>хв</w:t>
      </w:r>
      <w:r w:rsidRPr="006411BC">
        <w:rPr>
          <w:rFonts w:eastAsia="Times New Roman"/>
          <w:szCs w:val="28"/>
          <w:lang w:val="uk-UA" w:eastAsia="ru-RU"/>
        </w:rPr>
        <w:t xml:space="preserve">. </w:t>
      </w:r>
    </w:p>
    <w:p w:rsidR="00E23DAE" w:rsidRDefault="00E23DAE" w:rsidP="00FE289E">
      <w:pPr>
        <w:ind w:firstLine="567"/>
        <w:rPr>
          <w:rFonts w:eastAsia="Times New Roman"/>
          <w:b/>
          <w:szCs w:val="28"/>
          <w:lang w:val="uk-UA" w:eastAsia="ru-RU"/>
        </w:rPr>
      </w:pPr>
      <w:r w:rsidRPr="006411BC">
        <w:rPr>
          <w:rFonts w:eastAsia="Times New Roman"/>
          <w:color w:val="auto"/>
          <w:szCs w:val="28"/>
          <w:lang w:val="uk-UA" w:eastAsia="ru-RU"/>
        </w:rPr>
        <w:lastRenderedPageBreak/>
        <w:t xml:space="preserve">На початку I та ІІ півріччя навчального року було проведено тестування для визначення рівня основних фізичних якостей вихованок. </w:t>
      </w:r>
    </w:p>
    <w:p w:rsidR="00E23DAE" w:rsidRPr="002E0FA1" w:rsidRDefault="00E23DAE" w:rsidP="00FE289E">
      <w:pPr>
        <w:rPr>
          <w:color w:val="auto"/>
          <w:lang w:val="uk-UA"/>
        </w:rPr>
      </w:pPr>
      <w:r>
        <w:rPr>
          <w:color w:val="auto"/>
          <w:lang w:val="uk-UA"/>
        </w:rPr>
        <w:t>Завдання</w:t>
      </w:r>
      <w:r w:rsidRPr="002E0FA1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моніторингового дослідження </w:t>
      </w:r>
      <w:r w:rsidRPr="002E0FA1">
        <w:rPr>
          <w:color w:val="auto"/>
          <w:lang w:val="uk-UA"/>
        </w:rPr>
        <w:t>:</w:t>
      </w:r>
    </w:p>
    <w:p w:rsidR="00E23DAE" w:rsidRPr="002E0FA1" w:rsidRDefault="00E23DAE" w:rsidP="00FE289E">
      <w:pPr>
        <w:rPr>
          <w:color w:val="auto"/>
          <w:lang w:val="uk-UA"/>
        </w:rPr>
      </w:pPr>
      <w:r w:rsidRPr="002E0FA1">
        <w:rPr>
          <w:color w:val="auto"/>
          <w:lang w:val="uk-UA"/>
        </w:rPr>
        <w:t>1) Актуалізація значення моніторингу якості викладання методики своїх занять, використання різних форм і методів навчання.</w:t>
      </w:r>
    </w:p>
    <w:p w:rsidR="00E23DAE" w:rsidRPr="002E0FA1" w:rsidRDefault="00E23DAE" w:rsidP="00FE289E">
      <w:pPr>
        <w:rPr>
          <w:color w:val="auto"/>
          <w:lang w:val="uk-UA"/>
        </w:rPr>
      </w:pPr>
      <w:r w:rsidRPr="002E0FA1">
        <w:rPr>
          <w:color w:val="auto"/>
          <w:lang w:val="uk-UA"/>
        </w:rPr>
        <w:t>2) Виявлення рівня підготовки вихованок на початок навчального року</w:t>
      </w:r>
      <w:r>
        <w:rPr>
          <w:color w:val="auto"/>
          <w:lang w:val="uk-UA"/>
        </w:rPr>
        <w:t>,</w:t>
      </w:r>
      <w:r w:rsidRPr="002E0FA1">
        <w:rPr>
          <w:color w:val="auto"/>
          <w:lang w:val="uk-UA"/>
        </w:rPr>
        <w:t xml:space="preserve"> на початок другого півріччя .</w:t>
      </w:r>
    </w:p>
    <w:p w:rsidR="00E23DAE" w:rsidRPr="002E0FA1" w:rsidRDefault="00E23DAE" w:rsidP="00FE289E">
      <w:pPr>
        <w:rPr>
          <w:color w:val="auto"/>
          <w:lang w:val="uk-UA"/>
        </w:rPr>
      </w:pPr>
      <w:r>
        <w:rPr>
          <w:color w:val="auto"/>
          <w:lang w:val="uk-UA"/>
        </w:rPr>
        <w:t>3</w:t>
      </w:r>
      <w:r w:rsidRPr="002E0FA1">
        <w:rPr>
          <w:color w:val="auto"/>
          <w:lang w:val="uk-UA"/>
        </w:rPr>
        <w:t>) Забезпечення зворотної інформації про відповідність фактичних результатів діяльності освітньої системи та її кінцевих результатів.</w:t>
      </w:r>
    </w:p>
    <w:p w:rsidR="00E23DAE" w:rsidRPr="002E0FA1" w:rsidRDefault="00E23DAE" w:rsidP="00FE289E">
      <w:pPr>
        <w:rPr>
          <w:color w:val="auto"/>
          <w:lang w:val="uk-UA"/>
        </w:rPr>
      </w:pPr>
      <w:r>
        <w:rPr>
          <w:color w:val="auto"/>
          <w:lang w:val="uk-UA"/>
        </w:rPr>
        <w:t>4</w:t>
      </w:r>
      <w:r w:rsidRPr="002E0FA1">
        <w:rPr>
          <w:color w:val="auto"/>
          <w:lang w:val="uk-UA"/>
        </w:rPr>
        <w:t>) Надання рекомендацій стосовно визначення шляхів покращання якості фізичної підготовленості, спираючись на результати даного дослідження.</w:t>
      </w:r>
    </w:p>
    <w:p w:rsidR="00E23DAE" w:rsidRPr="002E0FA1" w:rsidRDefault="00E23DAE" w:rsidP="00FE289E">
      <w:pPr>
        <w:ind w:firstLine="708"/>
        <w:rPr>
          <w:color w:val="auto"/>
          <w:lang w:val="uk-UA"/>
        </w:rPr>
      </w:pPr>
      <w:r w:rsidRPr="002E0FA1">
        <w:rPr>
          <w:color w:val="auto"/>
          <w:lang w:val="uk-UA"/>
        </w:rPr>
        <w:t>Моніторингове дослідження виявлення рівня відбувалося методом тестування з трьох показників якостей ро</w:t>
      </w:r>
      <w:r>
        <w:rPr>
          <w:color w:val="auto"/>
          <w:lang w:val="uk-UA"/>
        </w:rPr>
        <w:t>звитку фізичної підготовленості:</w:t>
      </w:r>
      <w:r w:rsidRPr="002E0FA1">
        <w:rPr>
          <w:color w:val="auto"/>
          <w:lang w:val="uk-UA"/>
        </w:rPr>
        <w:t xml:space="preserve"> гнучкість</w:t>
      </w:r>
      <w:r>
        <w:rPr>
          <w:color w:val="auto"/>
          <w:lang w:val="uk-UA"/>
        </w:rPr>
        <w:t xml:space="preserve"> – сидячи на підлозі ноги нарізно нахили тулуба;</w:t>
      </w:r>
      <w:r w:rsidRPr="002E0FA1">
        <w:rPr>
          <w:color w:val="auto"/>
          <w:lang w:val="uk-UA"/>
        </w:rPr>
        <w:t xml:space="preserve"> витривалість</w:t>
      </w:r>
      <w:r>
        <w:rPr>
          <w:color w:val="auto"/>
          <w:lang w:val="uk-UA"/>
        </w:rPr>
        <w:t xml:space="preserve"> – згинання та розгинання рук в упорі лежачи;</w:t>
      </w:r>
      <w:r w:rsidRPr="002E0FA1">
        <w:rPr>
          <w:color w:val="auto"/>
          <w:lang w:val="uk-UA"/>
        </w:rPr>
        <w:t xml:space="preserve"> координація</w:t>
      </w:r>
      <w:r>
        <w:rPr>
          <w:color w:val="auto"/>
          <w:lang w:val="uk-UA"/>
        </w:rPr>
        <w:t xml:space="preserve"> – човниковий біг 4х9м</w:t>
      </w:r>
      <w:r w:rsidRPr="002E0FA1">
        <w:rPr>
          <w:color w:val="auto"/>
          <w:lang w:val="uk-UA"/>
        </w:rPr>
        <w:t xml:space="preserve">. Таким чином завдання розроблялись з урахуванням мети і завдань. </w:t>
      </w:r>
    </w:p>
    <w:p w:rsidR="00E23DAE" w:rsidRPr="002E0FA1" w:rsidRDefault="00E23DAE" w:rsidP="00FE289E">
      <w:pPr>
        <w:rPr>
          <w:color w:val="auto"/>
          <w:lang w:val="uk-UA"/>
        </w:rPr>
      </w:pPr>
      <w:r w:rsidRPr="002E0FA1">
        <w:rPr>
          <w:color w:val="auto"/>
          <w:lang w:val="uk-UA"/>
        </w:rPr>
        <w:t>У проведеному дослідженні взяли участь 15 вихованок групи вищого рівня.</w:t>
      </w:r>
    </w:p>
    <w:p w:rsidR="00435CA5" w:rsidRDefault="00435CA5" w:rsidP="00FE289E">
      <w:pPr>
        <w:rPr>
          <w:b/>
          <w:i/>
          <w:color w:val="auto"/>
          <w:lang w:val="uk-UA"/>
        </w:rPr>
      </w:pPr>
    </w:p>
    <w:p w:rsidR="00E23DAE" w:rsidRPr="002E0FA1" w:rsidRDefault="00E23DAE" w:rsidP="00FE289E">
      <w:pPr>
        <w:rPr>
          <w:b/>
          <w:i/>
          <w:color w:val="auto"/>
          <w:lang w:val="uk-UA"/>
        </w:rPr>
      </w:pPr>
      <w:r>
        <w:rPr>
          <w:b/>
          <w:i/>
          <w:color w:val="auto"/>
          <w:lang w:val="uk-UA"/>
        </w:rPr>
        <w:t>Таблиця 1 (вересень</w:t>
      </w:r>
      <w:r w:rsidRPr="002E0FA1">
        <w:rPr>
          <w:b/>
          <w:i/>
          <w:color w:val="auto"/>
          <w:lang w:val="uk-UA"/>
        </w:rPr>
        <w:t xml:space="preserve"> 2018</w:t>
      </w:r>
      <w:r>
        <w:rPr>
          <w:b/>
          <w:i/>
          <w:color w:val="auto"/>
          <w:lang w:val="uk-UA"/>
        </w:rPr>
        <w:t xml:space="preserve"> року</w:t>
      </w:r>
      <w:r w:rsidRPr="002E0FA1">
        <w:rPr>
          <w:b/>
          <w:i/>
          <w:color w:val="auto"/>
          <w:lang w:val="uk-UA"/>
        </w:rPr>
        <w:t>.)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134"/>
        <w:gridCol w:w="1086"/>
        <w:gridCol w:w="1040"/>
        <w:gridCol w:w="11"/>
      </w:tblGrid>
      <w:tr w:rsidR="00E23DAE" w:rsidRPr="00435CA5" w:rsidTr="00435CA5">
        <w:trPr>
          <w:gridAfter w:val="1"/>
          <w:wAfter w:w="11" w:type="dxa"/>
          <w:trHeight w:val="736"/>
        </w:trPr>
        <w:tc>
          <w:tcPr>
            <w:tcW w:w="6062" w:type="dxa"/>
            <w:vMerge w:val="restart"/>
            <w:vAlign w:val="center"/>
          </w:tcPr>
          <w:p w:rsidR="00E23DAE" w:rsidRPr="00435CA5" w:rsidRDefault="00E23DAE" w:rsidP="00FE289E">
            <w:pPr>
              <w:rPr>
                <w:bCs/>
                <w:color w:val="auto"/>
                <w:szCs w:val="28"/>
                <w:lang w:val="uk-UA"/>
              </w:rPr>
            </w:pPr>
            <w:r w:rsidRPr="00435CA5">
              <w:rPr>
                <w:bCs/>
                <w:color w:val="auto"/>
                <w:szCs w:val="28"/>
                <w:lang w:val="uk-UA"/>
              </w:rPr>
              <w:t xml:space="preserve">Тести для групи вищого рівня </w:t>
            </w:r>
          </w:p>
          <w:p w:rsidR="00E23DAE" w:rsidRPr="00435CA5" w:rsidRDefault="00E23DAE" w:rsidP="00FE289E">
            <w:pPr>
              <w:rPr>
                <w:rFonts w:ascii="Arial" w:hAnsi="Arial"/>
                <w:bCs/>
                <w:color w:val="auto"/>
                <w:szCs w:val="28"/>
                <w:lang w:val="uk-UA"/>
              </w:rPr>
            </w:pPr>
            <w:r w:rsidRPr="00435CA5">
              <w:rPr>
                <w:bCs/>
                <w:color w:val="auto"/>
                <w:szCs w:val="28"/>
                <w:lang w:val="uk-UA"/>
              </w:rPr>
              <w:t>гурток фітнес-аеробіки</w:t>
            </w:r>
          </w:p>
        </w:tc>
        <w:tc>
          <w:tcPr>
            <w:tcW w:w="3260" w:type="dxa"/>
            <w:gridSpan w:val="3"/>
            <w:vAlign w:val="center"/>
          </w:tcPr>
          <w:p w:rsidR="00E23DAE" w:rsidRPr="00435CA5" w:rsidRDefault="00435CA5" w:rsidP="00435CA5">
            <w:pPr>
              <w:spacing w:before="100" w:beforeAutospacing="1" w:after="100" w:afterAutospacing="1"/>
              <w:jc w:val="center"/>
              <w:rPr>
                <w:bCs/>
                <w:color w:val="auto"/>
                <w:szCs w:val="28"/>
                <w:lang w:val="uk-UA"/>
              </w:rPr>
            </w:pPr>
            <w:r w:rsidRPr="00435CA5">
              <w:rPr>
                <w:bCs/>
                <w:color w:val="auto"/>
                <w:szCs w:val="28"/>
                <w:lang w:val="uk-UA"/>
              </w:rPr>
              <w:t xml:space="preserve">% </w:t>
            </w:r>
            <w:r w:rsidR="00E23DAE" w:rsidRPr="00435CA5">
              <w:rPr>
                <w:bCs/>
                <w:color w:val="auto"/>
                <w:szCs w:val="28"/>
                <w:lang w:val="uk-UA"/>
              </w:rPr>
              <w:t>отриманих результатів</w:t>
            </w:r>
          </w:p>
        </w:tc>
      </w:tr>
      <w:tr w:rsidR="00E23DAE" w:rsidRPr="00C96106" w:rsidTr="00435CA5">
        <w:trPr>
          <w:trHeight w:val="360"/>
        </w:trPr>
        <w:tc>
          <w:tcPr>
            <w:tcW w:w="6062" w:type="dxa"/>
            <w:vMerge/>
            <w:vAlign w:val="center"/>
          </w:tcPr>
          <w:p w:rsidR="00E23DAE" w:rsidRPr="00435CA5" w:rsidRDefault="00E23DAE" w:rsidP="00FE289E">
            <w:pPr>
              <w:spacing w:before="100" w:beforeAutospacing="1" w:after="100" w:afterAutospacing="1"/>
              <w:rPr>
                <w:bCs/>
                <w:color w:val="auto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23DAE" w:rsidRPr="00435CA5" w:rsidRDefault="00E23DAE" w:rsidP="00435CA5">
            <w:pPr>
              <w:spacing w:before="100" w:beforeAutospacing="1" w:after="100" w:afterAutospacing="1"/>
              <w:ind w:hanging="108"/>
              <w:rPr>
                <w:bCs/>
                <w:color w:val="auto"/>
                <w:sz w:val="24"/>
                <w:szCs w:val="24"/>
                <w:lang w:val="uk-UA"/>
              </w:rPr>
            </w:pPr>
            <w:r w:rsidRPr="00435CA5">
              <w:rPr>
                <w:bCs/>
                <w:color w:val="auto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086" w:type="dxa"/>
            <w:vAlign w:val="center"/>
          </w:tcPr>
          <w:p w:rsidR="00E23DAE" w:rsidRPr="00435CA5" w:rsidRDefault="00435CA5" w:rsidP="00435CA5">
            <w:pPr>
              <w:ind w:hanging="108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середні</w:t>
            </w:r>
            <w:r w:rsidR="00E23DAE" w:rsidRPr="00435CA5">
              <w:rPr>
                <w:bCs/>
                <w:color w:val="auto"/>
                <w:sz w:val="24"/>
                <w:szCs w:val="24"/>
                <w:lang w:val="uk-UA"/>
              </w:rPr>
              <w:t>й</w:t>
            </w:r>
          </w:p>
        </w:tc>
        <w:tc>
          <w:tcPr>
            <w:tcW w:w="1051" w:type="dxa"/>
            <w:gridSpan w:val="2"/>
            <w:vAlign w:val="center"/>
          </w:tcPr>
          <w:p w:rsidR="00E23DAE" w:rsidRPr="00435CA5" w:rsidRDefault="00E23DAE" w:rsidP="00FE289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435CA5">
              <w:rPr>
                <w:bCs/>
                <w:color w:val="auto"/>
                <w:sz w:val="24"/>
                <w:szCs w:val="24"/>
                <w:lang w:val="uk-UA"/>
              </w:rPr>
              <w:t>низький</w:t>
            </w:r>
          </w:p>
        </w:tc>
      </w:tr>
      <w:tr w:rsidR="00E23DAE" w:rsidRPr="00C96106" w:rsidTr="00435CA5">
        <w:trPr>
          <w:gridAfter w:val="1"/>
          <w:wAfter w:w="11" w:type="dxa"/>
        </w:trPr>
        <w:tc>
          <w:tcPr>
            <w:tcW w:w="6062" w:type="dxa"/>
          </w:tcPr>
          <w:p w:rsidR="00E23DAE" w:rsidRPr="00435CA5" w:rsidRDefault="00E23DAE" w:rsidP="00FE289E">
            <w:pPr>
              <w:ind w:firstLine="567"/>
              <w:rPr>
                <w:color w:val="auto"/>
                <w:szCs w:val="28"/>
                <w:lang w:val="uk-UA"/>
              </w:rPr>
            </w:pPr>
            <w:r w:rsidRPr="00435CA5">
              <w:rPr>
                <w:color w:val="auto"/>
                <w:szCs w:val="28"/>
                <w:lang w:val="uk-UA"/>
              </w:rPr>
              <w:t>1.1 Гнучкість</w:t>
            </w:r>
          </w:p>
        </w:tc>
        <w:tc>
          <w:tcPr>
            <w:tcW w:w="1134" w:type="dxa"/>
          </w:tcPr>
          <w:p w:rsidR="00E23DAE" w:rsidRPr="00435CA5" w:rsidRDefault="00E23DAE" w:rsidP="00FE289E">
            <w:pPr>
              <w:spacing w:before="100" w:beforeAutospacing="1" w:after="100" w:afterAutospacing="1"/>
              <w:rPr>
                <w:rFonts w:cs="Times New Roman"/>
                <w:color w:val="auto"/>
                <w:szCs w:val="28"/>
                <w:lang w:val="uk-UA"/>
              </w:rPr>
            </w:pPr>
            <w:r w:rsidRPr="00435CA5">
              <w:rPr>
                <w:rFonts w:cs="Times New Roman"/>
                <w:color w:val="auto"/>
                <w:szCs w:val="28"/>
                <w:lang w:val="uk-UA"/>
              </w:rPr>
              <w:t>45</w:t>
            </w:r>
          </w:p>
        </w:tc>
        <w:tc>
          <w:tcPr>
            <w:tcW w:w="1086" w:type="dxa"/>
          </w:tcPr>
          <w:p w:rsidR="00E23DAE" w:rsidRPr="00435CA5" w:rsidRDefault="00E23DAE" w:rsidP="00FE289E">
            <w:pPr>
              <w:spacing w:before="100" w:beforeAutospacing="1" w:after="100" w:afterAutospacing="1"/>
              <w:rPr>
                <w:rFonts w:cs="Times New Roman"/>
                <w:color w:val="auto"/>
                <w:szCs w:val="28"/>
                <w:lang w:val="uk-UA"/>
              </w:rPr>
            </w:pPr>
            <w:r w:rsidRPr="00435CA5">
              <w:rPr>
                <w:rFonts w:cs="Times New Roman"/>
                <w:color w:val="auto"/>
                <w:szCs w:val="28"/>
                <w:lang w:val="uk-UA"/>
              </w:rPr>
              <w:t>40</w:t>
            </w:r>
          </w:p>
        </w:tc>
        <w:tc>
          <w:tcPr>
            <w:tcW w:w="1040" w:type="dxa"/>
          </w:tcPr>
          <w:p w:rsidR="00E23DAE" w:rsidRPr="00435CA5" w:rsidRDefault="00E23DAE" w:rsidP="00FE289E">
            <w:pPr>
              <w:spacing w:before="100" w:beforeAutospacing="1" w:after="100" w:afterAutospacing="1"/>
              <w:rPr>
                <w:rFonts w:cs="Times New Roman"/>
                <w:color w:val="auto"/>
                <w:szCs w:val="28"/>
                <w:lang w:val="uk-UA"/>
              </w:rPr>
            </w:pPr>
            <w:r w:rsidRPr="00435CA5">
              <w:rPr>
                <w:rFonts w:cs="Times New Roman"/>
                <w:color w:val="auto"/>
                <w:szCs w:val="28"/>
                <w:lang w:val="uk-UA"/>
              </w:rPr>
              <w:t>15</w:t>
            </w:r>
          </w:p>
        </w:tc>
      </w:tr>
      <w:tr w:rsidR="00E23DAE" w:rsidRPr="00C96106" w:rsidTr="00435CA5">
        <w:trPr>
          <w:gridAfter w:val="1"/>
          <w:wAfter w:w="11" w:type="dxa"/>
        </w:trPr>
        <w:tc>
          <w:tcPr>
            <w:tcW w:w="6062" w:type="dxa"/>
          </w:tcPr>
          <w:p w:rsidR="00E23DAE" w:rsidRPr="00435CA5" w:rsidRDefault="00E23DAE" w:rsidP="00FE289E">
            <w:pPr>
              <w:ind w:firstLine="567"/>
              <w:rPr>
                <w:color w:val="auto"/>
                <w:szCs w:val="28"/>
                <w:lang w:val="uk-UA"/>
              </w:rPr>
            </w:pPr>
            <w:r w:rsidRPr="00435CA5">
              <w:rPr>
                <w:color w:val="auto"/>
                <w:szCs w:val="28"/>
                <w:lang w:val="uk-UA"/>
              </w:rPr>
              <w:t>1.2 Витривалість</w:t>
            </w:r>
          </w:p>
        </w:tc>
        <w:tc>
          <w:tcPr>
            <w:tcW w:w="1134" w:type="dxa"/>
          </w:tcPr>
          <w:p w:rsidR="00E23DAE" w:rsidRPr="00435CA5" w:rsidRDefault="00E23DAE" w:rsidP="00FE289E">
            <w:pPr>
              <w:spacing w:before="100" w:beforeAutospacing="1" w:after="100" w:afterAutospacing="1"/>
              <w:rPr>
                <w:rFonts w:cs="Times New Roman"/>
                <w:color w:val="auto"/>
                <w:szCs w:val="28"/>
                <w:lang w:val="uk-UA"/>
              </w:rPr>
            </w:pPr>
            <w:r w:rsidRPr="00435CA5">
              <w:rPr>
                <w:rFonts w:cs="Times New Roman"/>
                <w:color w:val="auto"/>
                <w:szCs w:val="28"/>
                <w:lang w:val="uk-UA"/>
              </w:rPr>
              <w:t>48</w:t>
            </w:r>
          </w:p>
        </w:tc>
        <w:tc>
          <w:tcPr>
            <w:tcW w:w="1086" w:type="dxa"/>
          </w:tcPr>
          <w:p w:rsidR="00E23DAE" w:rsidRPr="00435CA5" w:rsidRDefault="00E23DAE" w:rsidP="00FE289E">
            <w:pPr>
              <w:spacing w:before="100" w:beforeAutospacing="1" w:after="100" w:afterAutospacing="1"/>
              <w:rPr>
                <w:rFonts w:cs="Times New Roman"/>
                <w:color w:val="auto"/>
                <w:szCs w:val="28"/>
                <w:lang w:val="uk-UA"/>
              </w:rPr>
            </w:pPr>
            <w:r w:rsidRPr="00435CA5">
              <w:rPr>
                <w:rFonts w:cs="Times New Roman"/>
                <w:color w:val="auto"/>
                <w:szCs w:val="28"/>
                <w:lang w:val="uk-UA"/>
              </w:rPr>
              <w:t>39</w:t>
            </w:r>
          </w:p>
        </w:tc>
        <w:tc>
          <w:tcPr>
            <w:tcW w:w="1040" w:type="dxa"/>
          </w:tcPr>
          <w:p w:rsidR="00E23DAE" w:rsidRPr="00435CA5" w:rsidRDefault="00E23DAE" w:rsidP="00FE289E">
            <w:pPr>
              <w:spacing w:before="100" w:beforeAutospacing="1" w:after="100" w:afterAutospacing="1"/>
              <w:rPr>
                <w:rFonts w:cs="Times New Roman"/>
                <w:color w:val="auto"/>
                <w:szCs w:val="28"/>
                <w:lang w:val="uk-UA"/>
              </w:rPr>
            </w:pPr>
            <w:r w:rsidRPr="00435CA5">
              <w:rPr>
                <w:rFonts w:cs="Times New Roman"/>
                <w:color w:val="auto"/>
                <w:szCs w:val="28"/>
                <w:lang w:val="uk-UA"/>
              </w:rPr>
              <w:t>13</w:t>
            </w:r>
          </w:p>
        </w:tc>
      </w:tr>
      <w:tr w:rsidR="00E23DAE" w:rsidRPr="00C96106" w:rsidTr="00435CA5">
        <w:trPr>
          <w:gridAfter w:val="1"/>
          <w:wAfter w:w="11" w:type="dxa"/>
        </w:trPr>
        <w:tc>
          <w:tcPr>
            <w:tcW w:w="6062" w:type="dxa"/>
          </w:tcPr>
          <w:p w:rsidR="00E23DAE" w:rsidRPr="00435CA5" w:rsidRDefault="00E23DAE" w:rsidP="00FE289E">
            <w:pPr>
              <w:ind w:firstLine="567"/>
              <w:rPr>
                <w:color w:val="auto"/>
                <w:szCs w:val="28"/>
                <w:lang w:val="uk-UA"/>
              </w:rPr>
            </w:pPr>
            <w:r w:rsidRPr="00435CA5">
              <w:rPr>
                <w:color w:val="auto"/>
                <w:szCs w:val="28"/>
                <w:lang w:val="uk-UA"/>
              </w:rPr>
              <w:t>1.3 Координація</w:t>
            </w:r>
          </w:p>
        </w:tc>
        <w:tc>
          <w:tcPr>
            <w:tcW w:w="1134" w:type="dxa"/>
          </w:tcPr>
          <w:p w:rsidR="00E23DAE" w:rsidRPr="00435CA5" w:rsidRDefault="00E23DAE" w:rsidP="00FE289E">
            <w:pPr>
              <w:spacing w:before="100" w:beforeAutospacing="1" w:after="100" w:afterAutospacing="1"/>
              <w:rPr>
                <w:rFonts w:cs="Times New Roman"/>
                <w:color w:val="auto"/>
                <w:szCs w:val="28"/>
                <w:lang w:val="uk-UA"/>
              </w:rPr>
            </w:pPr>
            <w:r w:rsidRPr="00435CA5">
              <w:rPr>
                <w:rFonts w:cs="Times New Roman"/>
                <w:color w:val="auto"/>
                <w:szCs w:val="28"/>
                <w:lang w:val="uk-UA"/>
              </w:rPr>
              <w:t>37</w:t>
            </w:r>
          </w:p>
        </w:tc>
        <w:tc>
          <w:tcPr>
            <w:tcW w:w="1086" w:type="dxa"/>
          </w:tcPr>
          <w:p w:rsidR="00E23DAE" w:rsidRPr="00435CA5" w:rsidRDefault="00E23DAE" w:rsidP="00FE289E">
            <w:pPr>
              <w:spacing w:before="100" w:beforeAutospacing="1" w:after="100" w:afterAutospacing="1"/>
              <w:rPr>
                <w:rFonts w:cs="Times New Roman"/>
                <w:color w:val="auto"/>
                <w:szCs w:val="28"/>
                <w:lang w:val="uk-UA"/>
              </w:rPr>
            </w:pPr>
            <w:r w:rsidRPr="00435CA5">
              <w:rPr>
                <w:rFonts w:cs="Times New Roman"/>
                <w:color w:val="auto"/>
                <w:szCs w:val="28"/>
                <w:lang w:val="uk-UA"/>
              </w:rPr>
              <w:t>46</w:t>
            </w:r>
          </w:p>
        </w:tc>
        <w:tc>
          <w:tcPr>
            <w:tcW w:w="1040" w:type="dxa"/>
          </w:tcPr>
          <w:p w:rsidR="00E23DAE" w:rsidRPr="00435CA5" w:rsidRDefault="00E23DAE" w:rsidP="00FE289E">
            <w:pPr>
              <w:spacing w:before="100" w:beforeAutospacing="1" w:after="100" w:afterAutospacing="1"/>
              <w:rPr>
                <w:rFonts w:cs="Times New Roman"/>
                <w:color w:val="auto"/>
                <w:szCs w:val="28"/>
                <w:lang w:val="uk-UA"/>
              </w:rPr>
            </w:pPr>
            <w:r w:rsidRPr="00435CA5">
              <w:rPr>
                <w:rFonts w:cs="Times New Roman"/>
                <w:color w:val="auto"/>
                <w:szCs w:val="28"/>
                <w:lang w:val="uk-UA"/>
              </w:rPr>
              <w:t>17</w:t>
            </w:r>
          </w:p>
        </w:tc>
      </w:tr>
    </w:tbl>
    <w:p w:rsidR="00435CA5" w:rsidRDefault="00435CA5" w:rsidP="00FE289E">
      <w:pPr>
        <w:rPr>
          <w:b/>
          <w:i/>
          <w:color w:val="auto"/>
          <w:lang w:val="uk-UA"/>
        </w:rPr>
      </w:pPr>
    </w:p>
    <w:p w:rsidR="00435CA5" w:rsidRDefault="00435CA5" w:rsidP="00FE289E">
      <w:pPr>
        <w:rPr>
          <w:b/>
          <w:i/>
          <w:color w:val="auto"/>
          <w:lang w:val="uk-UA"/>
        </w:rPr>
      </w:pPr>
    </w:p>
    <w:p w:rsidR="00435CA5" w:rsidRDefault="00435CA5" w:rsidP="00FE289E">
      <w:pPr>
        <w:rPr>
          <w:b/>
          <w:i/>
          <w:color w:val="auto"/>
          <w:lang w:val="uk-UA"/>
        </w:rPr>
      </w:pPr>
    </w:p>
    <w:p w:rsidR="00435CA5" w:rsidRDefault="00435CA5" w:rsidP="00FE289E">
      <w:pPr>
        <w:rPr>
          <w:b/>
          <w:i/>
          <w:color w:val="auto"/>
          <w:lang w:val="uk-UA"/>
        </w:rPr>
      </w:pPr>
      <w:r>
        <w:rPr>
          <w:noProof/>
          <w:color w:val="auto"/>
          <w:szCs w:val="28"/>
          <w:lang w:eastAsia="ru-RU"/>
        </w:rPr>
        <w:drawing>
          <wp:inline distT="0" distB="0" distL="0" distR="0" wp14:anchorId="59BE54AA" wp14:editId="75C2EAA0">
            <wp:extent cx="5886450" cy="17240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3DAE" w:rsidRPr="002E0FA1" w:rsidRDefault="00E23DAE" w:rsidP="00435CA5">
      <w:pPr>
        <w:ind w:firstLine="708"/>
        <w:rPr>
          <w:b/>
          <w:i/>
          <w:color w:val="auto"/>
          <w:lang w:val="uk-UA"/>
        </w:rPr>
      </w:pPr>
      <w:r w:rsidRPr="002E0FA1">
        <w:rPr>
          <w:b/>
          <w:i/>
          <w:color w:val="auto"/>
          <w:lang w:val="uk-UA"/>
        </w:rPr>
        <w:t>Діаграма 1(</w:t>
      </w:r>
      <w:r>
        <w:rPr>
          <w:b/>
          <w:i/>
          <w:color w:val="auto"/>
          <w:lang w:val="uk-UA"/>
        </w:rPr>
        <w:t>вересень</w:t>
      </w:r>
      <w:r w:rsidRPr="002E0FA1">
        <w:rPr>
          <w:b/>
          <w:i/>
          <w:color w:val="auto"/>
          <w:lang w:val="uk-UA"/>
        </w:rPr>
        <w:t xml:space="preserve"> 2018</w:t>
      </w:r>
      <w:r>
        <w:rPr>
          <w:b/>
          <w:i/>
          <w:color w:val="auto"/>
          <w:lang w:val="uk-UA"/>
        </w:rPr>
        <w:t xml:space="preserve"> року</w:t>
      </w:r>
      <w:r w:rsidRPr="002E0FA1">
        <w:rPr>
          <w:b/>
          <w:i/>
          <w:color w:val="auto"/>
          <w:lang w:val="uk-UA"/>
        </w:rPr>
        <w:t>.)</w:t>
      </w:r>
    </w:p>
    <w:p w:rsidR="00435CA5" w:rsidRDefault="00435CA5" w:rsidP="00FE289E">
      <w:pPr>
        <w:rPr>
          <w:b/>
          <w:i/>
          <w:color w:val="auto"/>
          <w:lang w:val="uk-UA"/>
        </w:rPr>
      </w:pPr>
    </w:p>
    <w:p w:rsidR="00435CA5" w:rsidRDefault="00435CA5" w:rsidP="00FE289E">
      <w:pPr>
        <w:rPr>
          <w:b/>
          <w:i/>
          <w:color w:val="auto"/>
          <w:lang w:val="uk-UA"/>
        </w:rPr>
      </w:pPr>
    </w:p>
    <w:p w:rsidR="00E23DAE" w:rsidRPr="002E0FA1" w:rsidRDefault="00E23DAE" w:rsidP="00FE289E">
      <w:pPr>
        <w:rPr>
          <w:b/>
          <w:i/>
          <w:color w:val="auto"/>
          <w:lang w:val="uk-UA"/>
        </w:rPr>
      </w:pPr>
      <w:r w:rsidRPr="002E0FA1">
        <w:rPr>
          <w:b/>
          <w:i/>
          <w:color w:val="auto"/>
          <w:lang w:val="uk-UA"/>
        </w:rPr>
        <w:lastRenderedPageBreak/>
        <w:t>Таблиця 2 (січень2019р.)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275"/>
        <w:gridCol w:w="1276"/>
        <w:gridCol w:w="1134"/>
      </w:tblGrid>
      <w:tr w:rsidR="00E23DAE" w:rsidRPr="00C96106" w:rsidTr="00E94024">
        <w:trPr>
          <w:trHeight w:val="736"/>
        </w:trPr>
        <w:tc>
          <w:tcPr>
            <w:tcW w:w="5637" w:type="dxa"/>
            <w:vMerge w:val="restart"/>
            <w:vAlign w:val="center"/>
          </w:tcPr>
          <w:p w:rsidR="00E23DAE" w:rsidRPr="00C96106" w:rsidRDefault="00E23DAE" w:rsidP="00FE289E">
            <w:pPr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C96106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Тести для групи вищого рівня </w:t>
            </w:r>
          </w:p>
          <w:p w:rsidR="00E23DAE" w:rsidRPr="00C96106" w:rsidRDefault="00E23DAE" w:rsidP="00FE289E">
            <w:pPr>
              <w:rPr>
                <w:rFonts w:ascii="Arial" w:hAnsi="Arial"/>
                <w:b/>
                <w:bCs/>
                <w:color w:val="auto"/>
                <w:lang w:val="uk-UA"/>
              </w:rPr>
            </w:pPr>
            <w:r w:rsidRPr="00C96106">
              <w:rPr>
                <w:b/>
                <w:bCs/>
                <w:color w:val="auto"/>
                <w:sz w:val="24"/>
                <w:szCs w:val="24"/>
                <w:lang w:val="uk-UA"/>
              </w:rPr>
              <w:t>гурток фітнес-аеробіки</w:t>
            </w:r>
          </w:p>
        </w:tc>
        <w:tc>
          <w:tcPr>
            <w:tcW w:w="3685" w:type="dxa"/>
            <w:gridSpan w:val="3"/>
            <w:vAlign w:val="center"/>
          </w:tcPr>
          <w:p w:rsidR="00E23DAE" w:rsidRPr="00C96106" w:rsidRDefault="00E23DAE" w:rsidP="00FE289E">
            <w:pPr>
              <w:spacing w:before="100" w:beforeAutospacing="1" w:after="100" w:afterAutospacing="1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C96106">
              <w:rPr>
                <w:b/>
                <w:bCs/>
                <w:color w:val="auto"/>
                <w:sz w:val="24"/>
                <w:szCs w:val="24"/>
                <w:lang w:val="uk-UA"/>
              </w:rPr>
              <w:t>% отриманих результатів</w:t>
            </w:r>
          </w:p>
        </w:tc>
      </w:tr>
      <w:tr w:rsidR="00E23DAE" w:rsidRPr="00C96106" w:rsidTr="00E94024">
        <w:trPr>
          <w:trHeight w:val="399"/>
        </w:trPr>
        <w:tc>
          <w:tcPr>
            <w:tcW w:w="5637" w:type="dxa"/>
            <w:vMerge/>
            <w:vAlign w:val="center"/>
          </w:tcPr>
          <w:p w:rsidR="00E23DAE" w:rsidRPr="00C96106" w:rsidRDefault="00E23DAE" w:rsidP="00FE289E">
            <w:pPr>
              <w:spacing w:before="100" w:beforeAutospacing="1" w:after="100" w:afterAutospacing="1"/>
              <w:rPr>
                <w:b/>
                <w:bCs/>
                <w:color w:val="auto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23DAE" w:rsidRPr="00C96106" w:rsidRDefault="00E23DAE" w:rsidP="00FE289E">
            <w:pPr>
              <w:spacing w:before="100" w:beforeAutospacing="1" w:after="100" w:afterAutospacing="1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C96106">
              <w:rPr>
                <w:b/>
                <w:bCs/>
                <w:color w:val="auto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1276" w:type="dxa"/>
            <w:vAlign w:val="center"/>
          </w:tcPr>
          <w:p w:rsidR="00E23DAE" w:rsidRPr="00C96106" w:rsidRDefault="00E23DAE" w:rsidP="00FE289E">
            <w:pPr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C96106">
              <w:rPr>
                <w:b/>
                <w:bCs/>
                <w:color w:val="auto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134" w:type="dxa"/>
            <w:vAlign w:val="center"/>
          </w:tcPr>
          <w:p w:rsidR="00E23DAE" w:rsidRPr="00C96106" w:rsidRDefault="00E23DAE" w:rsidP="00FE289E">
            <w:pPr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C96106">
              <w:rPr>
                <w:b/>
                <w:bCs/>
                <w:color w:val="auto"/>
                <w:sz w:val="20"/>
                <w:szCs w:val="20"/>
                <w:lang w:val="uk-UA"/>
              </w:rPr>
              <w:t>низький</w:t>
            </w:r>
          </w:p>
        </w:tc>
      </w:tr>
      <w:tr w:rsidR="00E23DAE" w:rsidRPr="00C96106" w:rsidTr="00E94024">
        <w:tc>
          <w:tcPr>
            <w:tcW w:w="5637" w:type="dxa"/>
          </w:tcPr>
          <w:p w:rsidR="00E23DAE" w:rsidRPr="00C96106" w:rsidRDefault="00E23DAE" w:rsidP="00FE289E">
            <w:pPr>
              <w:ind w:firstLine="567"/>
              <w:rPr>
                <w:color w:val="auto"/>
                <w:lang w:val="uk-UA"/>
              </w:rPr>
            </w:pPr>
            <w:r w:rsidRPr="00C96106">
              <w:rPr>
                <w:color w:val="auto"/>
                <w:lang w:val="uk-UA"/>
              </w:rPr>
              <w:t>1.1 Гнучкість</w:t>
            </w:r>
          </w:p>
        </w:tc>
        <w:tc>
          <w:tcPr>
            <w:tcW w:w="1275" w:type="dxa"/>
          </w:tcPr>
          <w:p w:rsidR="00E23DAE" w:rsidRPr="00C96106" w:rsidRDefault="00E23DAE" w:rsidP="00FE289E">
            <w:pPr>
              <w:rPr>
                <w:color w:val="auto"/>
                <w:lang w:val="uk-UA"/>
              </w:rPr>
            </w:pPr>
            <w:r w:rsidRPr="00C96106">
              <w:rPr>
                <w:color w:val="auto"/>
              </w:rPr>
              <w:t>5</w:t>
            </w:r>
            <w:r w:rsidRPr="00C96106">
              <w:rPr>
                <w:color w:val="auto"/>
                <w:lang w:val="uk-UA"/>
              </w:rPr>
              <w:t>4</w:t>
            </w:r>
          </w:p>
        </w:tc>
        <w:tc>
          <w:tcPr>
            <w:tcW w:w="1276" w:type="dxa"/>
          </w:tcPr>
          <w:p w:rsidR="00E23DAE" w:rsidRPr="00C96106" w:rsidRDefault="00E23DAE" w:rsidP="00FE289E">
            <w:pPr>
              <w:rPr>
                <w:color w:val="auto"/>
                <w:lang w:val="uk-UA"/>
              </w:rPr>
            </w:pPr>
            <w:r w:rsidRPr="00C96106">
              <w:rPr>
                <w:color w:val="auto"/>
                <w:lang w:val="uk-UA"/>
              </w:rPr>
              <w:t>41</w:t>
            </w:r>
          </w:p>
        </w:tc>
        <w:tc>
          <w:tcPr>
            <w:tcW w:w="1134" w:type="dxa"/>
          </w:tcPr>
          <w:p w:rsidR="00E23DAE" w:rsidRPr="00C96106" w:rsidRDefault="00E23DAE" w:rsidP="00FE289E">
            <w:pPr>
              <w:rPr>
                <w:color w:val="auto"/>
              </w:rPr>
            </w:pPr>
            <w:r w:rsidRPr="00C96106">
              <w:rPr>
                <w:color w:val="auto"/>
              </w:rPr>
              <w:t>5</w:t>
            </w:r>
          </w:p>
        </w:tc>
      </w:tr>
      <w:tr w:rsidR="00E23DAE" w:rsidRPr="00C96106" w:rsidTr="00E94024">
        <w:tc>
          <w:tcPr>
            <w:tcW w:w="5637" w:type="dxa"/>
          </w:tcPr>
          <w:p w:rsidR="00E23DAE" w:rsidRPr="00C96106" w:rsidRDefault="00E23DAE" w:rsidP="00FE289E">
            <w:pPr>
              <w:ind w:firstLine="567"/>
              <w:rPr>
                <w:color w:val="auto"/>
                <w:lang w:val="uk-UA"/>
              </w:rPr>
            </w:pPr>
            <w:r w:rsidRPr="00C96106">
              <w:rPr>
                <w:color w:val="auto"/>
                <w:lang w:val="uk-UA"/>
              </w:rPr>
              <w:t xml:space="preserve">1.2 Витривалість </w:t>
            </w:r>
          </w:p>
        </w:tc>
        <w:tc>
          <w:tcPr>
            <w:tcW w:w="1275" w:type="dxa"/>
          </w:tcPr>
          <w:p w:rsidR="00E23DAE" w:rsidRPr="00C96106" w:rsidRDefault="00E23DAE" w:rsidP="00FE289E">
            <w:pPr>
              <w:rPr>
                <w:color w:val="auto"/>
              </w:rPr>
            </w:pPr>
            <w:r w:rsidRPr="00C96106">
              <w:rPr>
                <w:color w:val="auto"/>
              </w:rPr>
              <w:t>60</w:t>
            </w:r>
          </w:p>
        </w:tc>
        <w:tc>
          <w:tcPr>
            <w:tcW w:w="1276" w:type="dxa"/>
          </w:tcPr>
          <w:p w:rsidR="00E23DAE" w:rsidRPr="00C96106" w:rsidRDefault="00E23DAE" w:rsidP="00FE289E">
            <w:pPr>
              <w:rPr>
                <w:color w:val="auto"/>
              </w:rPr>
            </w:pPr>
            <w:r w:rsidRPr="00C96106">
              <w:rPr>
                <w:color w:val="auto"/>
              </w:rPr>
              <w:t>39</w:t>
            </w:r>
          </w:p>
        </w:tc>
        <w:tc>
          <w:tcPr>
            <w:tcW w:w="1134" w:type="dxa"/>
          </w:tcPr>
          <w:p w:rsidR="00E23DAE" w:rsidRPr="00C96106" w:rsidRDefault="00E23DAE" w:rsidP="00FE289E">
            <w:pPr>
              <w:rPr>
                <w:color w:val="auto"/>
              </w:rPr>
            </w:pPr>
            <w:r w:rsidRPr="00C96106">
              <w:rPr>
                <w:color w:val="auto"/>
              </w:rPr>
              <w:t>1</w:t>
            </w:r>
          </w:p>
        </w:tc>
      </w:tr>
      <w:tr w:rsidR="00E23DAE" w:rsidRPr="00C96106" w:rsidTr="00E94024">
        <w:tc>
          <w:tcPr>
            <w:tcW w:w="5637" w:type="dxa"/>
          </w:tcPr>
          <w:p w:rsidR="00E23DAE" w:rsidRPr="00C96106" w:rsidRDefault="00E23DAE" w:rsidP="00FE289E">
            <w:pPr>
              <w:ind w:firstLine="567"/>
              <w:rPr>
                <w:color w:val="auto"/>
                <w:lang w:val="uk-UA"/>
              </w:rPr>
            </w:pPr>
            <w:r w:rsidRPr="00C96106">
              <w:rPr>
                <w:color w:val="auto"/>
                <w:lang w:val="uk-UA"/>
              </w:rPr>
              <w:t>1.3 Координація</w:t>
            </w:r>
          </w:p>
        </w:tc>
        <w:tc>
          <w:tcPr>
            <w:tcW w:w="1275" w:type="dxa"/>
          </w:tcPr>
          <w:p w:rsidR="00E23DAE" w:rsidRPr="00C96106" w:rsidRDefault="00E23DAE" w:rsidP="00FE289E">
            <w:pPr>
              <w:rPr>
                <w:color w:val="auto"/>
              </w:rPr>
            </w:pPr>
            <w:r w:rsidRPr="00C96106">
              <w:rPr>
                <w:color w:val="auto"/>
              </w:rPr>
              <w:t>44</w:t>
            </w:r>
          </w:p>
        </w:tc>
        <w:tc>
          <w:tcPr>
            <w:tcW w:w="1276" w:type="dxa"/>
          </w:tcPr>
          <w:p w:rsidR="00E23DAE" w:rsidRPr="00C96106" w:rsidRDefault="00E23DAE" w:rsidP="00FE289E">
            <w:pPr>
              <w:rPr>
                <w:color w:val="auto"/>
              </w:rPr>
            </w:pPr>
            <w:r w:rsidRPr="00C96106">
              <w:rPr>
                <w:color w:val="auto"/>
              </w:rPr>
              <w:t>54</w:t>
            </w:r>
          </w:p>
        </w:tc>
        <w:tc>
          <w:tcPr>
            <w:tcW w:w="1134" w:type="dxa"/>
          </w:tcPr>
          <w:p w:rsidR="00E23DAE" w:rsidRPr="00C96106" w:rsidRDefault="00E23DAE" w:rsidP="00FE289E">
            <w:pPr>
              <w:rPr>
                <w:color w:val="auto"/>
              </w:rPr>
            </w:pPr>
            <w:r w:rsidRPr="00C96106">
              <w:rPr>
                <w:color w:val="auto"/>
              </w:rPr>
              <w:t>2</w:t>
            </w:r>
          </w:p>
        </w:tc>
      </w:tr>
    </w:tbl>
    <w:p w:rsidR="00E23DAE" w:rsidRPr="002E0FA1" w:rsidRDefault="00E23DAE" w:rsidP="00FE289E">
      <w:pPr>
        <w:rPr>
          <w:b/>
          <w:i/>
          <w:color w:val="auto"/>
          <w:lang w:val="uk-UA"/>
        </w:rPr>
      </w:pPr>
      <w:r w:rsidRPr="002E0FA1">
        <w:rPr>
          <w:b/>
          <w:i/>
          <w:color w:val="auto"/>
          <w:lang w:val="uk-UA"/>
        </w:rPr>
        <w:t>Діаграма 2 (січень2019р.)</w:t>
      </w:r>
    </w:p>
    <w:p w:rsidR="00E23DAE" w:rsidRPr="002E0FA1" w:rsidRDefault="00E23DAE" w:rsidP="00FE289E">
      <w:pPr>
        <w:rPr>
          <w:color w:val="auto"/>
          <w:lang w:val="uk-UA"/>
        </w:rPr>
      </w:pPr>
      <w:r>
        <w:rPr>
          <w:noProof/>
          <w:color w:val="auto"/>
          <w:lang w:eastAsia="ru-RU"/>
        </w:rPr>
        <w:drawing>
          <wp:inline distT="0" distB="0" distL="0" distR="0" wp14:anchorId="6B72C3C5" wp14:editId="2CCD47DD">
            <wp:extent cx="6400800" cy="18097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5834" w:rsidRDefault="006C5834">
      <w:pPr>
        <w:spacing w:after="200"/>
        <w:jc w:val="left"/>
        <w:rPr>
          <w:b/>
          <w:color w:val="auto"/>
          <w:lang w:val="uk-UA"/>
        </w:rPr>
      </w:pPr>
      <w:r>
        <w:rPr>
          <w:b/>
          <w:color w:val="auto"/>
          <w:lang w:val="uk-UA"/>
        </w:rPr>
        <w:br w:type="page"/>
      </w:r>
    </w:p>
    <w:p w:rsidR="00E23DAE" w:rsidRPr="002E0FA1" w:rsidRDefault="00E23DAE" w:rsidP="00FE289E">
      <w:pPr>
        <w:jc w:val="center"/>
        <w:outlineLvl w:val="3"/>
        <w:rPr>
          <w:b/>
          <w:color w:val="auto"/>
          <w:lang w:val="uk-UA"/>
        </w:rPr>
      </w:pPr>
      <w:r w:rsidRPr="002E0FA1">
        <w:rPr>
          <w:b/>
          <w:color w:val="auto"/>
          <w:lang w:val="uk-UA"/>
        </w:rPr>
        <w:lastRenderedPageBreak/>
        <w:t>Висновки</w:t>
      </w:r>
    </w:p>
    <w:p w:rsidR="006C5834" w:rsidRPr="006C5834" w:rsidRDefault="006C5834" w:rsidP="006C5834">
      <w:pPr>
        <w:ind w:firstLine="708"/>
        <w:rPr>
          <w:color w:val="auto"/>
          <w:lang w:val="uk-UA"/>
        </w:rPr>
      </w:pPr>
      <w:r w:rsidRPr="006C5834">
        <w:rPr>
          <w:color w:val="auto"/>
          <w:lang w:val="uk-UA"/>
        </w:rPr>
        <w:t xml:space="preserve">Контрольні випробування по тестах в кінці навчального року, дають можливість визначити поліпшення, </w:t>
      </w:r>
      <w:r>
        <w:rPr>
          <w:color w:val="auto"/>
          <w:lang w:val="uk-UA"/>
        </w:rPr>
        <w:t xml:space="preserve">величину зсуву, в </w:t>
      </w:r>
      <w:r w:rsidRPr="006C5834">
        <w:rPr>
          <w:color w:val="auto"/>
          <w:lang w:val="uk-UA"/>
        </w:rPr>
        <w:t xml:space="preserve">відсотках фізичної підготовленості кожного </w:t>
      </w:r>
      <w:r>
        <w:rPr>
          <w:color w:val="auto"/>
          <w:lang w:val="uk-UA"/>
        </w:rPr>
        <w:t xml:space="preserve">вихованця, порівнюючи </w:t>
      </w:r>
      <w:r w:rsidRPr="006C5834">
        <w:rPr>
          <w:color w:val="auto"/>
          <w:lang w:val="uk-UA"/>
        </w:rPr>
        <w:t>вихідний показник початок навчального року.</w:t>
      </w:r>
    </w:p>
    <w:p w:rsidR="006C5834" w:rsidRPr="006C5834" w:rsidRDefault="006C5834" w:rsidP="006C5834">
      <w:pPr>
        <w:ind w:firstLine="708"/>
        <w:rPr>
          <w:color w:val="auto"/>
          <w:lang w:val="uk-UA"/>
        </w:rPr>
      </w:pPr>
      <w:r w:rsidRPr="006C5834">
        <w:rPr>
          <w:color w:val="auto"/>
          <w:lang w:val="uk-UA"/>
        </w:rPr>
        <w:t>Були підібрані тести, за допомогою яких проводилась оцінка</w:t>
      </w:r>
      <w:r>
        <w:rPr>
          <w:color w:val="auto"/>
          <w:lang w:val="uk-UA"/>
        </w:rPr>
        <w:t xml:space="preserve"> </w:t>
      </w:r>
      <w:r w:rsidRPr="006C5834">
        <w:rPr>
          <w:color w:val="auto"/>
          <w:lang w:val="uk-UA"/>
        </w:rPr>
        <w:t>таких фізичних якостей: витривалість, швидкість, гнучкість, сила, швидкість.</w:t>
      </w:r>
      <w:r>
        <w:rPr>
          <w:color w:val="auto"/>
          <w:lang w:val="uk-UA"/>
        </w:rPr>
        <w:t xml:space="preserve"> </w:t>
      </w:r>
      <w:r w:rsidRPr="006C5834">
        <w:rPr>
          <w:color w:val="auto"/>
          <w:lang w:val="uk-UA"/>
        </w:rPr>
        <w:t>Пропоновані тести прості, об'єктивні, не вимагають для</w:t>
      </w:r>
      <w:r>
        <w:rPr>
          <w:color w:val="auto"/>
          <w:lang w:val="uk-UA"/>
        </w:rPr>
        <w:t xml:space="preserve"> </w:t>
      </w:r>
      <w:r w:rsidRPr="006C5834">
        <w:rPr>
          <w:color w:val="auto"/>
          <w:lang w:val="uk-UA"/>
        </w:rPr>
        <w:t>проведення спеціального обладнання, н</w:t>
      </w:r>
      <w:r>
        <w:rPr>
          <w:color w:val="auto"/>
          <w:lang w:val="uk-UA"/>
        </w:rPr>
        <w:t xml:space="preserve">е складні по техніці і доступні </w:t>
      </w:r>
      <w:r w:rsidRPr="006C5834">
        <w:rPr>
          <w:color w:val="auto"/>
          <w:lang w:val="uk-UA"/>
        </w:rPr>
        <w:t>для кожної дитини. Застосування одних і тих же тестів протягом всіх років</w:t>
      </w:r>
      <w:r>
        <w:rPr>
          <w:color w:val="auto"/>
          <w:lang w:val="uk-UA"/>
        </w:rPr>
        <w:t xml:space="preserve"> </w:t>
      </w:r>
      <w:r w:rsidRPr="006C5834">
        <w:rPr>
          <w:color w:val="auto"/>
          <w:lang w:val="uk-UA"/>
        </w:rPr>
        <w:t xml:space="preserve">перебування </w:t>
      </w:r>
      <w:r>
        <w:rPr>
          <w:color w:val="auto"/>
          <w:lang w:val="uk-UA"/>
        </w:rPr>
        <w:t>вихованців у закладі</w:t>
      </w:r>
      <w:r w:rsidRPr="006C5834">
        <w:rPr>
          <w:color w:val="auto"/>
          <w:lang w:val="uk-UA"/>
        </w:rPr>
        <w:t xml:space="preserve"> дозволяє простежити за </w:t>
      </w:r>
      <w:r>
        <w:rPr>
          <w:color w:val="auto"/>
          <w:lang w:val="uk-UA"/>
        </w:rPr>
        <w:t xml:space="preserve">динамікою їх </w:t>
      </w:r>
      <w:r w:rsidRPr="006C5834">
        <w:rPr>
          <w:color w:val="auto"/>
          <w:lang w:val="uk-UA"/>
        </w:rPr>
        <w:t>фізичної підготовленості</w:t>
      </w:r>
      <w:r>
        <w:rPr>
          <w:color w:val="auto"/>
          <w:lang w:val="uk-UA"/>
        </w:rPr>
        <w:t xml:space="preserve">, порівнювати, аналізувати </w:t>
      </w:r>
      <w:r w:rsidRPr="006C5834">
        <w:rPr>
          <w:color w:val="auto"/>
          <w:lang w:val="uk-UA"/>
        </w:rPr>
        <w:t xml:space="preserve">показники кожного </w:t>
      </w:r>
      <w:proofErr w:type="spellStart"/>
      <w:r>
        <w:rPr>
          <w:color w:val="auto"/>
          <w:lang w:val="uk-UA"/>
        </w:rPr>
        <w:t>виховаця</w:t>
      </w:r>
      <w:proofErr w:type="spellEnd"/>
      <w:r w:rsidRPr="006C5834">
        <w:rPr>
          <w:color w:val="auto"/>
          <w:lang w:val="uk-UA"/>
        </w:rPr>
        <w:t xml:space="preserve"> і, т</w:t>
      </w:r>
      <w:r>
        <w:rPr>
          <w:color w:val="auto"/>
          <w:lang w:val="uk-UA"/>
        </w:rPr>
        <w:t xml:space="preserve">аким чином, вести систематичний </w:t>
      </w:r>
      <w:r w:rsidRPr="006C5834">
        <w:rPr>
          <w:color w:val="auto"/>
          <w:lang w:val="uk-UA"/>
        </w:rPr>
        <w:t>контроль за рівнем фізичної підготовленості</w:t>
      </w:r>
      <w:r>
        <w:rPr>
          <w:color w:val="auto"/>
          <w:lang w:val="uk-UA"/>
        </w:rPr>
        <w:t>.</w:t>
      </w:r>
    </w:p>
    <w:p w:rsidR="00E23DAE" w:rsidRPr="00781A9C" w:rsidRDefault="006C5834" w:rsidP="006C5834">
      <w:pPr>
        <w:ind w:firstLine="708"/>
        <w:rPr>
          <w:color w:val="auto"/>
          <w:lang w:val="uk-UA"/>
        </w:rPr>
      </w:pPr>
      <w:r w:rsidRPr="006C5834">
        <w:rPr>
          <w:color w:val="auto"/>
          <w:lang w:val="uk-UA"/>
        </w:rPr>
        <w:t>Гарантоване підвищення рівня функціональних можливостей</w:t>
      </w:r>
      <w:r>
        <w:rPr>
          <w:color w:val="auto"/>
          <w:lang w:val="uk-UA"/>
        </w:rPr>
        <w:t xml:space="preserve"> </w:t>
      </w:r>
      <w:r w:rsidRPr="006C5834">
        <w:rPr>
          <w:color w:val="auto"/>
          <w:lang w:val="uk-UA"/>
        </w:rPr>
        <w:t>організму і фізичної підготовлен</w:t>
      </w:r>
      <w:r>
        <w:rPr>
          <w:color w:val="auto"/>
          <w:lang w:val="uk-UA"/>
        </w:rPr>
        <w:t xml:space="preserve">ості, а також підвищеного темпу </w:t>
      </w:r>
      <w:r w:rsidRPr="006C5834">
        <w:rPr>
          <w:color w:val="auto"/>
          <w:lang w:val="uk-UA"/>
        </w:rPr>
        <w:t>розвитку рухових здібностей здійснюється при використанні</w:t>
      </w:r>
      <w:r>
        <w:rPr>
          <w:color w:val="auto"/>
          <w:lang w:val="uk-UA"/>
        </w:rPr>
        <w:t xml:space="preserve"> </w:t>
      </w:r>
      <w:r w:rsidRPr="006C5834">
        <w:rPr>
          <w:color w:val="auto"/>
          <w:lang w:val="uk-UA"/>
        </w:rPr>
        <w:t xml:space="preserve">принципу поступового нарощування </w:t>
      </w:r>
      <w:r>
        <w:rPr>
          <w:color w:val="auto"/>
          <w:lang w:val="uk-UA"/>
        </w:rPr>
        <w:t xml:space="preserve">навантаження. </w:t>
      </w:r>
      <w:r w:rsidR="00E23DAE">
        <w:rPr>
          <w:color w:val="auto"/>
          <w:lang w:val="uk-UA"/>
        </w:rPr>
        <w:t>Порівняльний а</w:t>
      </w:r>
      <w:r w:rsidR="00E23DAE" w:rsidRPr="00781A9C">
        <w:rPr>
          <w:color w:val="auto"/>
          <w:lang w:val="uk-UA"/>
        </w:rPr>
        <w:t>наліз результатів тестування показників фізичної підготовленості</w:t>
      </w:r>
      <w:r w:rsidR="00E23DAE">
        <w:rPr>
          <w:color w:val="auto"/>
          <w:lang w:val="uk-UA"/>
        </w:rPr>
        <w:t xml:space="preserve"> вихованок</w:t>
      </w:r>
      <w:r w:rsidR="00E23DAE" w:rsidRPr="00781A9C">
        <w:rPr>
          <w:color w:val="auto"/>
          <w:lang w:val="uk-UA"/>
        </w:rPr>
        <w:t xml:space="preserve"> </w:t>
      </w:r>
      <w:r w:rsidR="00E23DAE">
        <w:rPr>
          <w:color w:val="auto"/>
          <w:lang w:val="uk-UA"/>
        </w:rPr>
        <w:t xml:space="preserve">станом на вересень 2018 року та січень 2019 року </w:t>
      </w:r>
      <w:r w:rsidR="00E23DAE" w:rsidRPr="00781A9C">
        <w:rPr>
          <w:color w:val="auto"/>
          <w:lang w:val="uk-UA"/>
        </w:rPr>
        <w:t xml:space="preserve">показав, що після проведення занять </w:t>
      </w:r>
      <w:r w:rsidR="00E23DAE">
        <w:rPr>
          <w:color w:val="auto"/>
          <w:lang w:val="uk-UA"/>
        </w:rPr>
        <w:t xml:space="preserve">фітнес-аеробіки з використанням </w:t>
      </w:r>
      <w:proofErr w:type="spellStart"/>
      <w:r w:rsidR="00E23DAE" w:rsidRPr="00781A9C">
        <w:rPr>
          <w:color w:val="auto"/>
          <w:lang w:val="uk-UA"/>
        </w:rPr>
        <w:t>фітбол</w:t>
      </w:r>
      <w:r w:rsidR="00E23DAE">
        <w:rPr>
          <w:color w:val="auto"/>
          <w:lang w:val="uk-UA"/>
        </w:rPr>
        <w:t>ів</w:t>
      </w:r>
      <w:proofErr w:type="spellEnd"/>
      <w:r w:rsidR="00E23DAE">
        <w:rPr>
          <w:color w:val="auto"/>
          <w:lang w:val="uk-UA"/>
        </w:rPr>
        <w:t xml:space="preserve"> </w:t>
      </w:r>
      <w:r w:rsidR="00E23DAE" w:rsidRPr="00781A9C">
        <w:rPr>
          <w:color w:val="auto"/>
          <w:lang w:val="uk-UA"/>
        </w:rPr>
        <w:t>рівень всіх</w:t>
      </w:r>
      <w:r w:rsidR="00E23DAE">
        <w:rPr>
          <w:color w:val="auto"/>
          <w:lang w:val="uk-UA"/>
        </w:rPr>
        <w:t xml:space="preserve"> </w:t>
      </w:r>
      <w:r w:rsidR="00E23DAE" w:rsidRPr="00781A9C">
        <w:rPr>
          <w:color w:val="auto"/>
          <w:lang w:val="uk-UA"/>
        </w:rPr>
        <w:t>фізичних якостей у різній мірі покращився.</w:t>
      </w:r>
      <w:r w:rsidR="00E23DAE">
        <w:rPr>
          <w:color w:val="auto"/>
          <w:lang w:val="uk-UA"/>
        </w:rPr>
        <w:t xml:space="preserve"> </w:t>
      </w:r>
      <w:r w:rsidR="00E23DAE">
        <w:rPr>
          <w:color w:val="auto"/>
          <w:spacing w:val="6"/>
          <w:szCs w:val="28"/>
          <w:lang w:val="uk-UA" w:eastAsia="ar-SA"/>
        </w:rPr>
        <w:t xml:space="preserve">Це </w:t>
      </w:r>
      <w:r w:rsidR="00E23DAE" w:rsidRPr="00DF5BD8">
        <w:rPr>
          <w:color w:val="auto"/>
          <w:spacing w:val="6"/>
          <w:szCs w:val="28"/>
          <w:lang w:val="uk-UA" w:eastAsia="ar-SA"/>
        </w:rPr>
        <w:t>довод</w:t>
      </w:r>
      <w:r w:rsidR="00E23DAE">
        <w:rPr>
          <w:color w:val="auto"/>
          <w:spacing w:val="6"/>
          <w:szCs w:val="28"/>
          <w:lang w:val="uk-UA" w:eastAsia="ar-SA"/>
        </w:rPr>
        <w:t>и</w:t>
      </w:r>
      <w:r w:rsidR="00E23DAE" w:rsidRPr="00DF5BD8">
        <w:rPr>
          <w:color w:val="auto"/>
          <w:spacing w:val="6"/>
          <w:szCs w:val="28"/>
          <w:lang w:val="uk-UA" w:eastAsia="ar-SA"/>
        </w:rPr>
        <w:t xml:space="preserve">ть ефективність впливу розробленої методики занять з </w:t>
      </w:r>
      <w:proofErr w:type="spellStart"/>
      <w:r w:rsidR="00E23DAE">
        <w:rPr>
          <w:color w:val="auto"/>
          <w:spacing w:val="6"/>
          <w:szCs w:val="28"/>
          <w:lang w:val="uk-UA" w:eastAsia="ar-SA"/>
        </w:rPr>
        <w:t>фітболам</w:t>
      </w:r>
      <w:proofErr w:type="spellEnd"/>
      <w:r w:rsidR="00E23DAE" w:rsidRPr="00DF5BD8">
        <w:rPr>
          <w:color w:val="auto"/>
          <w:spacing w:val="6"/>
          <w:szCs w:val="28"/>
          <w:lang w:val="uk-UA" w:eastAsia="ar-SA"/>
        </w:rPr>
        <w:t xml:space="preserve"> на показники фізичного розвитку.</w:t>
      </w:r>
    </w:p>
    <w:p w:rsidR="00E23DAE" w:rsidRPr="00055C52" w:rsidRDefault="00E23DAE" w:rsidP="00FE289E">
      <w:pPr>
        <w:ind w:firstLine="708"/>
        <w:rPr>
          <w:color w:val="auto"/>
          <w:lang w:val="uk-UA"/>
        </w:rPr>
      </w:pPr>
      <w:r w:rsidRPr="00781A9C">
        <w:rPr>
          <w:color w:val="auto"/>
          <w:lang w:val="uk-UA"/>
        </w:rPr>
        <w:t>Найбільший приріст результатів (</w:t>
      </w:r>
      <w:r w:rsidRPr="009126FC">
        <w:rPr>
          <w:b/>
          <w:color w:val="auto"/>
          <w:lang w:val="uk-UA"/>
        </w:rPr>
        <w:t>12 %)</w:t>
      </w:r>
      <w:r w:rsidRPr="00781A9C">
        <w:rPr>
          <w:color w:val="auto"/>
          <w:lang w:val="uk-UA"/>
        </w:rPr>
        <w:t xml:space="preserve"> зафіксований у тестуванні</w:t>
      </w:r>
      <w:r>
        <w:rPr>
          <w:color w:val="auto"/>
          <w:lang w:val="uk-UA"/>
        </w:rPr>
        <w:t xml:space="preserve"> витривалості та </w:t>
      </w:r>
      <w:r w:rsidRPr="00781A9C">
        <w:rPr>
          <w:color w:val="auto"/>
          <w:lang w:val="uk-UA"/>
        </w:rPr>
        <w:t xml:space="preserve">сили </w:t>
      </w:r>
      <w:r w:rsidRPr="00055C52">
        <w:rPr>
          <w:color w:val="auto"/>
          <w:lang w:val="uk-UA"/>
        </w:rPr>
        <w:t>м’язів черевного пресу</w:t>
      </w:r>
      <w:r w:rsidRPr="00781A9C">
        <w:rPr>
          <w:color w:val="auto"/>
          <w:lang w:val="uk-UA"/>
        </w:rPr>
        <w:t xml:space="preserve"> – підйом тулуба з положення лежачи на спині,</w:t>
      </w:r>
      <w:r>
        <w:rPr>
          <w:color w:val="auto"/>
          <w:lang w:val="uk-UA"/>
        </w:rPr>
        <w:t xml:space="preserve"> </w:t>
      </w:r>
      <w:r w:rsidRPr="00781A9C">
        <w:rPr>
          <w:color w:val="auto"/>
          <w:lang w:val="uk-UA"/>
        </w:rPr>
        <w:t>руки за головою, в положення сидячи</w:t>
      </w:r>
      <w:r w:rsidRPr="00055C52">
        <w:rPr>
          <w:color w:val="auto"/>
          <w:lang w:val="uk-UA"/>
        </w:rPr>
        <w:t>. На другому місці</w:t>
      </w:r>
      <w:r w:rsidRPr="00781A9C">
        <w:rPr>
          <w:color w:val="auto"/>
          <w:lang w:val="uk-UA"/>
        </w:rPr>
        <w:t xml:space="preserve"> зафіксований</w:t>
      </w:r>
      <w:r>
        <w:rPr>
          <w:color w:val="auto"/>
          <w:lang w:val="uk-UA"/>
        </w:rPr>
        <w:t xml:space="preserve"> </w:t>
      </w:r>
      <w:r w:rsidRPr="00781A9C">
        <w:rPr>
          <w:color w:val="auto"/>
          <w:lang w:val="uk-UA"/>
        </w:rPr>
        <w:t xml:space="preserve">приріст результатів у тестуванні </w:t>
      </w:r>
      <w:r>
        <w:rPr>
          <w:color w:val="auto"/>
          <w:lang w:val="uk-UA"/>
        </w:rPr>
        <w:t xml:space="preserve">на гнучкість – </w:t>
      </w:r>
      <w:r w:rsidRPr="00781A9C">
        <w:rPr>
          <w:color w:val="auto"/>
          <w:lang w:val="uk-UA"/>
        </w:rPr>
        <w:t xml:space="preserve">нахил тулуба </w:t>
      </w:r>
      <w:r>
        <w:rPr>
          <w:color w:val="auto"/>
          <w:lang w:val="uk-UA"/>
        </w:rPr>
        <w:t>сидячи на підлозі ноги нарізно</w:t>
      </w:r>
      <w:r w:rsidRPr="00781A9C">
        <w:rPr>
          <w:color w:val="auto"/>
          <w:lang w:val="uk-UA"/>
        </w:rPr>
        <w:t xml:space="preserve"> (</w:t>
      </w:r>
      <w:r>
        <w:rPr>
          <w:b/>
          <w:color w:val="auto"/>
          <w:lang w:val="uk-UA"/>
        </w:rPr>
        <w:t xml:space="preserve">9 %), </w:t>
      </w:r>
      <w:r w:rsidRPr="00055C52">
        <w:rPr>
          <w:color w:val="auto"/>
          <w:lang w:val="uk-UA"/>
        </w:rPr>
        <w:t>на третьому</w:t>
      </w:r>
      <w:r>
        <w:rPr>
          <w:b/>
          <w:color w:val="auto"/>
          <w:lang w:val="uk-UA"/>
        </w:rPr>
        <w:t xml:space="preserve"> – </w:t>
      </w:r>
      <w:r w:rsidRPr="00055C52">
        <w:rPr>
          <w:color w:val="auto"/>
          <w:lang w:val="uk-UA"/>
        </w:rPr>
        <w:t xml:space="preserve">на </w:t>
      </w:r>
      <w:r>
        <w:rPr>
          <w:color w:val="auto"/>
          <w:lang w:val="uk-UA"/>
        </w:rPr>
        <w:t>координацію</w:t>
      </w:r>
      <w:r w:rsidRPr="00781A9C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– човниковий біг ч</w:t>
      </w:r>
      <w:proofErr w:type="spellStart"/>
      <w:r w:rsidRPr="00055C52">
        <w:rPr>
          <w:color w:val="auto"/>
        </w:rPr>
        <w:t>овниковий</w:t>
      </w:r>
      <w:proofErr w:type="spellEnd"/>
      <w:r w:rsidRPr="00055C52">
        <w:rPr>
          <w:color w:val="auto"/>
        </w:rPr>
        <w:t xml:space="preserve"> </w:t>
      </w:r>
      <w:proofErr w:type="spellStart"/>
      <w:r w:rsidRPr="00055C52">
        <w:rPr>
          <w:color w:val="auto"/>
        </w:rPr>
        <w:t>біг</w:t>
      </w:r>
      <w:proofErr w:type="spellEnd"/>
      <w:r>
        <w:rPr>
          <w:color w:val="auto"/>
          <w:lang w:val="uk-UA"/>
        </w:rPr>
        <w:t xml:space="preserve"> </w:t>
      </w:r>
      <w:r w:rsidRPr="00055C52">
        <w:rPr>
          <w:color w:val="auto"/>
        </w:rPr>
        <w:t>4х9 м</w:t>
      </w:r>
      <w:r>
        <w:rPr>
          <w:color w:val="auto"/>
          <w:lang w:val="uk-UA"/>
        </w:rPr>
        <w:t xml:space="preserve"> </w:t>
      </w:r>
      <w:r w:rsidRPr="00781A9C">
        <w:rPr>
          <w:color w:val="auto"/>
          <w:lang w:val="uk-UA"/>
        </w:rPr>
        <w:t>(</w:t>
      </w:r>
      <w:r>
        <w:rPr>
          <w:b/>
          <w:color w:val="auto"/>
          <w:lang w:val="uk-UA"/>
        </w:rPr>
        <w:t>7 %).</w:t>
      </w:r>
    </w:p>
    <w:p w:rsidR="006C5834" w:rsidRDefault="00E23DAE" w:rsidP="00FE289E">
      <w:pPr>
        <w:ind w:firstLine="708"/>
        <w:rPr>
          <w:color w:val="auto"/>
          <w:lang w:val="uk-UA"/>
        </w:rPr>
      </w:pPr>
      <w:r w:rsidRPr="00055C52">
        <w:rPr>
          <w:color w:val="auto"/>
          <w:lang w:val="uk-UA"/>
        </w:rPr>
        <w:t xml:space="preserve">Отримані результати тестування говорять про те, що заняття з використанням </w:t>
      </w:r>
      <w:proofErr w:type="spellStart"/>
      <w:r w:rsidRPr="00055C52">
        <w:rPr>
          <w:color w:val="auto"/>
          <w:lang w:val="uk-UA"/>
        </w:rPr>
        <w:t>фітболів</w:t>
      </w:r>
      <w:proofErr w:type="spellEnd"/>
      <w:r w:rsidRPr="00055C52">
        <w:rPr>
          <w:color w:val="auto"/>
          <w:lang w:val="uk-UA"/>
        </w:rPr>
        <w:t xml:space="preserve"> сприяють покращенню рівня основних фізичних якостей вихованок.</w:t>
      </w:r>
    </w:p>
    <w:p w:rsidR="006C5834" w:rsidRDefault="006C5834">
      <w:pPr>
        <w:spacing w:after="200"/>
        <w:jc w:val="left"/>
        <w:rPr>
          <w:color w:val="auto"/>
          <w:lang w:val="uk-UA"/>
        </w:rPr>
      </w:pPr>
      <w:r>
        <w:rPr>
          <w:color w:val="auto"/>
          <w:lang w:val="uk-UA"/>
        </w:rPr>
        <w:br w:type="page"/>
      </w:r>
    </w:p>
    <w:p w:rsidR="00E23DAE" w:rsidRPr="006C5834" w:rsidRDefault="006C5834" w:rsidP="006C5834">
      <w:pPr>
        <w:ind w:firstLine="708"/>
        <w:jc w:val="center"/>
        <w:rPr>
          <w:b/>
          <w:color w:val="auto"/>
          <w:lang w:val="uk-UA"/>
        </w:rPr>
      </w:pPr>
      <w:r w:rsidRPr="006C5834">
        <w:rPr>
          <w:b/>
          <w:color w:val="auto"/>
          <w:lang w:val="uk-UA"/>
        </w:rPr>
        <w:lastRenderedPageBreak/>
        <w:t>СПИСОК ВИКОРИСТАНИХ ДЖЕРЕЛ</w:t>
      </w:r>
    </w:p>
    <w:p w:rsidR="00435CA5" w:rsidRPr="002E0FA1" w:rsidRDefault="00435CA5" w:rsidP="00435CA5">
      <w:pPr>
        <w:rPr>
          <w:color w:val="auto"/>
          <w:lang w:val="uk-UA"/>
        </w:rPr>
      </w:pPr>
      <w:r w:rsidRPr="002E0FA1">
        <w:rPr>
          <w:color w:val="auto"/>
          <w:lang w:val="uk-UA"/>
        </w:rPr>
        <w:t>1.</w:t>
      </w:r>
      <w:r w:rsidRPr="002E0FA1">
        <w:rPr>
          <w:color w:val="auto"/>
          <w:lang w:val="uk-UA"/>
        </w:rPr>
        <w:tab/>
        <w:t xml:space="preserve">Анастасова О. Ю. </w:t>
      </w:r>
      <w:proofErr w:type="spellStart"/>
      <w:r w:rsidRPr="002E0FA1">
        <w:rPr>
          <w:color w:val="auto"/>
          <w:lang w:val="uk-UA"/>
        </w:rPr>
        <w:t>Здоров’яформуючі</w:t>
      </w:r>
      <w:proofErr w:type="spellEnd"/>
      <w:r w:rsidRPr="002E0FA1">
        <w:rPr>
          <w:color w:val="auto"/>
          <w:lang w:val="uk-UA"/>
        </w:rPr>
        <w:t xml:space="preserve"> технології в сучасному освітньому просторі / О. Ю. Анастасова // Актуальні проблеми збереження психологічного з</w:t>
      </w:r>
      <w:r>
        <w:rPr>
          <w:color w:val="auto"/>
          <w:lang w:val="uk-UA"/>
        </w:rPr>
        <w:t>доров’я підростаючого покоління</w:t>
      </w:r>
      <w:r w:rsidRPr="002E0FA1">
        <w:rPr>
          <w:color w:val="auto"/>
          <w:lang w:val="uk-UA"/>
        </w:rPr>
        <w:t xml:space="preserve">: матеріали Всеукраїнських психолого-педагогічних </w:t>
      </w:r>
      <w:proofErr w:type="spellStart"/>
      <w:r w:rsidRPr="002E0FA1">
        <w:rPr>
          <w:color w:val="auto"/>
          <w:lang w:val="uk-UA"/>
        </w:rPr>
        <w:t>Демиденківських</w:t>
      </w:r>
      <w:proofErr w:type="spellEnd"/>
      <w:r w:rsidRPr="002E0FA1">
        <w:rPr>
          <w:color w:val="auto"/>
          <w:lang w:val="uk-UA"/>
        </w:rPr>
        <w:t xml:space="preserve"> читань (м. Бердянськ, 23-24 квітня 2013 р.). – Бердянськ : БДПУ, 2013 – 149 с.–86.</w:t>
      </w:r>
    </w:p>
    <w:p w:rsidR="00435CA5" w:rsidRPr="002E0FA1" w:rsidRDefault="00435CA5" w:rsidP="00435CA5">
      <w:pPr>
        <w:rPr>
          <w:color w:val="auto"/>
        </w:rPr>
      </w:pPr>
      <w:r w:rsidRPr="002E0FA1">
        <w:rPr>
          <w:color w:val="auto"/>
        </w:rPr>
        <w:t>2.</w:t>
      </w:r>
      <w:r w:rsidRPr="002E0FA1">
        <w:rPr>
          <w:color w:val="auto"/>
        </w:rPr>
        <w:tab/>
      </w:r>
      <w:proofErr w:type="spellStart"/>
      <w:r w:rsidRPr="002E0FA1">
        <w:rPr>
          <w:color w:val="auto"/>
        </w:rPr>
        <w:t>Бабичева</w:t>
      </w:r>
      <w:proofErr w:type="spellEnd"/>
      <w:r w:rsidRPr="002E0FA1">
        <w:rPr>
          <w:color w:val="auto"/>
        </w:rPr>
        <w:t xml:space="preserve"> И. В. Физкультурно-оздоровительные технологии на занятиях по физическому воспитанию /– 2014. – № 18. – С. 65–67.</w:t>
      </w:r>
    </w:p>
    <w:p w:rsidR="00435CA5" w:rsidRPr="002E0FA1" w:rsidRDefault="00435CA5" w:rsidP="00435CA5">
      <w:pPr>
        <w:rPr>
          <w:color w:val="auto"/>
        </w:rPr>
      </w:pPr>
      <w:r w:rsidRPr="002E0FA1">
        <w:rPr>
          <w:color w:val="auto"/>
        </w:rPr>
        <w:t>3.</w:t>
      </w:r>
      <w:r w:rsidRPr="002E0FA1">
        <w:rPr>
          <w:color w:val="auto"/>
        </w:rPr>
        <w:tab/>
      </w:r>
      <w:proofErr w:type="spellStart"/>
      <w:r w:rsidRPr="002E0FA1">
        <w:rPr>
          <w:color w:val="auto"/>
        </w:rPr>
        <w:t>Батіщева</w:t>
      </w:r>
      <w:proofErr w:type="spellEnd"/>
      <w:r w:rsidRPr="002E0FA1">
        <w:rPr>
          <w:color w:val="auto"/>
        </w:rPr>
        <w:t xml:space="preserve"> М. Р. </w:t>
      </w:r>
      <w:proofErr w:type="spellStart"/>
      <w:proofErr w:type="gramStart"/>
      <w:r w:rsidRPr="002E0FA1">
        <w:rPr>
          <w:color w:val="auto"/>
        </w:rPr>
        <w:t>П</w:t>
      </w:r>
      <w:proofErr w:type="gramEnd"/>
      <w:r w:rsidRPr="002E0FA1">
        <w:rPr>
          <w:color w:val="auto"/>
        </w:rPr>
        <w:t>ідготовка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майбутніх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учителів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фізичної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культури</w:t>
      </w:r>
      <w:proofErr w:type="spellEnd"/>
      <w:r w:rsidRPr="002E0FA1">
        <w:rPr>
          <w:color w:val="auto"/>
        </w:rPr>
        <w:t xml:space="preserve"> до </w:t>
      </w:r>
      <w:proofErr w:type="spellStart"/>
      <w:r w:rsidRPr="002E0FA1">
        <w:rPr>
          <w:color w:val="auto"/>
        </w:rPr>
        <w:t>проведення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оздоровчої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гімнастики</w:t>
      </w:r>
      <w:proofErr w:type="spellEnd"/>
      <w:r w:rsidRPr="002E0FA1">
        <w:rPr>
          <w:color w:val="auto"/>
        </w:rPr>
        <w:t xml:space="preserve"> та </w:t>
      </w:r>
      <w:proofErr w:type="spellStart"/>
      <w:r w:rsidRPr="002E0FA1">
        <w:rPr>
          <w:color w:val="auto"/>
        </w:rPr>
        <w:t>фітнесу</w:t>
      </w:r>
      <w:proofErr w:type="spellEnd"/>
      <w:r w:rsidRPr="002E0FA1">
        <w:rPr>
          <w:color w:val="auto"/>
        </w:rPr>
        <w:t xml:space="preserve"> з </w:t>
      </w:r>
      <w:proofErr w:type="spellStart"/>
      <w:r w:rsidRPr="002E0FA1">
        <w:rPr>
          <w:color w:val="auto"/>
        </w:rPr>
        <w:t>дівчатами-старшокласницями</w:t>
      </w:r>
      <w:proofErr w:type="spellEnd"/>
      <w:r w:rsidRPr="002E0FA1">
        <w:rPr>
          <w:color w:val="auto"/>
        </w:rPr>
        <w:t xml:space="preserve"> Донец. нац. ун-т. – </w:t>
      </w:r>
      <w:proofErr w:type="spellStart"/>
      <w:r w:rsidRPr="002E0FA1">
        <w:rPr>
          <w:color w:val="auto"/>
        </w:rPr>
        <w:t>Донецьк</w:t>
      </w:r>
      <w:proofErr w:type="spellEnd"/>
      <w:r w:rsidRPr="002E0FA1">
        <w:rPr>
          <w:color w:val="auto"/>
        </w:rPr>
        <w:t>, 2009. – 270 с.</w:t>
      </w:r>
    </w:p>
    <w:p w:rsidR="00435CA5" w:rsidRPr="002E0FA1" w:rsidRDefault="00435CA5" w:rsidP="00435CA5">
      <w:pPr>
        <w:rPr>
          <w:color w:val="auto"/>
        </w:rPr>
      </w:pPr>
      <w:r w:rsidRPr="002E0FA1">
        <w:rPr>
          <w:color w:val="auto"/>
        </w:rPr>
        <w:t>4.</w:t>
      </w:r>
      <w:r w:rsidRPr="002E0FA1">
        <w:rPr>
          <w:color w:val="auto"/>
        </w:rPr>
        <w:tab/>
        <w:t>Беляева П. В. Интегральная комплексная система оценки влияния занятий аэробикой на организм студенток / 2009. – № 12. – С. 15–17.</w:t>
      </w:r>
    </w:p>
    <w:p w:rsidR="00435CA5" w:rsidRPr="002E0FA1" w:rsidRDefault="00435CA5" w:rsidP="00435CA5">
      <w:pPr>
        <w:rPr>
          <w:color w:val="auto"/>
        </w:rPr>
      </w:pPr>
      <w:r w:rsidRPr="002E0FA1">
        <w:rPr>
          <w:color w:val="auto"/>
        </w:rPr>
        <w:t>5.</w:t>
      </w:r>
      <w:r w:rsidRPr="002E0FA1">
        <w:rPr>
          <w:color w:val="auto"/>
        </w:rPr>
        <w:tab/>
        <w:t xml:space="preserve">Беляк Ю. Характеристика </w:t>
      </w:r>
      <w:proofErr w:type="spellStart"/>
      <w:r w:rsidRPr="002E0FA1">
        <w:rPr>
          <w:color w:val="auto"/>
        </w:rPr>
        <w:t>сучасних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програм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оздоровчого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фітнесу</w:t>
      </w:r>
      <w:proofErr w:type="spellEnd"/>
      <w:r w:rsidRPr="002E0FA1">
        <w:rPr>
          <w:color w:val="auto"/>
        </w:rPr>
        <w:t xml:space="preserve"> / Ю. Беляк, А. </w:t>
      </w:r>
      <w:proofErr w:type="spellStart"/>
      <w:r w:rsidRPr="002E0FA1">
        <w:rPr>
          <w:color w:val="auto"/>
        </w:rPr>
        <w:t>Майструк</w:t>
      </w:r>
      <w:proofErr w:type="spellEnd"/>
      <w:r w:rsidRPr="002E0FA1">
        <w:rPr>
          <w:color w:val="auto"/>
        </w:rPr>
        <w:t xml:space="preserve">, Н. </w:t>
      </w:r>
      <w:proofErr w:type="spellStart"/>
      <w:proofErr w:type="gramStart"/>
      <w:r w:rsidRPr="002E0FA1">
        <w:rPr>
          <w:color w:val="auto"/>
        </w:rPr>
        <w:t>З</w:t>
      </w:r>
      <w:proofErr w:type="gramEnd"/>
      <w:r w:rsidRPr="002E0FA1">
        <w:rPr>
          <w:color w:val="auto"/>
        </w:rPr>
        <w:t>інченко</w:t>
      </w:r>
      <w:proofErr w:type="spellEnd"/>
      <w:r w:rsidRPr="002E0FA1">
        <w:rPr>
          <w:color w:val="auto"/>
        </w:rPr>
        <w:t xml:space="preserve"> //</w:t>
      </w:r>
      <w:proofErr w:type="spellStart"/>
      <w:r w:rsidRPr="002E0FA1">
        <w:rPr>
          <w:color w:val="auto"/>
        </w:rPr>
        <w:t>Педагогіка</w:t>
      </w:r>
      <w:proofErr w:type="spellEnd"/>
      <w:r w:rsidRPr="002E0FA1">
        <w:rPr>
          <w:color w:val="auto"/>
        </w:rPr>
        <w:t xml:space="preserve">, </w:t>
      </w:r>
      <w:proofErr w:type="spellStart"/>
      <w:r w:rsidRPr="002E0FA1">
        <w:rPr>
          <w:color w:val="auto"/>
        </w:rPr>
        <w:t>психологія</w:t>
      </w:r>
      <w:proofErr w:type="spellEnd"/>
      <w:r w:rsidRPr="002E0FA1">
        <w:rPr>
          <w:color w:val="auto"/>
        </w:rPr>
        <w:t xml:space="preserve"> та медико-</w:t>
      </w:r>
      <w:proofErr w:type="spellStart"/>
      <w:r w:rsidRPr="002E0FA1">
        <w:rPr>
          <w:color w:val="auto"/>
        </w:rPr>
        <w:t>біологічні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проблеми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фізичного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виховання</w:t>
      </w:r>
      <w:proofErr w:type="spellEnd"/>
      <w:r w:rsidRPr="002E0FA1">
        <w:rPr>
          <w:color w:val="auto"/>
        </w:rPr>
        <w:t xml:space="preserve"> і спорту. – 2006. – № 4. – С. 14–16.</w:t>
      </w:r>
    </w:p>
    <w:p w:rsidR="00435CA5" w:rsidRPr="002E0FA1" w:rsidRDefault="00435CA5" w:rsidP="00435CA5">
      <w:pPr>
        <w:rPr>
          <w:color w:val="auto"/>
        </w:rPr>
      </w:pPr>
      <w:r w:rsidRPr="002E0FA1">
        <w:rPr>
          <w:color w:val="auto"/>
        </w:rPr>
        <w:t>6.</w:t>
      </w:r>
      <w:r w:rsidRPr="002E0FA1">
        <w:rPr>
          <w:color w:val="auto"/>
        </w:rPr>
        <w:tab/>
      </w:r>
      <w:proofErr w:type="spellStart"/>
      <w:r w:rsidRPr="002E0FA1">
        <w:rPr>
          <w:color w:val="auto"/>
        </w:rPr>
        <w:t>Биченко</w:t>
      </w:r>
      <w:proofErr w:type="spellEnd"/>
      <w:r w:rsidRPr="002E0FA1">
        <w:rPr>
          <w:color w:val="auto"/>
        </w:rPr>
        <w:t xml:space="preserve"> С. І. </w:t>
      </w:r>
      <w:proofErr w:type="spellStart"/>
      <w:r w:rsidRPr="002E0FA1">
        <w:rPr>
          <w:color w:val="auto"/>
        </w:rPr>
        <w:t>Стратегічні</w:t>
      </w:r>
      <w:proofErr w:type="spellEnd"/>
      <w:r w:rsidRPr="002E0FA1">
        <w:rPr>
          <w:color w:val="auto"/>
        </w:rPr>
        <w:t xml:space="preserve"> напрямки </w:t>
      </w:r>
      <w:proofErr w:type="spellStart"/>
      <w:r w:rsidRPr="002E0FA1">
        <w:rPr>
          <w:color w:val="auto"/>
        </w:rPr>
        <w:t>розвитку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охорони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здоров'я</w:t>
      </w:r>
      <w:proofErr w:type="spellEnd"/>
      <w:r w:rsidRPr="002E0FA1">
        <w:rPr>
          <w:color w:val="auto"/>
        </w:rPr>
        <w:t xml:space="preserve"> в </w:t>
      </w:r>
      <w:proofErr w:type="spellStart"/>
      <w:r w:rsidRPr="002E0FA1">
        <w:rPr>
          <w:color w:val="auto"/>
        </w:rPr>
        <w:t>Україні</w:t>
      </w:r>
      <w:proofErr w:type="spellEnd"/>
      <w:r w:rsidRPr="002E0FA1">
        <w:rPr>
          <w:color w:val="auto"/>
        </w:rPr>
        <w:t xml:space="preserve">: [Текст] / С. І. </w:t>
      </w:r>
      <w:proofErr w:type="spellStart"/>
      <w:r w:rsidRPr="002E0FA1">
        <w:rPr>
          <w:color w:val="auto"/>
        </w:rPr>
        <w:t>Биченко</w:t>
      </w:r>
      <w:proofErr w:type="spellEnd"/>
      <w:r w:rsidRPr="002E0FA1">
        <w:rPr>
          <w:color w:val="auto"/>
        </w:rPr>
        <w:t xml:space="preserve">, Н. Є. </w:t>
      </w:r>
      <w:proofErr w:type="spellStart"/>
      <w:r w:rsidRPr="002E0FA1">
        <w:rPr>
          <w:color w:val="auto"/>
        </w:rPr>
        <w:t>Буркат</w:t>
      </w:r>
      <w:proofErr w:type="spellEnd"/>
      <w:r w:rsidRPr="002E0FA1">
        <w:rPr>
          <w:color w:val="auto"/>
        </w:rPr>
        <w:t xml:space="preserve">, В. М. </w:t>
      </w:r>
      <w:proofErr w:type="spellStart"/>
      <w:r w:rsidRPr="002E0FA1">
        <w:rPr>
          <w:color w:val="auto"/>
        </w:rPr>
        <w:t>Войцеховський</w:t>
      </w:r>
      <w:proofErr w:type="spellEnd"/>
      <w:r w:rsidRPr="002E0FA1">
        <w:rPr>
          <w:color w:val="auto"/>
        </w:rPr>
        <w:t xml:space="preserve"> та </w:t>
      </w:r>
      <w:proofErr w:type="spellStart"/>
      <w:r w:rsidRPr="002E0FA1">
        <w:rPr>
          <w:color w:val="auto"/>
        </w:rPr>
        <w:t>ін</w:t>
      </w:r>
      <w:proofErr w:type="spellEnd"/>
      <w:r w:rsidRPr="002E0FA1">
        <w:rPr>
          <w:color w:val="auto"/>
        </w:rPr>
        <w:t xml:space="preserve">.; </w:t>
      </w:r>
      <w:proofErr w:type="spellStart"/>
      <w:proofErr w:type="gramStart"/>
      <w:r w:rsidRPr="002E0FA1">
        <w:rPr>
          <w:color w:val="auto"/>
        </w:rPr>
        <w:t>П</w:t>
      </w:r>
      <w:proofErr w:type="gramEnd"/>
      <w:r w:rsidRPr="002E0FA1">
        <w:rPr>
          <w:color w:val="auto"/>
        </w:rPr>
        <w:t>ід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заг</w:t>
      </w:r>
      <w:proofErr w:type="spellEnd"/>
      <w:r w:rsidRPr="002E0FA1">
        <w:rPr>
          <w:color w:val="auto"/>
        </w:rPr>
        <w:t xml:space="preserve">. ред.  В.М. </w:t>
      </w:r>
      <w:proofErr w:type="spellStart"/>
      <w:r w:rsidRPr="002E0FA1">
        <w:rPr>
          <w:color w:val="auto"/>
        </w:rPr>
        <w:t>Лехан</w:t>
      </w:r>
      <w:proofErr w:type="spellEnd"/>
      <w:r w:rsidRPr="002E0FA1">
        <w:rPr>
          <w:color w:val="auto"/>
        </w:rPr>
        <w:t>. – К.</w:t>
      </w:r>
      <w:proofErr w:type="gramStart"/>
      <w:r w:rsidRPr="002E0FA1">
        <w:rPr>
          <w:color w:val="auto"/>
        </w:rPr>
        <w:t xml:space="preserve"> :</w:t>
      </w:r>
      <w:proofErr w:type="gramEnd"/>
      <w:r w:rsidRPr="002E0FA1">
        <w:rPr>
          <w:color w:val="auto"/>
        </w:rPr>
        <w:t xml:space="preserve"> Сфера, 2001. – 175 с. </w:t>
      </w:r>
    </w:p>
    <w:p w:rsidR="00435CA5" w:rsidRPr="002E0FA1" w:rsidRDefault="00435CA5" w:rsidP="00435CA5">
      <w:pPr>
        <w:rPr>
          <w:color w:val="auto"/>
        </w:rPr>
      </w:pPr>
      <w:r w:rsidRPr="002E0FA1">
        <w:rPr>
          <w:color w:val="auto"/>
        </w:rPr>
        <w:t>7.</w:t>
      </w:r>
      <w:r w:rsidRPr="002E0FA1">
        <w:rPr>
          <w:color w:val="auto"/>
        </w:rPr>
        <w:tab/>
      </w:r>
      <w:proofErr w:type="spellStart"/>
      <w:r w:rsidRPr="002E0FA1">
        <w:rPr>
          <w:color w:val="auto"/>
        </w:rPr>
        <w:t>Богучарова</w:t>
      </w:r>
      <w:proofErr w:type="spellEnd"/>
      <w:r w:rsidRPr="002E0FA1">
        <w:rPr>
          <w:color w:val="auto"/>
        </w:rPr>
        <w:t xml:space="preserve"> О. І. </w:t>
      </w:r>
      <w:proofErr w:type="spellStart"/>
      <w:r w:rsidRPr="002E0FA1">
        <w:rPr>
          <w:color w:val="auto"/>
        </w:rPr>
        <w:t>Здоров'я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особистості</w:t>
      </w:r>
      <w:proofErr w:type="spellEnd"/>
      <w:r w:rsidRPr="002E0FA1">
        <w:rPr>
          <w:color w:val="auto"/>
        </w:rPr>
        <w:t xml:space="preserve"> у </w:t>
      </w:r>
      <w:proofErr w:type="spellStart"/>
      <w:r w:rsidRPr="002E0FA1">
        <w:rPr>
          <w:color w:val="auto"/>
        </w:rPr>
        <w:t>психологічній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перспективі</w:t>
      </w:r>
      <w:proofErr w:type="spellEnd"/>
      <w:r w:rsidRPr="002E0FA1">
        <w:rPr>
          <w:color w:val="auto"/>
        </w:rPr>
        <w:t xml:space="preserve"> / О. І. </w:t>
      </w:r>
      <w:proofErr w:type="spellStart"/>
      <w:r w:rsidRPr="002E0FA1">
        <w:rPr>
          <w:color w:val="auto"/>
        </w:rPr>
        <w:t>Богучарова</w:t>
      </w:r>
      <w:proofErr w:type="spellEnd"/>
      <w:r w:rsidRPr="002E0FA1">
        <w:rPr>
          <w:color w:val="auto"/>
        </w:rPr>
        <w:t xml:space="preserve">; </w:t>
      </w:r>
      <w:proofErr w:type="spellStart"/>
      <w:r w:rsidRPr="002E0FA1">
        <w:rPr>
          <w:color w:val="auto"/>
        </w:rPr>
        <w:t>Київський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національний</w:t>
      </w:r>
      <w:proofErr w:type="spellEnd"/>
      <w:r w:rsidRPr="002E0FA1">
        <w:rPr>
          <w:color w:val="auto"/>
        </w:rPr>
        <w:t xml:space="preserve"> ун-т </w:t>
      </w:r>
      <w:proofErr w:type="spellStart"/>
      <w:r w:rsidRPr="002E0FA1">
        <w:rPr>
          <w:color w:val="auto"/>
        </w:rPr>
        <w:t>ім</w:t>
      </w:r>
      <w:proofErr w:type="spellEnd"/>
      <w:r w:rsidRPr="002E0FA1">
        <w:rPr>
          <w:color w:val="auto"/>
        </w:rPr>
        <w:t xml:space="preserve">. Тараса </w:t>
      </w:r>
      <w:proofErr w:type="spellStart"/>
      <w:r w:rsidRPr="002E0FA1">
        <w:rPr>
          <w:color w:val="auto"/>
        </w:rPr>
        <w:t>Шевченка</w:t>
      </w:r>
      <w:proofErr w:type="spellEnd"/>
      <w:r w:rsidRPr="002E0FA1">
        <w:rPr>
          <w:color w:val="auto"/>
        </w:rPr>
        <w:t xml:space="preserve">. </w:t>
      </w:r>
      <w:proofErr w:type="spellStart"/>
      <w:r w:rsidRPr="002E0FA1">
        <w:rPr>
          <w:color w:val="auto"/>
        </w:rPr>
        <w:t>Інститут</w:t>
      </w:r>
      <w:proofErr w:type="spellEnd"/>
      <w:r w:rsidRPr="002E0FA1">
        <w:rPr>
          <w:color w:val="auto"/>
        </w:rPr>
        <w:t xml:space="preserve"> </w:t>
      </w:r>
      <w:proofErr w:type="spellStart"/>
      <w:proofErr w:type="gramStart"/>
      <w:r w:rsidRPr="002E0FA1">
        <w:rPr>
          <w:color w:val="auto"/>
        </w:rPr>
        <w:t>п</w:t>
      </w:r>
      <w:proofErr w:type="gramEnd"/>
      <w:r w:rsidRPr="002E0FA1">
        <w:rPr>
          <w:color w:val="auto"/>
        </w:rPr>
        <w:t>іслядипломної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освіти</w:t>
      </w:r>
      <w:proofErr w:type="spellEnd"/>
      <w:r w:rsidRPr="002E0FA1">
        <w:rPr>
          <w:color w:val="auto"/>
        </w:rPr>
        <w:t xml:space="preserve">. – К.: </w:t>
      </w:r>
      <w:proofErr w:type="spellStart"/>
      <w:r w:rsidRPr="002E0FA1">
        <w:rPr>
          <w:color w:val="auto"/>
        </w:rPr>
        <w:t>Геопринт</w:t>
      </w:r>
      <w:proofErr w:type="spellEnd"/>
      <w:r w:rsidRPr="002E0FA1">
        <w:rPr>
          <w:color w:val="auto"/>
        </w:rPr>
        <w:t xml:space="preserve">, 2004. – 282 с.  </w:t>
      </w:r>
    </w:p>
    <w:p w:rsidR="00435CA5" w:rsidRPr="0012172E" w:rsidRDefault="00435CA5" w:rsidP="00435CA5">
      <w:pPr>
        <w:rPr>
          <w:color w:val="auto"/>
          <w:lang w:val="uk-UA"/>
        </w:rPr>
      </w:pPr>
      <w:r w:rsidRPr="002E0FA1">
        <w:rPr>
          <w:color w:val="auto"/>
        </w:rPr>
        <w:t>8.</w:t>
      </w:r>
      <w:r w:rsidRPr="002E0FA1">
        <w:rPr>
          <w:color w:val="auto"/>
        </w:rPr>
        <w:tab/>
      </w:r>
      <w:proofErr w:type="spellStart"/>
      <w:r w:rsidRPr="002E0FA1">
        <w:rPr>
          <w:color w:val="auto"/>
        </w:rPr>
        <w:t>Варавша</w:t>
      </w:r>
      <w:proofErr w:type="spellEnd"/>
      <w:r w:rsidRPr="002E0FA1">
        <w:rPr>
          <w:color w:val="auto"/>
        </w:rPr>
        <w:t xml:space="preserve"> О.М. В</w:t>
      </w:r>
      <w:proofErr w:type="spellStart"/>
      <w:r>
        <w:rPr>
          <w:color w:val="auto"/>
          <w:lang w:val="uk-UA"/>
        </w:rPr>
        <w:t>прави</w:t>
      </w:r>
      <w:proofErr w:type="spellEnd"/>
      <w:r>
        <w:rPr>
          <w:color w:val="auto"/>
          <w:lang w:val="uk-UA"/>
        </w:rPr>
        <w:t xml:space="preserve"> </w:t>
      </w:r>
      <w:r w:rsidRPr="002E0FA1">
        <w:rPr>
          <w:color w:val="auto"/>
        </w:rPr>
        <w:t xml:space="preserve">з </w:t>
      </w:r>
      <w:proofErr w:type="spellStart"/>
      <w:r w:rsidRPr="002E0FA1">
        <w:rPr>
          <w:color w:val="auto"/>
        </w:rPr>
        <w:t>використанням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фітбол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гімнастики</w:t>
      </w:r>
      <w:proofErr w:type="spellEnd"/>
      <w:r w:rsidRPr="002E0FA1">
        <w:rPr>
          <w:color w:val="auto"/>
        </w:rPr>
        <w:t xml:space="preserve"> / О. М. </w:t>
      </w:r>
      <w:proofErr w:type="spellStart"/>
      <w:r w:rsidRPr="002E0FA1">
        <w:rPr>
          <w:color w:val="auto"/>
        </w:rPr>
        <w:t>Варавша</w:t>
      </w:r>
      <w:proofErr w:type="spellEnd"/>
      <w:r w:rsidRPr="002E0FA1">
        <w:rPr>
          <w:color w:val="auto"/>
        </w:rPr>
        <w:t xml:space="preserve">, Л. В. </w:t>
      </w:r>
      <w:proofErr w:type="spellStart"/>
      <w:r w:rsidRPr="002E0FA1">
        <w:rPr>
          <w:color w:val="auto"/>
        </w:rPr>
        <w:t>Белогурова</w:t>
      </w:r>
      <w:proofErr w:type="spellEnd"/>
      <w:r w:rsidRPr="002E0FA1">
        <w:rPr>
          <w:color w:val="auto"/>
        </w:rPr>
        <w:t xml:space="preserve">, А. В. </w:t>
      </w:r>
      <w:proofErr w:type="spellStart"/>
      <w:r w:rsidRPr="002E0FA1">
        <w:rPr>
          <w:color w:val="auto"/>
        </w:rPr>
        <w:t>Прийменко</w:t>
      </w:r>
      <w:proofErr w:type="spellEnd"/>
      <w:r w:rsidRPr="002E0FA1">
        <w:rPr>
          <w:color w:val="auto"/>
        </w:rPr>
        <w:t>.</w:t>
      </w:r>
      <w:r>
        <w:rPr>
          <w:color w:val="auto"/>
        </w:rPr>
        <w:t xml:space="preserve"> – </w:t>
      </w:r>
      <w:proofErr w:type="spellStart"/>
      <w:r>
        <w:rPr>
          <w:color w:val="auto"/>
        </w:rPr>
        <w:t>Донецьк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ДонНУ</w:t>
      </w:r>
      <w:proofErr w:type="spellEnd"/>
      <w:r>
        <w:rPr>
          <w:color w:val="auto"/>
        </w:rPr>
        <w:t xml:space="preserve">, 2009. – 36 </w:t>
      </w:r>
    </w:p>
    <w:p w:rsidR="00435CA5" w:rsidRPr="002E0FA1" w:rsidRDefault="00435CA5" w:rsidP="00435CA5">
      <w:pPr>
        <w:rPr>
          <w:color w:val="auto"/>
        </w:rPr>
      </w:pPr>
      <w:r w:rsidRPr="002E0FA1">
        <w:rPr>
          <w:color w:val="auto"/>
        </w:rPr>
        <w:t>10.</w:t>
      </w:r>
      <w:r w:rsidRPr="002E0FA1">
        <w:rPr>
          <w:color w:val="auto"/>
        </w:rPr>
        <w:tab/>
      </w:r>
      <w:proofErr w:type="spellStart"/>
      <w:r w:rsidRPr="002E0FA1">
        <w:rPr>
          <w:color w:val="auto"/>
        </w:rPr>
        <w:t>Верховська</w:t>
      </w:r>
      <w:proofErr w:type="spellEnd"/>
      <w:r w:rsidRPr="002E0FA1">
        <w:rPr>
          <w:color w:val="auto"/>
        </w:rPr>
        <w:t xml:space="preserve"> М. В. </w:t>
      </w:r>
      <w:proofErr w:type="spellStart"/>
      <w:r w:rsidRPr="002E0FA1">
        <w:rPr>
          <w:color w:val="auto"/>
        </w:rPr>
        <w:t>Форми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фізкультурно-оздоровчих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технологій</w:t>
      </w:r>
      <w:proofErr w:type="spellEnd"/>
      <w:r w:rsidRPr="002E0FA1">
        <w:rPr>
          <w:color w:val="auto"/>
        </w:rPr>
        <w:t xml:space="preserve"> у </w:t>
      </w:r>
      <w:proofErr w:type="spellStart"/>
      <w:r w:rsidRPr="002E0FA1">
        <w:rPr>
          <w:color w:val="auto"/>
        </w:rPr>
        <w:t>процесі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фізичного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виховання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учнів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загальноосвітніх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навчальних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закладів</w:t>
      </w:r>
      <w:proofErr w:type="spellEnd"/>
      <w:r w:rsidRPr="002E0FA1">
        <w:rPr>
          <w:color w:val="auto"/>
        </w:rPr>
        <w:t xml:space="preserve"> / М. //– </w:t>
      </w:r>
      <w:proofErr w:type="spellStart"/>
      <w:r w:rsidRPr="002E0FA1">
        <w:rPr>
          <w:color w:val="auto"/>
        </w:rPr>
        <w:t>Вип</w:t>
      </w:r>
      <w:proofErr w:type="spellEnd"/>
      <w:r w:rsidRPr="002E0FA1">
        <w:rPr>
          <w:color w:val="auto"/>
        </w:rPr>
        <w:t>. 1. – С. 11–19.</w:t>
      </w:r>
    </w:p>
    <w:p w:rsidR="00435CA5" w:rsidRPr="002E0FA1" w:rsidRDefault="00435CA5" w:rsidP="00435CA5">
      <w:pPr>
        <w:rPr>
          <w:color w:val="auto"/>
        </w:rPr>
      </w:pPr>
      <w:r w:rsidRPr="002E0FA1">
        <w:rPr>
          <w:color w:val="auto"/>
        </w:rPr>
        <w:t>1</w:t>
      </w:r>
      <w:r>
        <w:rPr>
          <w:color w:val="auto"/>
          <w:lang w:val="uk-UA"/>
        </w:rPr>
        <w:t>1</w:t>
      </w:r>
      <w:r w:rsidRPr="002E0FA1">
        <w:rPr>
          <w:color w:val="auto"/>
        </w:rPr>
        <w:t>.</w:t>
      </w:r>
      <w:r w:rsidRPr="002E0FA1">
        <w:rPr>
          <w:color w:val="auto"/>
        </w:rPr>
        <w:tab/>
        <w:t>Виноградов П. А. Основы физической культуры и здорового образа жизни</w:t>
      </w:r>
      <w:proofErr w:type="gramStart"/>
      <w:r w:rsidRPr="002E0FA1">
        <w:rPr>
          <w:color w:val="auto"/>
        </w:rPr>
        <w:t xml:space="preserve"> :</w:t>
      </w:r>
      <w:proofErr w:type="gramEnd"/>
      <w:r w:rsidRPr="002E0FA1">
        <w:rPr>
          <w:color w:val="auto"/>
        </w:rPr>
        <w:t xml:space="preserve"> учебное пособие / М., 1996. – 592 с.</w:t>
      </w:r>
    </w:p>
    <w:p w:rsidR="00435CA5" w:rsidRPr="002E0FA1" w:rsidRDefault="00435CA5" w:rsidP="00435CA5">
      <w:pPr>
        <w:rPr>
          <w:color w:val="auto"/>
        </w:rPr>
      </w:pPr>
      <w:r w:rsidRPr="002E0FA1">
        <w:rPr>
          <w:color w:val="auto"/>
        </w:rPr>
        <w:t>1</w:t>
      </w:r>
      <w:r>
        <w:rPr>
          <w:color w:val="auto"/>
          <w:lang w:val="uk-UA"/>
        </w:rPr>
        <w:t>2</w:t>
      </w:r>
      <w:r w:rsidRPr="002E0FA1">
        <w:rPr>
          <w:color w:val="auto"/>
        </w:rPr>
        <w:t>.</w:t>
      </w:r>
      <w:r w:rsidRPr="002E0FA1">
        <w:rPr>
          <w:color w:val="auto"/>
        </w:rPr>
        <w:tab/>
      </w:r>
      <w:proofErr w:type="spellStart"/>
      <w:r w:rsidRPr="002E0FA1">
        <w:rPr>
          <w:color w:val="auto"/>
        </w:rPr>
        <w:t>Воропаєв</w:t>
      </w:r>
      <w:proofErr w:type="spellEnd"/>
      <w:r w:rsidRPr="002E0FA1">
        <w:rPr>
          <w:color w:val="auto"/>
        </w:rPr>
        <w:t xml:space="preserve"> Д. С. </w:t>
      </w:r>
      <w:proofErr w:type="spellStart"/>
      <w:r w:rsidRPr="002E0FA1">
        <w:rPr>
          <w:color w:val="auto"/>
        </w:rPr>
        <w:t>Необхідність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впровадження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здоров’язберігаючих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технологій</w:t>
      </w:r>
      <w:proofErr w:type="spellEnd"/>
      <w:r w:rsidRPr="002E0FA1">
        <w:rPr>
          <w:color w:val="auto"/>
        </w:rPr>
        <w:t xml:space="preserve"> в закладах </w:t>
      </w:r>
      <w:proofErr w:type="spellStart"/>
      <w:r w:rsidRPr="002E0FA1">
        <w:rPr>
          <w:color w:val="auto"/>
        </w:rPr>
        <w:t>освіти</w:t>
      </w:r>
      <w:proofErr w:type="spellEnd"/>
      <w:r w:rsidRPr="002E0FA1">
        <w:rPr>
          <w:color w:val="auto"/>
        </w:rPr>
        <w:t xml:space="preserve"> / Д. С. </w:t>
      </w:r>
      <w:proofErr w:type="spellStart"/>
      <w:r w:rsidRPr="002E0FA1">
        <w:rPr>
          <w:color w:val="auto"/>
        </w:rPr>
        <w:t>Воропаєв</w:t>
      </w:r>
      <w:proofErr w:type="spellEnd"/>
      <w:r w:rsidRPr="002E0FA1">
        <w:rPr>
          <w:color w:val="auto"/>
        </w:rPr>
        <w:t xml:space="preserve"> // </w:t>
      </w:r>
      <w:proofErr w:type="spellStart"/>
      <w:r w:rsidRPr="002E0FA1">
        <w:rPr>
          <w:color w:val="auto"/>
        </w:rPr>
        <w:t>Сучасні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проблеми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фізичного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виховання</w:t>
      </w:r>
      <w:proofErr w:type="spellEnd"/>
      <w:r w:rsidRPr="002E0FA1">
        <w:rPr>
          <w:color w:val="auto"/>
        </w:rPr>
        <w:t xml:space="preserve"> і спорту </w:t>
      </w:r>
      <w:proofErr w:type="spellStart"/>
      <w:r w:rsidRPr="002E0FA1">
        <w:rPr>
          <w:color w:val="auto"/>
        </w:rPr>
        <w:t>школярів</w:t>
      </w:r>
      <w:proofErr w:type="spellEnd"/>
      <w:r w:rsidRPr="002E0FA1">
        <w:rPr>
          <w:color w:val="auto"/>
        </w:rPr>
        <w:t xml:space="preserve"> та </w:t>
      </w:r>
      <w:proofErr w:type="spellStart"/>
      <w:r w:rsidRPr="002E0FA1">
        <w:rPr>
          <w:color w:val="auto"/>
        </w:rPr>
        <w:t>студентів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України</w:t>
      </w:r>
      <w:proofErr w:type="spellEnd"/>
      <w:r w:rsidRPr="002E0FA1">
        <w:rPr>
          <w:color w:val="auto"/>
        </w:rPr>
        <w:t xml:space="preserve"> : </w:t>
      </w:r>
      <w:proofErr w:type="spellStart"/>
      <w:r w:rsidRPr="002E0FA1">
        <w:rPr>
          <w:color w:val="auto"/>
        </w:rPr>
        <w:t>матеріали</w:t>
      </w:r>
      <w:proofErr w:type="spellEnd"/>
      <w:r w:rsidRPr="002E0FA1">
        <w:rPr>
          <w:color w:val="auto"/>
        </w:rPr>
        <w:t xml:space="preserve"> VІІ </w:t>
      </w:r>
      <w:proofErr w:type="spellStart"/>
      <w:r w:rsidRPr="002E0FA1">
        <w:rPr>
          <w:color w:val="auto"/>
        </w:rPr>
        <w:t>Всеукр</w:t>
      </w:r>
      <w:proofErr w:type="spellEnd"/>
      <w:r w:rsidRPr="002E0FA1">
        <w:rPr>
          <w:color w:val="auto"/>
        </w:rPr>
        <w:t>. наук</w:t>
      </w:r>
      <w:proofErr w:type="gramStart"/>
      <w:r w:rsidRPr="002E0FA1">
        <w:rPr>
          <w:color w:val="auto"/>
        </w:rPr>
        <w:t>.-</w:t>
      </w:r>
      <w:proofErr w:type="spellStart"/>
      <w:proofErr w:type="gramEnd"/>
      <w:r w:rsidRPr="002E0FA1">
        <w:rPr>
          <w:color w:val="auto"/>
        </w:rPr>
        <w:t>практ</w:t>
      </w:r>
      <w:proofErr w:type="spellEnd"/>
      <w:r w:rsidRPr="002E0FA1">
        <w:rPr>
          <w:color w:val="auto"/>
        </w:rPr>
        <w:t xml:space="preserve">. </w:t>
      </w:r>
      <w:proofErr w:type="spellStart"/>
      <w:r w:rsidRPr="002E0FA1">
        <w:rPr>
          <w:color w:val="auto"/>
        </w:rPr>
        <w:t>конф</w:t>
      </w:r>
      <w:proofErr w:type="spellEnd"/>
      <w:r w:rsidRPr="002E0FA1">
        <w:rPr>
          <w:color w:val="auto"/>
        </w:rPr>
        <w:t xml:space="preserve">. – </w:t>
      </w:r>
      <w:proofErr w:type="spellStart"/>
      <w:r w:rsidRPr="002E0FA1">
        <w:rPr>
          <w:color w:val="auto"/>
        </w:rPr>
        <w:t>Суми</w:t>
      </w:r>
      <w:proofErr w:type="spellEnd"/>
      <w:r w:rsidRPr="002E0FA1">
        <w:rPr>
          <w:color w:val="auto"/>
        </w:rPr>
        <w:t>, 2007. – С. 224–227.</w:t>
      </w:r>
    </w:p>
    <w:p w:rsidR="00435CA5" w:rsidRPr="002E0FA1" w:rsidRDefault="00435CA5" w:rsidP="00435CA5">
      <w:pPr>
        <w:rPr>
          <w:color w:val="auto"/>
        </w:rPr>
      </w:pPr>
      <w:r w:rsidRPr="002E0FA1">
        <w:rPr>
          <w:color w:val="auto"/>
        </w:rPr>
        <w:t>1</w:t>
      </w:r>
      <w:r>
        <w:rPr>
          <w:color w:val="auto"/>
          <w:lang w:val="uk-UA"/>
        </w:rPr>
        <w:t>3</w:t>
      </w:r>
      <w:r w:rsidRPr="002E0FA1">
        <w:rPr>
          <w:color w:val="auto"/>
        </w:rPr>
        <w:t>.</w:t>
      </w:r>
      <w:r w:rsidRPr="002E0FA1">
        <w:rPr>
          <w:color w:val="auto"/>
        </w:rPr>
        <w:tab/>
      </w:r>
      <w:proofErr w:type="spellStart"/>
      <w:r w:rsidRPr="002E0FA1">
        <w:rPr>
          <w:color w:val="auto"/>
        </w:rPr>
        <w:t>Воронін</w:t>
      </w:r>
      <w:proofErr w:type="spellEnd"/>
      <w:r w:rsidRPr="002E0FA1">
        <w:rPr>
          <w:color w:val="auto"/>
        </w:rPr>
        <w:t xml:space="preserve"> Д. Є. </w:t>
      </w:r>
      <w:proofErr w:type="spellStart"/>
      <w:r w:rsidRPr="002E0FA1">
        <w:rPr>
          <w:color w:val="auto"/>
        </w:rPr>
        <w:t>Формування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здоров’язберігаючої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компетентності</w:t>
      </w:r>
      <w:proofErr w:type="spellEnd"/>
      <w:r w:rsidRPr="002E0FA1">
        <w:rPr>
          <w:color w:val="auto"/>
        </w:rPr>
        <w:t xml:space="preserve"> </w:t>
      </w:r>
      <w:r>
        <w:rPr>
          <w:color w:val="auto"/>
          <w:lang w:val="uk-UA"/>
        </w:rPr>
        <w:t xml:space="preserve">учнів </w:t>
      </w:r>
      <w:proofErr w:type="spellStart"/>
      <w:r w:rsidRPr="002E0FA1">
        <w:rPr>
          <w:color w:val="auto"/>
        </w:rPr>
        <w:t>навчальних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закладів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засобами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фізичного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виховання</w:t>
      </w:r>
      <w:proofErr w:type="spellEnd"/>
      <w:r w:rsidRPr="002E0FA1">
        <w:rPr>
          <w:color w:val="auto"/>
        </w:rPr>
        <w:t xml:space="preserve"> : </w:t>
      </w:r>
      <w:proofErr w:type="spellStart"/>
      <w:r w:rsidRPr="002E0FA1">
        <w:rPr>
          <w:color w:val="auto"/>
        </w:rPr>
        <w:t>автореф</w:t>
      </w:r>
      <w:proofErr w:type="spellEnd"/>
      <w:r w:rsidRPr="002E0FA1">
        <w:rPr>
          <w:color w:val="auto"/>
        </w:rPr>
        <w:t xml:space="preserve">. </w:t>
      </w:r>
      <w:proofErr w:type="spellStart"/>
      <w:r w:rsidRPr="002E0FA1">
        <w:rPr>
          <w:color w:val="auto"/>
        </w:rPr>
        <w:t>дис</w:t>
      </w:r>
      <w:proofErr w:type="spellEnd"/>
      <w:r w:rsidRPr="002E0FA1">
        <w:rPr>
          <w:color w:val="auto"/>
        </w:rPr>
        <w:t xml:space="preserve">… канд. </w:t>
      </w:r>
      <w:proofErr w:type="spellStart"/>
      <w:r w:rsidRPr="002E0FA1">
        <w:rPr>
          <w:color w:val="auto"/>
        </w:rPr>
        <w:t>пед</w:t>
      </w:r>
      <w:proofErr w:type="spellEnd"/>
      <w:r w:rsidRPr="002E0FA1">
        <w:rPr>
          <w:color w:val="auto"/>
        </w:rPr>
        <w:t xml:space="preserve">. наук: 13.00.07 / Д. Є. </w:t>
      </w:r>
      <w:proofErr w:type="spellStart"/>
      <w:r w:rsidRPr="002E0FA1">
        <w:rPr>
          <w:color w:val="auto"/>
        </w:rPr>
        <w:t>Воронін</w:t>
      </w:r>
      <w:proofErr w:type="spellEnd"/>
      <w:r w:rsidRPr="002E0FA1">
        <w:rPr>
          <w:color w:val="auto"/>
        </w:rPr>
        <w:t xml:space="preserve"> ; </w:t>
      </w:r>
      <w:proofErr w:type="spellStart"/>
      <w:r w:rsidRPr="002E0FA1">
        <w:rPr>
          <w:color w:val="auto"/>
        </w:rPr>
        <w:t>Мелітоп</w:t>
      </w:r>
      <w:proofErr w:type="spellEnd"/>
      <w:proofErr w:type="gramStart"/>
      <w:r w:rsidRPr="002E0FA1">
        <w:rPr>
          <w:color w:val="auto"/>
        </w:rPr>
        <w:t>.</w:t>
      </w:r>
      <w:proofErr w:type="gramEnd"/>
      <w:r w:rsidRPr="002E0FA1">
        <w:rPr>
          <w:color w:val="auto"/>
        </w:rPr>
        <w:t xml:space="preserve"> </w:t>
      </w:r>
      <w:proofErr w:type="spellStart"/>
      <w:proofErr w:type="gramStart"/>
      <w:r w:rsidRPr="002E0FA1">
        <w:rPr>
          <w:color w:val="auto"/>
        </w:rPr>
        <w:t>д</w:t>
      </w:r>
      <w:proofErr w:type="gramEnd"/>
      <w:r w:rsidRPr="002E0FA1">
        <w:rPr>
          <w:color w:val="auto"/>
        </w:rPr>
        <w:t>ерж</w:t>
      </w:r>
      <w:proofErr w:type="spellEnd"/>
      <w:r w:rsidRPr="002E0FA1">
        <w:rPr>
          <w:color w:val="auto"/>
        </w:rPr>
        <w:t xml:space="preserve">. </w:t>
      </w:r>
      <w:proofErr w:type="spellStart"/>
      <w:r w:rsidRPr="002E0FA1">
        <w:rPr>
          <w:color w:val="auto"/>
        </w:rPr>
        <w:t>пед</w:t>
      </w:r>
      <w:proofErr w:type="spellEnd"/>
      <w:r w:rsidRPr="002E0FA1">
        <w:rPr>
          <w:color w:val="auto"/>
        </w:rPr>
        <w:t xml:space="preserve">. ун-т </w:t>
      </w:r>
      <w:proofErr w:type="spellStart"/>
      <w:r w:rsidRPr="002E0FA1">
        <w:rPr>
          <w:color w:val="auto"/>
        </w:rPr>
        <w:t>ім</w:t>
      </w:r>
      <w:proofErr w:type="spellEnd"/>
      <w:r w:rsidRPr="002E0FA1">
        <w:rPr>
          <w:color w:val="auto"/>
        </w:rPr>
        <w:t xml:space="preserve">. Б. </w:t>
      </w:r>
      <w:proofErr w:type="spellStart"/>
      <w:r w:rsidRPr="002E0FA1">
        <w:rPr>
          <w:color w:val="auto"/>
        </w:rPr>
        <w:t>Хмельницького</w:t>
      </w:r>
      <w:proofErr w:type="spellEnd"/>
      <w:r w:rsidRPr="002E0FA1">
        <w:rPr>
          <w:color w:val="auto"/>
        </w:rPr>
        <w:t xml:space="preserve">. – </w:t>
      </w:r>
      <w:proofErr w:type="spellStart"/>
      <w:r w:rsidRPr="002E0FA1">
        <w:rPr>
          <w:color w:val="auto"/>
        </w:rPr>
        <w:t>Мелітополь</w:t>
      </w:r>
      <w:proofErr w:type="spellEnd"/>
      <w:r w:rsidRPr="002E0FA1">
        <w:rPr>
          <w:color w:val="auto"/>
        </w:rPr>
        <w:t>, 2006. – 20 с.</w:t>
      </w:r>
    </w:p>
    <w:p w:rsidR="00435CA5" w:rsidRPr="002E0FA1" w:rsidRDefault="00435CA5" w:rsidP="00435CA5">
      <w:pPr>
        <w:rPr>
          <w:color w:val="auto"/>
        </w:rPr>
      </w:pPr>
      <w:r w:rsidRPr="002E0FA1">
        <w:rPr>
          <w:color w:val="auto"/>
        </w:rPr>
        <w:lastRenderedPageBreak/>
        <w:t>1</w:t>
      </w:r>
      <w:r>
        <w:rPr>
          <w:color w:val="auto"/>
          <w:lang w:val="uk-UA"/>
        </w:rPr>
        <w:t>4</w:t>
      </w:r>
      <w:r w:rsidRPr="002E0FA1">
        <w:rPr>
          <w:color w:val="auto"/>
        </w:rPr>
        <w:t>.</w:t>
      </w:r>
      <w:r w:rsidRPr="002E0FA1">
        <w:rPr>
          <w:color w:val="auto"/>
        </w:rPr>
        <w:tab/>
        <w:t>Воронов Н. П. Методика составления комплекса</w:t>
      </w:r>
      <w:r>
        <w:rPr>
          <w:color w:val="auto"/>
        </w:rPr>
        <w:t xml:space="preserve"> физических упражнений с </w:t>
      </w:r>
      <w:proofErr w:type="gramStart"/>
      <w:r>
        <w:rPr>
          <w:color w:val="auto"/>
        </w:rPr>
        <w:t>фитнес</w:t>
      </w:r>
      <w:r w:rsidRPr="002E0FA1">
        <w:rPr>
          <w:color w:val="auto"/>
        </w:rPr>
        <w:t>-мячами</w:t>
      </w:r>
      <w:proofErr w:type="gramEnd"/>
      <w:r w:rsidRPr="002E0FA1">
        <w:rPr>
          <w:color w:val="auto"/>
        </w:rPr>
        <w:t xml:space="preserve"> / Н. П. Воронов., В. Э. </w:t>
      </w:r>
      <w:proofErr w:type="spellStart"/>
      <w:r w:rsidRPr="002E0FA1">
        <w:rPr>
          <w:color w:val="auto"/>
        </w:rPr>
        <w:t>Куделко</w:t>
      </w:r>
      <w:proofErr w:type="spellEnd"/>
      <w:r w:rsidRPr="002E0FA1">
        <w:rPr>
          <w:color w:val="auto"/>
        </w:rPr>
        <w:t xml:space="preserve">., С. В. </w:t>
      </w:r>
      <w:proofErr w:type="spellStart"/>
      <w:r w:rsidRPr="002E0FA1">
        <w:rPr>
          <w:color w:val="auto"/>
        </w:rPr>
        <w:t>Королинская</w:t>
      </w:r>
      <w:proofErr w:type="spellEnd"/>
      <w:r w:rsidRPr="002E0FA1">
        <w:rPr>
          <w:color w:val="auto"/>
        </w:rPr>
        <w:t>., В. В. Шадрина // 2011. – № 1. – С. 34–36.</w:t>
      </w:r>
    </w:p>
    <w:p w:rsidR="00435CA5" w:rsidRDefault="00435CA5" w:rsidP="00435CA5">
      <w:pPr>
        <w:rPr>
          <w:color w:val="auto"/>
          <w:lang w:val="uk-UA"/>
        </w:rPr>
      </w:pPr>
      <w:r>
        <w:rPr>
          <w:color w:val="auto"/>
        </w:rPr>
        <w:t>1</w:t>
      </w:r>
      <w:r>
        <w:rPr>
          <w:color w:val="auto"/>
          <w:lang w:val="uk-UA"/>
        </w:rPr>
        <w:t>5</w:t>
      </w:r>
      <w:r>
        <w:rPr>
          <w:color w:val="auto"/>
        </w:rPr>
        <w:t>.</w:t>
      </w:r>
      <w:r w:rsidRPr="002E0FA1">
        <w:rPr>
          <w:color w:val="auto"/>
        </w:rPr>
        <w:tab/>
      </w:r>
      <w:proofErr w:type="spellStart"/>
      <w:r w:rsidRPr="002E0FA1">
        <w:rPr>
          <w:color w:val="auto"/>
        </w:rPr>
        <w:t>Глоба</w:t>
      </w:r>
      <w:proofErr w:type="spellEnd"/>
      <w:r w:rsidRPr="002E0FA1">
        <w:rPr>
          <w:color w:val="auto"/>
        </w:rPr>
        <w:t xml:space="preserve"> Г. В. </w:t>
      </w:r>
      <w:proofErr w:type="spellStart"/>
      <w:r w:rsidRPr="002E0FA1">
        <w:rPr>
          <w:color w:val="auto"/>
        </w:rPr>
        <w:t>Інноваційна</w:t>
      </w:r>
      <w:proofErr w:type="spellEnd"/>
      <w:r w:rsidRPr="002E0FA1">
        <w:rPr>
          <w:color w:val="auto"/>
        </w:rPr>
        <w:t xml:space="preserve"> система </w:t>
      </w:r>
      <w:proofErr w:type="spellStart"/>
      <w:r w:rsidRPr="002E0FA1">
        <w:rPr>
          <w:color w:val="auto"/>
        </w:rPr>
        <w:t>фізичного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виховання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школярів</w:t>
      </w:r>
      <w:proofErr w:type="spellEnd"/>
      <w:r w:rsidRPr="002E0FA1">
        <w:rPr>
          <w:color w:val="auto"/>
        </w:rPr>
        <w:t xml:space="preserve"> з </w:t>
      </w:r>
      <w:proofErr w:type="spellStart"/>
      <w:r w:rsidRPr="002E0FA1">
        <w:rPr>
          <w:color w:val="auto"/>
        </w:rPr>
        <w:t>використанням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аеробних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технологій</w:t>
      </w:r>
      <w:proofErr w:type="spellEnd"/>
      <w:proofErr w:type="gramStart"/>
      <w:r w:rsidRPr="002E0FA1">
        <w:rPr>
          <w:color w:val="auto"/>
        </w:rPr>
        <w:t xml:space="preserve"> :</w:t>
      </w:r>
      <w:proofErr w:type="gram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автореф</w:t>
      </w:r>
      <w:proofErr w:type="spellEnd"/>
      <w:r w:rsidRPr="002E0FA1">
        <w:rPr>
          <w:color w:val="auto"/>
        </w:rPr>
        <w:t xml:space="preserve">. </w:t>
      </w:r>
      <w:proofErr w:type="spellStart"/>
      <w:r w:rsidRPr="002E0FA1">
        <w:rPr>
          <w:color w:val="auto"/>
        </w:rPr>
        <w:t>дис</w:t>
      </w:r>
      <w:proofErr w:type="spellEnd"/>
      <w:r w:rsidRPr="002E0FA1">
        <w:rPr>
          <w:color w:val="auto"/>
        </w:rPr>
        <w:t xml:space="preserve">. канд. наук з </w:t>
      </w:r>
      <w:proofErr w:type="spellStart"/>
      <w:r w:rsidRPr="002E0FA1">
        <w:rPr>
          <w:color w:val="auto"/>
        </w:rPr>
        <w:t>фіз</w:t>
      </w:r>
      <w:proofErr w:type="spellEnd"/>
      <w:r w:rsidRPr="002E0FA1">
        <w:rPr>
          <w:color w:val="auto"/>
        </w:rPr>
        <w:t xml:space="preserve">. </w:t>
      </w:r>
      <w:proofErr w:type="spellStart"/>
      <w:r w:rsidRPr="002E0FA1">
        <w:rPr>
          <w:color w:val="auto"/>
        </w:rPr>
        <w:t>вих</w:t>
      </w:r>
      <w:proofErr w:type="spellEnd"/>
      <w:r w:rsidRPr="002E0FA1">
        <w:rPr>
          <w:color w:val="auto"/>
        </w:rPr>
        <w:t xml:space="preserve">. і спорту: спец. 24.00.02 / Г. В. </w:t>
      </w:r>
      <w:proofErr w:type="spellStart"/>
      <w:r w:rsidRPr="002E0FA1">
        <w:rPr>
          <w:color w:val="auto"/>
        </w:rPr>
        <w:t>Глоба</w:t>
      </w:r>
      <w:proofErr w:type="spellEnd"/>
      <w:r w:rsidRPr="002E0FA1">
        <w:rPr>
          <w:color w:val="auto"/>
        </w:rPr>
        <w:t xml:space="preserve">. – Х., 2007. – 21 </w:t>
      </w:r>
      <w:r>
        <w:rPr>
          <w:color w:val="auto"/>
        </w:rPr>
        <w:t>с.</w:t>
      </w:r>
    </w:p>
    <w:p w:rsidR="00435CA5" w:rsidRPr="0020474D" w:rsidRDefault="00435CA5" w:rsidP="00435CA5">
      <w:pPr>
        <w:rPr>
          <w:color w:val="auto"/>
          <w:lang w:val="uk-UA"/>
        </w:rPr>
      </w:pPr>
      <w:r>
        <w:rPr>
          <w:color w:val="auto"/>
          <w:lang w:val="uk-UA"/>
        </w:rPr>
        <w:t>16.</w:t>
      </w:r>
      <w:r>
        <w:rPr>
          <w:color w:val="auto"/>
        </w:rPr>
        <w:tab/>
        <w:t>Давыдов В. И. Новые фитнес</w:t>
      </w:r>
      <w:r w:rsidRPr="002E0FA1">
        <w:rPr>
          <w:color w:val="auto"/>
        </w:rPr>
        <w:t>-системы (новые направления, методики, оборудование и инвентарь)</w:t>
      </w:r>
      <w:proofErr w:type="gramStart"/>
      <w:r w:rsidRPr="002E0FA1">
        <w:rPr>
          <w:color w:val="auto"/>
        </w:rPr>
        <w:t xml:space="preserve"> :</w:t>
      </w:r>
      <w:proofErr w:type="gramEnd"/>
      <w:r w:rsidRPr="002E0FA1">
        <w:rPr>
          <w:color w:val="auto"/>
        </w:rPr>
        <w:t xml:space="preserve"> уч. </w:t>
      </w:r>
      <w:proofErr w:type="spellStart"/>
      <w:r w:rsidRPr="002E0FA1">
        <w:rPr>
          <w:color w:val="auto"/>
        </w:rPr>
        <w:t>пособ</w:t>
      </w:r>
      <w:proofErr w:type="spellEnd"/>
      <w:r w:rsidRPr="002E0FA1">
        <w:rPr>
          <w:color w:val="auto"/>
        </w:rPr>
        <w:t>. 2005. – 284 с.</w:t>
      </w:r>
    </w:p>
    <w:p w:rsidR="00435CA5" w:rsidRPr="002E0FA1" w:rsidRDefault="00435CA5" w:rsidP="00435CA5">
      <w:pPr>
        <w:rPr>
          <w:color w:val="auto"/>
        </w:rPr>
      </w:pPr>
      <w:r>
        <w:rPr>
          <w:color w:val="auto"/>
          <w:lang w:val="uk-UA"/>
        </w:rPr>
        <w:t>17</w:t>
      </w:r>
      <w:r w:rsidRPr="002E0FA1">
        <w:rPr>
          <w:color w:val="auto"/>
        </w:rPr>
        <w:t>.</w:t>
      </w:r>
      <w:r w:rsidRPr="002E0FA1">
        <w:rPr>
          <w:color w:val="auto"/>
        </w:rPr>
        <w:tab/>
      </w:r>
      <w:proofErr w:type="spellStart"/>
      <w:r w:rsidRPr="002E0FA1">
        <w:rPr>
          <w:color w:val="auto"/>
        </w:rPr>
        <w:t>Загальнодержавна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цільова</w:t>
      </w:r>
      <w:proofErr w:type="spellEnd"/>
      <w:r w:rsidRPr="002E0FA1">
        <w:rPr>
          <w:color w:val="auto"/>
        </w:rPr>
        <w:t xml:space="preserve"> </w:t>
      </w:r>
      <w:proofErr w:type="spellStart"/>
      <w:proofErr w:type="gramStart"/>
      <w:r w:rsidRPr="002E0FA1">
        <w:rPr>
          <w:color w:val="auto"/>
        </w:rPr>
        <w:t>соц</w:t>
      </w:r>
      <w:proofErr w:type="gramEnd"/>
      <w:r w:rsidRPr="002E0FA1">
        <w:rPr>
          <w:color w:val="auto"/>
        </w:rPr>
        <w:t>іальна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програма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розвитку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фізичної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культури</w:t>
      </w:r>
      <w:proofErr w:type="spellEnd"/>
      <w:r w:rsidRPr="002E0FA1">
        <w:rPr>
          <w:color w:val="auto"/>
        </w:rPr>
        <w:t xml:space="preserve"> і спорту на 2012–2016 </w:t>
      </w:r>
      <w:proofErr w:type="spellStart"/>
      <w:r w:rsidRPr="002E0FA1">
        <w:rPr>
          <w:color w:val="auto"/>
        </w:rPr>
        <w:t>рр</w:t>
      </w:r>
      <w:proofErr w:type="spellEnd"/>
      <w:r w:rsidRPr="002E0FA1">
        <w:rPr>
          <w:color w:val="auto"/>
        </w:rPr>
        <w:t>. [</w:t>
      </w:r>
      <w:proofErr w:type="spellStart"/>
      <w:r w:rsidRPr="002E0FA1">
        <w:rPr>
          <w:color w:val="auto"/>
        </w:rPr>
        <w:t>Електронний</w:t>
      </w:r>
      <w:proofErr w:type="spellEnd"/>
      <w:r w:rsidRPr="002E0FA1">
        <w:rPr>
          <w:color w:val="auto"/>
        </w:rPr>
        <w:t xml:space="preserve">  ресурс]. – Режим доступу: http://dsmsu.gov.ua/index/ua/material/7789.</w:t>
      </w:r>
    </w:p>
    <w:p w:rsidR="00435CA5" w:rsidRPr="000111A4" w:rsidRDefault="00435CA5" w:rsidP="00435CA5">
      <w:pPr>
        <w:rPr>
          <w:color w:val="auto"/>
          <w:lang w:val="uk-UA"/>
        </w:rPr>
      </w:pPr>
      <w:r>
        <w:rPr>
          <w:color w:val="auto"/>
          <w:lang w:val="uk-UA"/>
        </w:rPr>
        <w:t>18</w:t>
      </w:r>
      <w:r w:rsidRPr="002E0FA1">
        <w:rPr>
          <w:color w:val="auto"/>
        </w:rPr>
        <w:t>.</w:t>
      </w:r>
      <w:r w:rsidRPr="002E0FA1">
        <w:rPr>
          <w:color w:val="auto"/>
        </w:rPr>
        <w:tab/>
        <w:t xml:space="preserve">Закон </w:t>
      </w:r>
      <w:proofErr w:type="spellStart"/>
      <w:r w:rsidRPr="002E0FA1">
        <w:rPr>
          <w:color w:val="auto"/>
        </w:rPr>
        <w:t>України</w:t>
      </w:r>
      <w:proofErr w:type="spellEnd"/>
      <w:r w:rsidRPr="002E0FA1">
        <w:rPr>
          <w:color w:val="auto"/>
        </w:rPr>
        <w:t xml:space="preserve"> «Про </w:t>
      </w:r>
      <w:proofErr w:type="spellStart"/>
      <w:r w:rsidRPr="002E0FA1">
        <w:rPr>
          <w:color w:val="auto"/>
        </w:rPr>
        <w:t>освіту</w:t>
      </w:r>
      <w:proofErr w:type="spellEnd"/>
      <w:r w:rsidRPr="002E0FA1">
        <w:rPr>
          <w:color w:val="auto"/>
        </w:rPr>
        <w:t xml:space="preserve">» </w:t>
      </w:r>
      <w:proofErr w:type="spellStart"/>
      <w:r w:rsidRPr="002E0FA1">
        <w:rPr>
          <w:color w:val="auto"/>
        </w:rPr>
        <w:t>від</w:t>
      </w:r>
      <w:proofErr w:type="spellEnd"/>
      <w:r w:rsidRPr="002E0FA1">
        <w:rPr>
          <w:color w:val="auto"/>
        </w:rPr>
        <w:t xml:space="preserve"> 1 </w:t>
      </w:r>
      <w:proofErr w:type="spellStart"/>
      <w:r w:rsidRPr="002E0FA1">
        <w:rPr>
          <w:color w:val="auto"/>
        </w:rPr>
        <w:t>січня</w:t>
      </w:r>
      <w:proofErr w:type="spellEnd"/>
      <w:r w:rsidRPr="002E0FA1">
        <w:rPr>
          <w:color w:val="auto"/>
        </w:rPr>
        <w:t xml:space="preserve"> 2013 року № 1060-XII [</w:t>
      </w:r>
      <w:proofErr w:type="spellStart"/>
      <w:r w:rsidRPr="002E0FA1">
        <w:rPr>
          <w:color w:val="auto"/>
        </w:rPr>
        <w:t>Електронний</w:t>
      </w:r>
      <w:proofErr w:type="spellEnd"/>
      <w:r w:rsidRPr="002E0FA1">
        <w:rPr>
          <w:color w:val="auto"/>
        </w:rPr>
        <w:t xml:space="preserve">  ресурс]. – Режим дост</w:t>
      </w:r>
      <w:r>
        <w:rPr>
          <w:color w:val="auto"/>
        </w:rPr>
        <w:t>упу: http://zakon4.rada.gov.ua.</w:t>
      </w:r>
    </w:p>
    <w:p w:rsidR="00435CA5" w:rsidRPr="002E0FA1" w:rsidRDefault="00435CA5" w:rsidP="00435CA5">
      <w:pPr>
        <w:rPr>
          <w:color w:val="auto"/>
        </w:rPr>
      </w:pPr>
      <w:r>
        <w:rPr>
          <w:color w:val="auto"/>
          <w:lang w:val="uk-UA"/>
        </w:rPr>
        <w:t>19</w:t>
      </w:r>
      <w:r w:rsidRPr="002E0FA1">
        <w:rPr>
          <w:color w:val="auto"/>
        </w:rPr>
        <w:t>.</w:t>
      </w:r>
      <w:r w:rsidRPr="002E0FA1">
        <w:rPr>
          <w:color w:val="auto"/>
        </w:rPr>
        <w:tab/>
        <w:t>Калинкин Л. А. Физкультурно-рекреационная стратегия развития современного общества / Л. А. Калинкин, В. В. Матов // Теория и практика физической культуры. – 1990. – № 1. – С. 8–11.</w:t>
      </w:r>
    </w:p>
    <w:p w:rsidR="00435CA5" w:rsidRPr="002E0FA1" w:rsidRDefault="00435CA5" w:rsidP="00435CA5">
      <w:pPr>
        <w:rPr>
          <w:color w:val="auto"/>
        </w:rPr>
      </w:pPr>
      <w:r w:rsidRPr="002E0FA1">
        <w:rPr>
          <w:color w:val="auto"/>
          <w:lang w:val="uk-UA"/>
        </w:rPr>
        <w:t>2</w:t>
      </w:r>
      <w:r>
        <w:rPr>
          <w:color w:val="auto"/>
          <w:lang w:val="uk-UA"/>
        </w:rPr>
        <w:t>0</w:t>
      </w:r>
      <w:r w:rsidRPr="002E0FA1">
        <w:rPr>
          <w:color w:val="auto"/>
        </w:rPr>
        <w:t>.</w:t>
      </w:r>
      <w:r w:rsidRPr="002E0FA1">
        <w:rPr>
          <w:color w:val="auto"/>
        </w:rPr>
        <w:tab/>
        <w:t>Карпенко Л. А. Теория и методика физической подготовки в художественной и эстетической гимнастике : учеб</w:t>
      </w:r>
      <w:proofErr w:type="gramStart"/>
      <w:r w:rsidRPr="002E0FA1">
        <w:rPr>
          <w:color w:val="auto"/>
        </w:rPr>
        <w:t>.</w:t>
      </w:r>
      <w:proofErr w:type="gramEnd"/>
      <w:r w:rsidRPr="002E0FA1">
        <w:rPr>
          <w:color w:val="auto"/>
        </w:rPr>
        <w:t xml:space="preserve"> </w:t>
      </w:r>
      <w:proofErr w:type="gramStart"/>
      <w:r w:rsidRPr="002E0FA1">
        <w:rPr>
          <w:color w:val="auto"/>
        </w:rPr>
        <w:t>п</w:t>
      </w:r>
      <w:proofErr w:type="gramEnd"/>
      <w:r w:rsidRPr="002E0FA1">
        <w:rPr>
          <w:color w:val="auto"/>
        </w:rPr>
        <w:t>особие / Л. А. Карпенко, О. Г. Румба. – М.</w:t>
      </w:r>
      <w:proofErr w:type="gramStart"/>
      <w:r w:rsidRPr="002E0FA1">
        <w:rPr>
          <w:color w:val="auto"/>
        </w:rPr>
        <w:t xml:space="preserve"> :</w:t>
      </w:r>
      <w:proofErr w:type="gramEnd"/>
      <w:r w:rsidRPr="002E0FA1">
        <w:rPr>
          <w:color w:val="auto"/>
        </w:rPr>
        <w:t xml:space="preserve"> Советский спорт, 2014. – 264 с. </w:t>
      </w:r>
    </w:p>
    <w:p w:rsidR="00435CA5" w:rsidRPr="002E0FA1" w:rsidRDefault="00435CA5" w:rsidP="00435CA5">
      <w:pPr>
        <w:rPr>
          <w:color w:val="auto"/>
          <w:lang w:val="uk-UA"/>
        </w:rPr>
      </w:pPr>
      <w:r>
        <w:rPr>
          <w:color w:val="auto"/>
          <w:lang w:val="uk-UA"/>
        </w:rPr>
        <w:t>21</w:t>
      </w:r>
      <w:r w:rsidRPr="002E0FA1">
        <w:rPr>
          <w:color w:val="auto"/>
        </w:rPr>
        <w:t xml:space="preserve">. </w:t>
      </w:r>
      <w:proofErr w:type="spellStart"/>
      <w:r w:rsidRPr="002E0FA1">
        <w:rPr>
          <w:color w:val="auto"/>
        </w:rPr>
        <w:t>Круцевич</w:t>
      </w:r>
      <w:proofErr w:type="spellEnd"/>
      <w:r w:rsidRPr="002E0FA1">
        <w:rPr>
          <w:color w:val="auto"/>
        </w:rPr>
        <w:t xml:space="preserve"> Т. Ю. Приоритетные мотивы подростков к занятиям физической культурой и спортом : </w:t>
      </w:r>
      <w:proofErr w:type="spellStart"/>
      <w:r w:rsidRPr="002E0FA1">
        <w:rPr>
          <w:color w:val="auto"/>
        </w:rPr>
        <w:t>зб</w:t>
      </w:r>
      <w:proofErr w:type="spellEnd"/>
      <w:r w:rsidRPr="002E0FA1">
        <w:rPr>
          <w:color w:val="auto"/>
        </w:rPr>
        <w:t>. наук</w:t>
      </w:r>
      <w:proofErr w:type="gramStart"/>
      <w:r w:rsidRPr="002E0FA1">
        <w:rPr>
          <w:color w:val="auto"/>
        </w:rPr>
        <w:t>.</w:t>
      </w:r>
      <w:proofErr w:type="gramEnd"/>
      <w:r w:rsidRPr="002E0FA1">
        <w:rPr>
          <w:color w:val="auto"/>
        </w:rPr>
        <w:t xml:space="preserve"> </w:t>
      </w:r>
      <w:proofErr w:type="spellStart"/>
      <w:proofErr w:type="gramStart"/>
      <w:r w:rsidRPr="002E0FA1">
        <w:rPr>
          <w:color w:val="auto"/>
        </w:rPr>
        <w:t>з</w:t>
      </w:r>
      <w:proofErr w:type="gramEnd"/>
      <w:r w:rsidRPr="002E0FA1">
        <w:rPr>
          <w:color w:val="auto"/>
        </w:rPr>
        <w:t>апис</w:t>
      </w:r>
      <w:proofErr w:type="spellEnd"/>
      <w:r w:rsidRPr="002E0FA1">
        <w:rPr>
          <w:color w:val="auto"/>
        </w:rPr>
        <w:t xml:space="preserve">. </w:t>
      </w:r>
      <w:proofErr w:type="spellStart"/>
      <w:r w:rsidRPr="002E0FA1">
        <w:rPr>
          <w:color w:val="auto"/>
        </w:rPr>
        <w:t>Тернопільского</w:t>
      </w:r>
      <w:proofErr w:type="spellEnd"/>
      <w:r w:rsidRPr="002E0FA1">
        <w:rPr>
          <w:color w:val="auto"/>
        </w:rPr>
        <w:t xml:space="preserve"> </w:t>
      </w:r>
      <w:proofErr w:type="gramStart"/>
      <w:r w:rsidRPr="002E0FA1">
        <w:rPr>
          <w:color w:val="auto"/>
        </w:rPr>
        <w:t>державного</w:t>
      </w:r>
      <w:proofErr w:type="gram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педагогічного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університету</w:t>
      </w:r>
      <w:proofErr w:type="spellEnd"/>
      <w:r w:rsidRPr="002E0FA1">
        <w:rPr>
          <w:color w:val="auto"/>
        </w:rPr>
        <w:t xml:space="preserve">. </w:t>
      </w:r>
      <w:proofErr w:type="spellStart"/>
      <w:r w:rsidRPr="002E0FA1">
        <w:rPr>
          <w:color w:val="auto"/>
        </w:rPr>
        <w:t>Педагогіка</w:t>
      </w:r>
      <w:proofErr w:type="spellEnd"/>
      <w:r w:rsidRPr="002E0FA1">
        <w:rPr>
          <w:color w:val="auto"/>
        </w:rPr>
        <w:t>. 2000. - № 1.– С. 96–103.</w:t>
      </w:r>
    </w:p>
    <w:p w:rsidR="00435CA5" w:rsidRPr="002E0FA1" w:rsidRDefault="00435CA5" w:rsidP="00435CA5">
      <w:pPr>
        <w:rPr>
          <w:color w:val="auto"/>
        </w:rPr>
      </w:pPr>
      <w:r>
        <w:rPr>
          <w:color w:val="auto"/>
          <w:lang w:val="uk-UA"/>
        </w:rPr>
        <w:t>22</w:t>
      </w:r>
      <w:r w:rsidRPr="002E0FA1">
        <w:rPr>
          <w:color w:val="auto"/>
        </w:rPr>
        <w:t>.</w:t>
      </w:r>
      <w:r w:rsidRPr="002E0FA1">
        <w:rPr>
          <w:color w:val="auto"/>
        </w:rPr>
        <w:tab/>
      </w:r>
      <w:proofErr w:type="spellStart"/>
      <w:r w:rsidRPr="002E0FA1">
        <w:rPr>
          <w:color w:val="auto"/>
        </w:rPr>
        <w:t>Крючек</w:t>
      </w:r>
      <w:proofErr w:type="spellEnd"/>
      <w:r w:rsidRPr="002E0FA1">
        <w:rPr>
          <w:color w:val="auto"/>
        </w:rPr>
        <w:t xml:space="preserve"> Е. С. Аэробика</w:t>
      </w:r>
      <w:proofErr w:type="gramStart"/>
      <w:r w:rsidRPr="002E0FA1">
        <w:rPr>
          <w:color w:val="auto"/>
        </w:rPr>
        <w:t xml:space="preserve"> :</w:t>
      </w:r>
      <w:proofErr w:type="gramEnd"/>
      <w:r w:rsidRPr="002E0FA1">
        <w:rPr>
          <w:color w:val="auto"/>
        </w:rPr>
        <w:t xml:space="preserve"> содержание и методика оздоровительных занятий / Е. С. </w:t>
      </w:r>
      <w:proofErr w:type="spellStart"/>
      <w:r w:rsidRPr="002E0FA1">
        <w:rPr>
          <w:color w:val="auto"/>
        </w:rPr>
        <w:t>Крючек</w:t>
      </w:r>
      <w:proofErr w:type="spellEnd"/>
      <w:r w:rsidRPr="002E0FA1">
        <w:rPr>
          <w:color w:val="auto"/>
        </w:rPr>
        <w:t>. – М.</w:t>
      </w:r>
      <w:proofErr w:type="gramStart"/>
      <w:r w:rsidRPr="002E0FA1">
        <w:rPr>
          <w:color w:val="auto"/>
        </w:rPr>
        <w:t xml:space="preserve"> :</w:t>
      </w:r>
      <w:proofErr w:type="gramEnd"/>
      <w:r w:rsidRPr="002E0FA1">
        <w:rPr>
          <w:color w:val="auto"/>
        </w:rPr>
        <w:t xml:space="preserve"> Терра-спорт; Олимпия PRESS, 2001. – 60 с.</w:t>
      </w:r>
    </w:p>
    <w:p w:rsidR="00435CA5" w:rsidRPr="002E0FA1" w:rsidRDefault="00435CA5" w:rsidP="00435CA5">
      <w:pPr>
        <w:rPr>
          <w:color w:val="auto"/>
        </w:rPr>
      </w:pPr>
      <w:r>
        <w:rPr>
          <w:color w:val="auto"/>
          <w:lang w:val="uk-UA"/>
        </w:rPr>
        <w:t>23</w:t>
      </w:r>
      <w:r w:rsidRPr="002E0FA1">
        <w:rPr>
          <w:color w:val="auto"/>
        </w:rPr>
        <w:t>.</w:t>
      </w:r>
      <w:r w:rsidRPr="002E0FA1">
        <w:rPr>
          <w:color w:val="auto"/>
        </w:rPr>
        <w:tab/>
        <w:t xml:space="preserve"> Нормативы и </w:t>
      </w:r>
      <w:proofErr w:type="gramStart"/>
      <w:r w:rsidRPr="002E0FA1">
        <w:rPr>
          <w:color w:val="auto"/>
        </w:rPr>
        <w:t>фитнес-тесты</w:t>
      </w:r>
      <w:proofErr w:type="gramEnd"/>
      <w:r w:rsidRPr="002E0FA1">
        <w:rPr>
          <w:color w:val="auto"/>
        </w:rPr>
        <w:t xml:space="preserve"> [Электронный ресурс]. – Режим доступа: http://workout.su/forum_thread/2018.</w:t>
      </w:r>
    </w:p>
    <w:p w:rsidR="00435CA5" w:rsidRPr="002E0FA1" w:rsidRDefault="00435CA5" w:rsidP="00435CA5">
      <w:pPr>
        <w:rPr>
          <w:color w:val="auto"/>
        </w:rPr>
      </w:pPr>
      <w:r>
        <w:rPr>
          <w:color w:val="auto"/>
          <w:lang w:val="uk-UA"/>
        </w:rPr>
        <w:t>24</w:t>
      </w:r>
      <w:r w:rsidRPr="002E0FA1">
        <w:rPr>
          <w:color w:val="auto"/>
        </w:rPr>
        <w:t>.</w:t>
      </w:r>
      <w:r w:rsidRPr="002E0FA1">
        <w:rPr>
          <w:color w:val="auto"/>
        </w:rPr>
        <w:tab/>
        <w:t xml:space="preserve">Пономаренко М. В. </w:t>
      </w:r>
      <w:proofErr w:type="spellStart"/>
      <w:r w:rsidRPr="002E0FA1">
        <w:rPr>
          <w:color w:val="auto"/>
        </w:rPr>
        <w:t>Сучасні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фізкультурно-оздоровчі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технології</w:t>
      </w:r>
      <w:proofErr w:type="spellEnd"/>
      <w:r w:rsidRPr="002E0FA1">
        <w:rPr>
          <w:color w:val="auto"/>
        </w:rPr>
        <w:t xml:space="preserve"> у </w:t>
      </w:r>
      <w:proofErr w:type="spellStart"/>
      <w:r w:rsidRPr="002E0FA1">
        <w:rPr>
          <w:color w:val="auto"/>
        </w:rPr>
        <w:t>системі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фізичного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виховання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учнів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загальноосвітніх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навчальних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закладів</w:t>
      </w:r>
      <w:proofErr w:type="spellEnd"/>
      <w:r w:rsidRPr="002E0FA1">
        <w:rPr>
          <w:color w:val="auto"/>
        </w:rPr>
        <w:t xml:space="preserve"> / М. В. Пономаренк</w:t>
      </w:r>
      <w:proofErr w:type="gramStart"/>
      <w:r w:rsidRPr="002E0FA1">
        <w:rPr>
          <w:color w:val="auto"/>
        </w:rPr>
        <w:t>о–</w:t>
      </w:r>
      <w:proofErr w:type="gramEnd"/>
      <w:r w:rsidRPr="002E0FA1">
        <w:rPr>
          <w:color w:val="auto"/>
        </w:rPr>
        <w:t xml:space="preserve"> С. 286–294.</w:t>
      </w:r>
    </w:p>
    <w:p w:rsidR="00435CA5" w:rsidRDefault="00435CA5" w:rsidP="00435CA5">
      <w:pPr>
        <w:rPr>
          <w:color w:val="auto"/>
          <w:lang w:val="uk-UA"/>
        </w:rPr>
      </w:pPr>
      <w:r>
        <w:rPr>
          <w:color w:val="auto"/>
          <w:lang w:val="uk-UA"/>
        </w:rPr>
        <w:t>25</w:t>
      </w:r>
      <w:r w:rsidRPr="002E0FA1">
        <w:rPr>
          <w:color w:val="auto"/>
        </w:rPr>
        <w:t>.</w:t>
      </w:r>
      <w:r w:rsidRPr="002E0FA1">
        <w:rPr>
          <w:color w:val="auto"/>
        </w:rPr>
        <w:tab/>
        <w:t xml:space="preserve"> </w:t>
      </w:r>
      <w:proofErr w:type="spellStart"/>
      <w:r w:rsidRPr="002E0FA1">
        <w:rPr>
          <w:color w:val="auto"/>
        </w:rPr>
        <w:t>Сергієнко</w:t>
      </w:r>
      <w:proofErr w:type="spellEnd"/>
      <w:r w:rsidRPr="002E0FA1">
        <w:rPr>
          <w:color w:val="auto"/>
        </w:rPr>
        <w:t xml:space="preserve"> Л. П. </w:t>
      </w:r>
      <w:proofErr w:type="spellStart"/>
      <w:r w:rsidRPr="002E0FA1">
        <w:rPr>
          <w:color w:val="auto"/>
        </w:rPr>
        <w:t>Комплексне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тестування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рухових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здібностей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людини</w:t>
      </w:r>
      <w:proofErr w:type="spellEnd"/>
      <w:r w:rsidRPr="002E0FA1">
        <w:rPr>
          <w:color w:val="auto"/>
        </w:rPr>
        <w:t xml:space="preserve"> / Л. П. </w:t>
      </w:r>
      <w:proofErr w:type="spellStart"/>
      <w:r w:rsidRPr="002E0FA1">
        <w:rPr>
          <w:color w:val="auto"/>
        </w:rPr>
        <w:t>Сергієнко</w:t>
      </w:r>
      <w:proofErr w:type="spellEnd"/>
      <w:r w:rsidRPr="002E0FA1">
        <w:rPr>
          <w:color w:val="auto"/>
        </w:rPr>
        <w:t xml:space="preserve">. – </w:t>
      </w:r>
      <w:proofErr w:type="spellStart"/>
      <w:r w:rsidRPr="002E0FA1">
        <w:rPr>
          <w:color w:val="auto"/>
        </w:rPr>
        <w:t>Миколаїв</w:t>
      </w:r>
      <w:proofErr w:type="spellEnd"/>
      <w:proofErr w:type="gramStart"/>
      <w:r w:rsidRPr="002E0FA1">
        <w:rPr>
          <w:color w:val="auto"/>
        </w:rPr>
        <w:t xml:space="preserve"> :</w:t>
      </w:r>
      <w:proofErr w:type="gramEnd"/>
      <w:r w:rsidRPr="002E0FA1">
        <w:rPr>
          <w:color w:val="auto"/>
        </w:rPr>
        <w:t xml:space="preserve"> УДМТУ, 2001. – 360 с.</w:t>
      </w:r>
    </w:p>
    <w:p w:rsidR="00435CA5" w:rsidRPr="002E0FA1" w:rsidRDefault="00435CA5" w:rsidP="00435CA5">
      <w:pPr>
        <w:rPr>
          <w:color w:val="auto"/>
        </w:rPr>
      </w:pPr>
      <w:r>
        <w:rPr>
          <w:color w:val="auto"/>
          <w:lang w:val="uk-UA"/>
        </w:rPr>
        <w:t>26</w:t>
      </w:r>
      <w:r w:rsidRPr="002E0FA1">
        <w:rPr>
          <w:color w:val="auto"/>
        </w:rPr>
        <w:t>.</w:t>
      </w:r>
      <w:r w:rsidRPr="002E0FA1">
        <w:rPr>
          <w:color w:val="auto"/>
        </w:rPr>
        <w:tab/>
      </w:r>
      <w:proofErr w:type="spellStart"/>
      <w:r w:rsidRPr="002E0FA1">
        <w:rPr>
          <w:color w:val="auto"/>
        </w:rPr>
        <w:t>Угнивенко</w:t>
      </w:r>
      <w:proofErr w:type="spellEnd"/>
      <w:r w:rsidRPr="002E0FA1">
        <w:rPr>
          <w:color w:val="auto"/>
        </w:rPr>
        <w:t xml:space="preserve"> В. И. Физкультурно-оздоровительные технологии. Здоровье и здоровый образ жизни</w:t>
      </w:r>
      <w:proofErr w:type="gramStart"/>
      <w:r w:rsidRPr="002E0FA1">
        <w:rPr>
          <w:color w:val="auto"/>
        </w:rPr>
        <w:t xml:space="preserve"> :</w:t>
      </w:r>
      <w:proofErr w:type="gramEnd"/>
      <w:r w:rsidRPr="002E0FA1">
        <w:rPr>
          <w:color w:val="auto"/>
        </w:rPr>
        <w:t xml:space="preserve"> курс лекций [Электронный ресурс] </w:t>
      </w:r>
    </w:p>
    <w:p w:rsidR="00435CA5" w:rsidRPr="002E0FA1" w:rsidRDefault="00435CA5" w:rsidP="00435CA5">
      <w:pPr>
        <w:rPr>
          <w:color w:val="auto"/>
        </w:rPr>
      </w:pPr>
      <w:r>
        <w:rPr>
          <w:color w:val="auto"/>
          <w:lang w:val="uk-UA"/>
        </w:rPr>
        <w:t>27</w:t>
      </w:r>
      <w:r w:rsidRPr="002E0FA1">
        <w:rPr>
          <w:color w:val="auto"/>
        </w:rPr>
        <w:t>.</w:t>
      </w:r>
      <w:r w:rsidRPr="002E0FA1">
        <w:rPr>
          <w:color w:val="auto"/>
        </w:rPr>
        <w:tab/>
        <w:t xml:space="preserve"> Усачов Ю. А. </w:t>
      </w:r>
      <w:proofErr w:type="spellStart"/>
      <w:r w:rsidRPr="002E0FA1">
        <w:rPr>
          <w:color w:val="auto"/>
        </w:rPr>
        <w:t>Особливості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формування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термінології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сучасного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фітнесу</w:t>
      </w:r>
      <w:proofErr w:type="spellEnd"/>
      <w:r w:rsidRPr="002E0FA1">
        <w:rPr>
          <w:color w:val="auto"/>
        </w:rPr>
        <w:t xml:space="preserve"> / Ю. А. Усачов // </w:t>
      </w:r>
      <w:proofErr w:type="spellStart"/>
      <w:r w:rsidRPr="002E0FA1">
        <w:rPr>
          <w:color w:val="auto"/>
        </w:rPr>
        <w:t>Теорія</w:t>
      </w:r>
      <w:proofErr w:type="spellEnd"/>
      <w:r w:rsidRPr="002E0FA1">
        <w:rPr>
          <w:color w:val="auto"/>
        </w:rPr>
        <w:t xml:space="preserve"> і методика </w:t>
      </w:r>
      <w:proofErr w:type="spellStart"/>
      <w:r w:rsidRPr="002E0FA1">
        <w:rPr>
          <w:color w:val="auto"/>
        </w:rPr>
        <w:t>фізичного</w:t>
      </w:r>
      <w:proofErr w:type="spellEnd"/>
      <w:r w:rsidRPr="002E0FA1">
        <w:rPr>
          <w:color w:val="auto"/>
        </w:rPr>
        <w:t xml:space="preserve"> </w:t>
      </w:r>
      <w:proofErr w:type="spellStart"/>
      <w:r w:rsidRPr="002E0FA1">
        <w:rPr>
          <w:color w:val="auto"/>
        </w:rPr>
        <w:t>виховання</w:t>
      </w:r>
      <w:proofErr w:type="spellEnd"/>
      <w:r w:rsidRPr="002E0FA1">
        <w:rPr>
          <w:color w:val="auto"/>
        </w:rPr>
        <w:t xml:space="preserve"> і спорту. – 2005. – № 1. – С. 84–86.</w:t>
      </w:r>
    </w:p>
    <w:p w:rsidR="00E23DAE" w:rsidRPr="00435CA5" w:rsidRDefault="00E23DAE" w:rsidP="00FE289E"/>
    <w:p w:rsidR="00E23DAE" w:rsidRPr="00435CA5" w:rsidRDefault="00E23DAE" w:rsidP="00FE289E">
      <w:pPr>
        <w:rPr>
          <w:lang w:val="uk-UA"/>
        </w:rPr>
      </w:pPr>
    </w:p>
    <w:sectPr w:rsidR="00E23DAE" w:rsidRPr="00435CA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98" w:rsidRDefault="00761998" w:rsidP="00435CA5">
      <w:pPr>
        <w:spacing w:line="240" w:lineRule="auto"/>
      </w:pPr>
      <w:r>
        <w:separator/>
      </w:r>
    </w:p>
  </w:endnote>
  <w:endnote w:type="continuationSeparator" w:id="0">
    <w:p w:rsidR="00761998" w:rsidRDefault="00761998" w:rsidP="00435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98" w:rsidRDefault="00761998" w:rsidP="00435CA5">
      <w:pPr>
        <w:spacing w:line="240" w:lineRule="auto"/>
      </w:pPr>
      <w:r>
        <w:separator/>
      </w:r>
    </w:p>
  </w:footnote>
  <w:footnote w:type="continuationSeparator" w:id="0">
    <w:p w:rsidR="00761998" w:rsidRDefault="00761998" w:rsidP="00435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067428"/>
      <w:docPartObj>
        <w:docPartGallery w:val="Page Numbers (Top of Page)"/>
        <w:docPartUnique/>
      </w:docPartObj>
    </w:sdtPr>
    <w:sdtEndPr/>
    <w:sdtContent>
      <w:p w:rsidR="00435CA5" w:rsidRDefault="00435C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CC6">
          <w:rPr>
            <w:noProof/>
          </w:rPr>
          <w:t>9</w:t>
        </w:r>
        <w:r>
          <w:fldChar w:fldCharType="end"/>
        </w:r>
      </w:p>
    </w:sdtContent>
  </w:sdt>
  <w:p w:rsidR="00435CA5" w:rsidRDefault="00435C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43F03"/>
    <w:multiLevelType w:val="hybridMultilevel"/>
    <w:tmpl w:val="02D8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AE"/>
    <w:rsid w:val="000819B4"/>
    <w:rsid w:val="00146B32"/>
    <w:rsid w:val="00435CA5"/>
    <w:rsid w:val="006C5834"/>
    <w:rsid w:val="00761998"/>
    <w:rsid w:val="008916B2"/>
    <w:rsid w:val="00A14CC6"/>
    <w:rsid w:val="00B07C95"/>
    <w:rsid w:val="00D506F5"/>
    <w:rsid w:val="00DB593E"/>
    <w:rsid w:val="00E23DAE"/>
    <w:rsid w:val="00F065C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AE"/>
    <w:pPr>
      <w:spacing w:after="0"/>
      <w:jc w:val="both"/>
    </w:pPr>
    <w:rPr>
      <w:rFonts w:ascii="Times New Roman" w:eastAsia="Calibri" w:hAnsi="Times New Roman" w:cs="Arial"/>
      <w:color w:val="3A3A3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AE"/>
    <w:pPr>
      <w:ind w:left="720"/>
      <w:contextualSpacing/>
      <w:jc w:val="left"/>
    </w:pPr>
    <w:rPr>
      <w:rFonts w:eastAsia="Constantia" w:cs="Times New Roman"/>
      <w:color w:val="auto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2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AE"/>
    <w:rPr>
      <w:rFonts w:ascii="Tahoma" w:eastAsia="Calibri" w:hAnsi="Tahoma" w:cs="Tahoma"/>
      <w:color w:val="3A3A3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5C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CA5"/>
    <w:rPr>
      <w:rFonts w:ascii="Times New Roman" w:eastAsia="Calibri" w:hAnsi="Times New Roman" w:cs="Arial"/>
      <w:color w:val="3A3A3A"/>
      <w:sz w:val="28"/>
    </w:rPr>
  </w:style>
  <w:style w:type="paragraph" w:styleId="a8">
    <w:name w:val="footer"/>
    <w:basedOn w:val="a"/>
    <w:link w:val="a9"/>
    <w:uiPriority w:val="99"/>
    <w:unhideWhenUsed/>
    <w:rsid w:val="00435C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CA5"/>
    <w:rPr>
      <w:rFonts w:ascii="Times New Roman" w:eastAsia="Calibri" w:hAnsi="Times New Roman" w:cs="Arial"/>
      <w:color w:val="3A3A3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AE"/>
    <w:pPr>
      <w:spacing w:after="0"/>
      <w:jc w:val="both"/>
    </w:pPr>
    <w:rPr>
      <w:rFonts w:ascii="Times New Roman" w:eastAsia="Calibri" w:hAnsi="Times New Roman" w:cs="Arial"/>
      <w:color w:val="3A3A3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AE"/>
    <w:pPr>
      <w:ind w:left="720"/>
      <w:contextualSpacing/>
      <w:jc w:val="left"/>
    </w:pPr>
    <w:rPr>
      <w:rFonts w:eastAsia="Constantia" w:cs="Times New Roman"/>
      <w:color w:val="auto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2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AE"/>
    <w:rPr>
      <w:rFonts w:ascii="Tahoma" w:eastAsia="Calibri" w:hAnsi="Tahoma" w:cs="Tahoma"/>
      <w:color w:val="3A3A3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5C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CA5"/>
    <w:rPr>
      <w:rFonts w:ascii="Times New Roman" w:eastAsia="Calibri" w:hAnsi="Times New Roman" w:cs="Arial"/>
      <w:color w:val="3A3A3A"/>
      <w:sz w:val="28"/>
    </w:rPr>
  </w:style>
  <w:style w:type="paragraph" w:styleId="a8">
    <w:name w:val="footer"/>
    <w:basedOn w:val="a"/>
    <w:link w:val="a9"/>
    <w:uiPriority w:val="99"/>
    <w:unhideWhenUsed/>
    <w:rsid w:val="00435C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CA5"/>
    <w:rPr>
      <w:rFonts w:ascii="Times New Roman" w:eastAsia="Calibri" w:hAnsi="Times New Roman" w:cs="Arial"/>
      <w:color w:val="3A3A3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00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00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744217652405098E-2"/>
          <c:y val="8.1871345029239762E-2"/>
          <c:w val="0.92396418894240162"/>
          <c:h val="0.797747712475167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гнучкість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достатній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</c:v>
                </c:pt>
                <c:pt idx="1">
                  <c:v>40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витривалість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достатній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48</c:v>
                </c:pt>
                <c:pt idx="1">
                  <c:v>39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координація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достатній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37</c:v>
                </c:pt>
                <c:pt idx="1">
                  <c:v>46</c:v>
                </c:pt>
                <c:pt idx="2">
                  <c:v>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достатній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996288"/>
        <c:axId val="43997824"/>
        <c:axId val="0"/>
      </c:bar3DChart>
      <c:catAx>
        <c:axId val="4399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997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99782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996288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6513164437641343"/>
          <c:y val="0.33333333333333331"/>
          <c:w val="0.12828946628788374"/>
          <c:h val="0.33918128654970764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00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00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80875202593193E-2"/>
          <c:y val="8.3333333333333329E-2"/>
          <c:w val="0.81885504824991473"/>
          <c:h val="0.789871504157218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гнучкість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достатній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</c:v>
                </c:pt>
                <c:pt idx="1">
                  <c:v>38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витривалість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достатній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1">
                  <c:v>39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координація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достатній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44</c:v>
                </c:pt>
                <c:pt idx="1">
                  <c:v>54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достатній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7035008"/>
        <c:axId val="77036544"/>
        <c:axId val="0"/>
      </c:bar3DChart>
      <c:catAx>
        <c:axId val="7703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036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036544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035008"/>
        <c:crosses val="autoZero"/>
        <c:crossBetween val="between"/>
      </c:valAx>
      <c:spPr>
        <a:noFill/>
        <a:ln w="25420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253907822792953"/>
          <c:y val="0.3273811606882473"/>
          <c:w val="0.12641817654790122"/>
          <c:h val="0.3452382618839311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AF66-D900-49D9-9400-E9E5FF0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7</cp:revision>
  <dcterms:created xsi:type="dcterms:W3CDTF">2020-05-04T13:21:00Z</dcterms:created>
  <dcterms:modified xsi:type="dcterms:W3CDTF">2020-05-05T10:14:00Z</dcterms:modified>
</cp:coreProperties>
</file>