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95" w:rsidRPr="00EA3120" w:rsidRDefault="00C44495" w:rsidP="00C44495">
      <w:pPr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A3120">
        <w:rPr>
          <w:bCs/>
          <w:color w:val="000000"/>
          <w:sz w:val="28"/>
          <w:szCs w:val="28"/>
          <w:shd w:val="clear" w:color="auto" w:fill="FFFFFF"/>
          <w:lang w:val="uk-UA"/>
        </w:rPr>
        <w:t>Комунальний позашкільній навчальний заклад</w:t>
      </w:r>
    </w:p>
    <w:p w:rsidR="00C44495" w:rsidRPr="00EA3120" w:rsidRDefault="00C44495" w:rsidP="00C44495">
      <w:pPr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A3120">
        <w:rPr>
          <w:bCs/>
          <w:color w:val="000000"/>
          <w:sz w:val="28"/>
          <w:szCs w:val="28"/>
          <w:shd w:val="clear" w:color="auto" w:fill="FFFFFF"/>
          <w:lang w:val="uk-UA"/>
        </w:rPr>
        <w:t>Центр спорту для дітей, юнацтва та молоді «Олімп»</w:t>
      </w:r>
    </w:p>
    <w:p w:rsidR="00C44495" w:rsidRDefault="00C44495" w:rsidP="00C44495">
      <w:pPr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A3120">
        <w:rPr>
          <w:bCs/>
          <w:color w:val="000000"/>
          <w:sz w:val="28"/>
          <w:szCs w:val="28"/>
          <w:shd w:val="clear" w:color="auto" w:fill="FFFFFF"/>
          <w:lang w:val="uk-UA"/>
        </w:rPr>
        <w:t>Криворізької міської ради</w:t>
      </w:r>
    </w:p>
    <w:p w:rsidR="00C44495" w:rsidRPr="00EA3120" w:rsidRDefault="00C44495" w:rsidP="00C44495">
      <w:pPr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C44495" w:rsidRPr="00C44495" w:rsidRDefault="00C44495" w:rsidP="00C44495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Конспект заняття гуртка </w:t>
      </w:r>
      <w:r w:rsidRPr="00C44495">
        <w:rPr>
          <w:bCs/>
          <w:color w:val="000000"/>
          <w:sz w:val="28"/>
          <w:szCs w:val="28"/>
          <w:shd w:val="clear" w:color="auto" w:fill="FFFFFF"/>
          <w:lang w:val="uk-UA"/>
        </w:rPr>
        <w:t>«Формування правильної постави у процесі фізичного розвитку та становлення статико –динамічних функцій дитини»</w:t>
      </w:r>
    </w:p>
    <w:p w:rsidR="00C44495" w:rsidRDefault="00C44495" w:rsidP="00C44495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44495" w:rsidRDefault="00C44495" w:rsidP="00C44495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C16D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група</w:t>
      </w:r>
      <w:r w:rsidRPr="009C16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початкового рівня </w:t>
      </w:r>
    </w:p>
    <w:p w:rsidR="00C44495" w:rsidRPr="009C16D2" w:rsidRDefault="00C44495" w:rsidP="00C44495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C16D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Керівник гуртка</w:t>
      </w:r>
      <w:r w:rsidRPr="009C16D2">
        <w:rPr>
          <w:bCs/>
          <w:color w:val="000000"/>
          <w:sz w:val="28"/>
          <w:szCs w:val="28"/>
          <w:shd w:val="clear" w:color="auto" w:fill="FFFFFF"/>
          <w:lang w:val="uk-UA"/>
        </w:rPr>
        <w:t>: Жарова Тетяна Іванівна</w:t>
      </w:r>
    </w:p>
    <w:p w:rsidR="00C44495" w:rsidRPr="009C16D2" w:rsidRDefault="00C44495" w:rsidP="00C44495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44495" w:rsidRPr="009C16D2" w:rsidRDefault="00C44495" w:rsidP="00C44495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C16D2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Освітньо – виховні завдання теми: </w:t>
      </w:r>
      <w:r w:rsidR="00874839" w:rsidRPr="00874839">
        <w:rPr>
          <w:bCs/>
          <w:color w:val="000000"/>
          <w:sz w:val="28"/>
          <w:szCs w:val="28"/>
          <w:shd w:val="clear" w:color="auto" w:fill="FFFFFF"/>
          <w:lang w:val="uk-UA"/>
        </w:rPr>
        <w:t>Виконання комплексу вправ для формування правильної постави та гармонійного фізичного розвитку</w:t>
      </w:r>
      <w:r w:rsidR="0087483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вихованців.</w:t>
      </w:r>
    </w:p>
    <w:p w:rsidR="00C44495" w:rsidRPr="009C16D2" w:rsidRDefault="00C44495" w:rsidP="00C44495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C16D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Навчальна мета:</w:t>
      </w:r>
    </w:p>
    <w:p w:rsidR="00C44495" w:rsidRPr="009C16D2" w:rsidRDefault="00C44495" w:rsidP="00C44495">
      <w:pPr>
        <w:numPr>
          <w:ilvl w:val="0"/>
          <w:numId w:val="2"/>
        </w:numPr>
        <w:jc w:val="both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Теоретичні аспекти</w:t>
      </w:r>
      <w:r w:rsidRPr="009C16D2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поняття </w:t>
      </w: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«правильна постава»</w:t>
      </w:r>
      <w:r w:rsidRPr="009C16D2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C44495" w:rsidRPr="009C16D2" w:rsidRDefault="00875F41" w:rsidP="00C44495">
      <w:pPr>
        <w:numPr>
          <w:ilvl w:val="0"/>
          <w:numId w:val="2"/>
        </w:numPr>
        <w:jc w:val="both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Виконання </w:t>
      </w:r>
      <w:r w:rsidR="00C44495" w:rsidRPr="009C16D2">
        <w:rPr>
          <w:bCs/>
          <w:i/>
          <w:color w:val="000000"/>
          <w:sz w:val="28"/>
          <w:szCs w:val="28"/>
          <w:shd w:val="clear" w:color="auto" w:fill="FFFFFF"/>
          <w:lang w:val="uk-UA"/>
        </w:rPr>
        <w:t>комплекс</w:t>
      </w: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="00C44495" w:rsidRPr="009C16D2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вправ для вироблення правильної постави під музичний супровід.</w:t>
      </w:r>
    </w:p>
    <w:p w:rsidR="00C44495" w:rsidRPr="00875F41" w:rsidRDefault="00C44495" w:rsidP="00C44495">
      <w:pPr>
        <w:tabs>
          <w:tab w:val="left" w:pos="720"/>
        </w:tabs>
        <w:jc w:val="both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9C16D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Розвиваюча мета</w:t>
      </w:r>
      <w:r w:rsidRPr="009C16D2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Pr="009C16D2">
        <w:rPr>
          <w:color w:val="000000"/>
          <w:sz w:val="28"/>
          <w:szCs w:val="28"/>
          <w:lang w:val="uk-UA"/>
        </w:rPr>
        <w:t xml:space="preserve"> </w:t>
      </w:r>
      <w:r w:rsidRPr="009C16D2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Сприяти виробленню правильної постави </w:t>
      </w: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>вихованців</w:t>
      </w:r>
      <w:r w:rsidR="00875F41">
        <w:rPr>
          <w:bCs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44495" w:rsidRPr="00875F41" w:rsidRDefault="00C44495" w:rsidP="00875F41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9C16D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Виховна мета:</w:t>
      </w:r>
      <w:r w:rsidR="00875F41">
        <w:rPr>
          <w:b/>
          <w:sz w:val="28"/>
          <w:szCs w:val="28"/>
          <w:lang w:val="uk-UA"/>
        </w:rPr>
        <w:t xml:space="preserve"> 1. </w:t>
      </w:r>
      <w:r w:rsidR="00875F41">
        <w:rPr>
          <w:bCs/>
          <w:i/>
          <w:color w:val="000000"/>
          <w:sz w:val="28"/>
          <w:szCs w:val="28"/>
          <w:shd w:val="clear" w:color="auto" w:fill="FFFFFF"/>
          <w:lang w:val="uk-UA"/>
        </w:rPr>
        <w:t>Формування базових компетенцій у вихованців.</w:t>
      </w:r>
    </w:p>
    <w:p w:rsidR="00C44495" w:rsidRPr="009C16D2" w:rsidRDefault="00C44495" w:rsidP="00C44495">
      <w:pPr>
        <w:tabs>
          <w:tab w:val="num" w:pos="567"/>
          <w:tab w:val="left" w:pos="720"/>
        </w:tabs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C44495" w:rsidRPr="009C16D2" w:rsidRDefault="00C44495" w:rsidP="00C44495">
      <w:pPr>
        <w:tabs>
          <w:tab w:val="num" w:pos="567"/>
          <w:tab w:val="left" w:pos="720"/>
        </w:tabs>
        <w:ind w:left="284" w:firstLine="322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C16D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Тип уроку:</w:t>
      </w:r>
      <w:bookmarkStart w:id="0" w:name="_GoBack"/>
      <w:bookmarkEnd w:id="0"/>
    </w:p>
    <w:p w:rsidR="00C44495" w:rsidRPr="009C16D2" w:rsidRDefault="00C44495" w:rsidP="00C44495">
      <w:pPr>
        <w:tabs>
          <w:tab w:val="num" w:pos="567"/>
          <w:tab w:val="left" w:pos="720"/>
        </w:tabs>
        <w:ind w:left="284" w:firstLine="142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C44495" w:rsidRPr="009C16D2" w:rsidRDefault="00C44495" w:rsidP="00C44495">
      <w:pPr>
        <w:numPr>
          <w:ilvl w:val="0"/>
          <w:numId w:val="4"/>
        </w:numPr>
        <w:tabs>
          <w:tab w:val="num" w:pos="567"/>
          <w:tab w:val="left" w:pos="720"/>
        </w:tabs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C16D2">
        <w:rPr>
          <w:bCs/>
          <w:color w:val="000000"/>
          <w:sz w:val="28"/>
          <w:szCs w:val="28"/>
          <w:shd w:val="clear" w:color="auto" w:fill="FFFFFF"/>
          <w:lang w:val="uk-UA"/>
        </w:rPr>
        <w:t>Комбінований урок. (</w:t>
      </w:r>
      <w:r w:rsidRPr="009C16D2">
        <w:rPr>
          <w:bCs/>
          <w:i/>
          <w:color w:val="000000"/>
          <w:sz w:val="28"/>
          <w:szCs w:val="28"/>
          <w:shd w:val="clear" w:color="auto" w:fill="FFFFFF"/>
          <w:lang w:val="uk-UA"/>
        </w:rPr>
        <w:t>Урок засвоєння нових знань, Урок застосування отриманих умінь і навичок на практиці</w:t>
      </w:r>
      <w:r w:rsidRPr="009C16D2">
        <w:rPr>
          <w:bCs/>
          <w:color w:val="000000"/>
          <w:sz w:val="28"/>
          <w:szCs w:val="28"/>
          <w:shd w:val="clear" w:color="auto" w:fill="FFFFFF"/>
          <w:lang w:val="uk-UA"/>
        </w:rPr>
        <w:t>.)</w:t>
      </w:r>
    </w:p>
    <w:p w:rsidR="00C44495" w:rsidRPr="009C16D2" w:rsidRDefault="00C44495" w:rsidP="00C44495">
      <w:pPr>
        <w:tabs>
          <w:tab w:val="num" w:pos="567"/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9C16D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Обладнання</w:t>
      </w:r>
      <w:r w:rsidRPr="009C16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9C16D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C16D2">
        <w:rPr>
          <w:color w:val="000000"/>
          <w:sz w:val="28"/>
          <w:szCs w:val="28"/>
          <w:lang w:val="uk-UA"/>
        </w:rPr>
        <w:t>музичний центр і музичні записи, гімнастичний килимок, гімнастична палиця.</w:t>
      </w:r>
    </w:p>
    <w:p w:rsidR="00C44495" w:rsidRPr="009C16D2" w:rsidRDefault="00C44495" w:rsidP="00875F41">
      <w:pPr>
        <w:tabs>
          <w:tab w:val="num" w:pos="567"/>
          <w:tab w:val="left" w:pos="720"/>
        </w:tabs>
        <w:spacing w:line="276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Pr="009C16D2">
        <w:rPr>
          <w:b/>
          <w:bCs/>
          <w:color w:val="000000"/>
          <w:sz w:val="28"/>
          <w:szCs w:val="28"/>
          <w:shd w:val="clear" w:color="auto" w:fill="FFFFFF"/>
        </w:rPr>
        <w:t>остава</w:t>
      </w:r>
      <w:r w:rsidRPr="009C16D2">
        <w:rPr>
          <w:bCs/>
          <w:color w:val="000000"/>
          <w:sz w:val="28"/>
          <w:szCs w:val="28"/>
          <w:shd w:val="clear" w:color="auto" w:fill="FFFFFF"/>
        </w:rPr>
        <w:t> – це здатність людини без особливого напруження утримувати своє тіло, зберігаючи правильно позу в різних положеннях: сидячи, стоячи, під час ходьби, ігор, розваг тощо. Вона залежить від положення голови, плечового поясу, грудної клітки, форми хребетного стовпа, живота, таза, нижніх кінцівок і стану нервової системи. При правильній поставі голова і тулуб знаходяться на одній вертикальній лінії, плечі розгорнуті, злегка опущені і обидва знаходяться на одному рівні, лопатки притиснуті, груди трошки випуклі, живіт втягнутий, ізгини хребта виражені нормально, ноги випрямлені в колінах і кульшових суглобах. Знаходячись в такому положенні, створюються найбільш сприятливі умови для функціонування всіх внутрішніх органів, а рухи – найбільш природні, економні та результативні.</w:t>
      </w:r>
    </w:p>
    <w:p w:rsidR="00C44495" w:rsidRPr="009C16D2" w:rsidRDefault="00C44495" w:rsidP="00875F41">
      <w:pPr>
        <w:tabs>
          <w:tab w:val="num" w:pos="567"/>
          <w:tab w:val="left" w:pos="720"/>
        </w:tabs>
        <w:spacing w:line="276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C16D2">
        <w:rPr>
          <w:bCs/>
          <w:color w:val="000000"/>
          <w:sz w:val="28"/>
          <w:szCs w:val="28"/>
          <w:shd w:val="clear" w:color="auto" w:fill="FFFFFF"/>
        </w:rPr>
        <w:t xml:space="preserve">Уявлення про правильну поставу дає положення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вихованця</w:t>
      </w:r>
      <w:r w:rsidRPr="009C16D2">
        <w:rPr>
          <w:bCs/>
          <w:color w:val="000000"/>
          <w:sz w:val="28"/>
          <w:szCs w:val="28"/>
          <w:shd w:val="clear" w:color="auto" w:fill="FFFFFF"/>
        </w:rPr>
        <w:t>, який стає спиною до ростоміра (стінкии), торкається його потилицею, лопатками, сідницями і п’ятами, при цьому всі лінії правої і лівої сторони – симетричні.</w:t>
      </w:r>
    </w:p>
    <w:p w:rsidR="00C44495" w:rsidRPr="009C16D2" w:rsidRDefault="00C44495" w:rsidP="00875F41">
      <w:pPr>
        <w:tabs>
          <w:tab w:val="num" w:pos="567"/>
          <w:tab w:val="left" w:pos="720"/>
        </w:tabs>
        <w:spacing w:line="276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C16D2">
        <w:rPr>
          <w:bCs/>
          <w:color w:val="000000"/>
          <w:sz w:val="28"/>
          <w:szCs w:val="28"/>
          <w:shd w:val="clear" w:color="auto" w:fill="FFFFFF"/>
        </w:rPr>
        <w:t>Правильна постава не виникає сама по собі. Її потрібно формувати, як і будь-яку іншу рухову навичку з раннього дитинства. Неправильна постава шкідлива для здоров’я, працездатності.</w:t>
      </w:r>
    </w:p>
    <w:p w:rsidR="00C44495" w:rsidRPr="003B5DB4" w:rsidRDefault="00C44495" w:rsidP="00C44495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44495" w:rsidRPr="003B5DB4" w:rsidRDefault="00C44495" w:rsidP="00C44495">
      <w:pPr>
        <w:rPr>
          <w:b/>
          <w:sz w:val="20"/>
          <w:szCs w:val="20"/>
          <w:lang w:val="uk-UA"/>
        </w:rPr>
      </w:pPr>
      <w:r w:rsidRPr="003B5DB4">
        <w:rPr>
          <w:b/>
          <w:sz w:val="20"/>
          <w:szCs w:val="20"/>
          <w:lang w:val="uk-UA"/>
        </w:rPr>
        <w:lastRenderedPageBreak/>
        <w:t>І. Хід уроку.</w:t>
      </w:r>
    </w:p>
    <w:tbl>
      <w:tblPr>
        <w:tblW w:w="1026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943"/>
        <w:gridCol w:w="670"/>
        <w:gridCol w:w="4635"/>
      </w:tblGrid>
      <w:tr w:rsidR="00C44495" w:rsidRPr="003B5DB4" w:rsidTr="00852DCB">
        <w:trPr>
          <w:trHeight w:val="14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Частина заняття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Зміст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Доз.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О.М.В.</w:t>
            </w:r>
          </w:p>
        </w:tc>
      </w:tr>
      <w:tr w:rsidR="00C44495" w:rsidRPr="003B5DB4" w:rsidTr="00852DCB">
        <w:trPr>
          <w:trHeight w:val="267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П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І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Д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Г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О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Т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О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В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Ч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А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Ч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А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С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Т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И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Н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А</w:t>
            </w:r>
          </w:p>
          <w:p w:rsidR="00C44495" w:rsidRPr="00875F41" w:rsidRDefault="00C44495" w:rsidP="00852DCB">
            <w:pPr>
              <w:jc w:val="center"/>
              <w:rPr>
                <w:b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І. Організаційний момент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 xml:space="preserve">Шикування 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Вітання і пояснення задач заняття.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AFEF2"/>
              </w:rPr>
              <w:t> </w:t>
            </w:r>
            <w:r w:rsidRPr="00875F41">
              <w:rPr>
                <w:color w:val="000000"/>
                <w:shd w:val="clear" w:color="auto" w:fill="FAFEF2"/>
              </w:rPr>
              <w:t>Ходьба з рухами руками. Ходьба на носках.</w:t>
            </w:r>
          </w:p>
          <w:p w:rsidR="00C44495" w:rsidRPr="00875F41" w:rsidRDefault="00C44495" w:rsidP="00852DCB">
            <w:pPr>
              <w:jc w:val="both"/>
              <w:rPr>
                <w:lang w:val="uk-UA"/>
              </w:rPr>
            </w:pPr>
            <w:r w:rsidRPr="00875F41">
              <w:rPr>
                <w:color w:val="000000"/>
                <w:shd w:val="clear" w:color="auto" w:fill="FAFEF2"/>
              </w:rPr>
              <w:t>Пiдняти прямi руки вверх – вдих; опустити – видих</w:t>
            </w:r>
          </w:p>
          <w:p w:rsidR="00C44495" w:rsidRPr="00875F41" w:rsidRDefault="00C44495" w:rsidP="00852DCB">
            <w:pPr>
              <w:rPr>
                <w:lang w:val="uk-UA"/>
              </w:rPr>
            </w:pPr>
            <w:r w:rsidRPr="00875F41">
              <w:rPr>
                <w:lang w:val="uk-UA"/>
              </w:rPr>
              <w:t>Взяти гімнастичну палицю.</w:t>
            </w:r>
            <w:r w:rsidRPr="00875F41">
              <w:rPr>
                <w:rStyle w:val="a3"/>
                <w:rFonts w:ascii="Arial" w:hAnsi="Arial" w:cs="Arial"/>
                <w:color w:val="000000"/>
                <w:shd w:val="clear" w:color="auto" w:fill="FAFEF2"/>
              </w:rPr>
              <w:t xml:space="preserve"> </w:t>
            </w:r>
            <w:r w:rsidRPr="00875F41">
              <w:rPr>
                <w:rStyle w:val="apple-converted-space"/>
                <w:rFonts w:ascii="Arial" w:hAnsi="Arial" w:cs="Arial"/>
                <w:color w:val="000000"/>
                <w:shd w:val="clear" w:color="auto" w:fill="FAFEF2"/>
              </w:rPr>
              <w:t> </w:t>
            </w:r>
            <w:r w:rsidRPr="00875F41">
              <w:rPr>
                <w:color w:val="000000"/>
                <w:shd w:val="clear" w:color="auto" w:fill="FAFEF2"/>
              </w:rPr>
              <w:t>Пiдняти палицю вверх – вдих; опустити – видих.</w:t>
            </w:r>
          </w:p>
          <w:p w:rsidR="00C44495" w:rsidRPr="00875F41" w:rsidRDefault="00C44495" w:rsidP="00852DCB">
            <w:pPr>
              <w:rPr>
                <w:lang w:val="uk-UA"/>
              </w:rPr>
            </w:pPr>
            <w:r w:rsidRPr="00875F41">
              <w:rPr>
                <w:lang w:val="uk-UA"/>
              </w:rPr>
              <w:t>Вихідне положення - руки перед грудьми. Розвести руки в сторони (долонi доверху) – вдих; повернутися у в.п. – видих.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rPr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2хв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2хв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3хв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2хв</w:t>
            </w:r>
          </w:p>
          <w:p w:rsidR="00C44495" w:rsidRPr="00875F41" w:rsidRDefault="00C44495" w:rsidP="00852DCB">
            <w:pPr>
              <w:rPr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2хв</w:t>
            </w:r>
          </w:p>
          <w:p w:rsidR="00C44495" w:rsidRPr="00875F41" w:rsidRDefault="00C44495" w:rsidP="00852DCB">
            <w:pPr>
              <w:rPr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2хв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3хв</w:t>
            </w:r>
          </w:p>
          <w:p w:rsidR="00C44495" w:rsidRPr="00875F41" w:rsidRDefault="00C44495" w:rsidP="00852DCB">
            <w:pPr>
              <w:rPr>
                <w:lang w:val="uk-UA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Команда: «В шеренгу шикуйсь!» ---</w:t>
            </w:r>
          </w:p>
          <w:p w:rsidR="00C44495" w:rsidRPr="00875F41" w:rsidRDefault="00C44495" w:rsidP="00C44495">
            <w:pPr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Відмітити відсутніх</w:t>
            </w:r>
          </w:p>
          <w:p w:rsidR="00C44495" w:rsidRPr="00875F41" w:rsidRDefault="00C44495" w:rsidP="00C44495">
            <w:pPr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 xml:space="preserve">Перевірити рівняння і дотримання інтервалу. 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Викладач: « Добрий день, дівчата! Сьогодні ми розучимо комплекс вправ на вироблення правильної постави. При неправильної поставі збільшені природні вигини. У дитини можуть розвиватися викривлення хребта - сколіози. Його можна попередити, а в самій початковій стадії можна ще виправити.</w:t>
            </w:r>
            <w:r w:rsidRPr="00875F41">
              <w:t xml:space="preserve"> </w:t>
            </w:r>
            <w:r w:rsidRPr="00875F41">
              <w:rPr>
                <w:color w:val="000000"/>
                <w:lang w:val="uk-UA"/>
              </w:rPr>
              <w:t>Тому пропонуємо комплекс вправ, які допоможуть вам виробити правильну поставу. Вони поділяються на вправи для шиї та спини.»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Стежити за руками.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Стежити за поставою.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Слідкувати за диханням.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 xml:space="preserve">Всі вправи виконуються фронтально  під  музичний супровід </w:t>
            </w:r>
          </w:p>
          <w:p w:rsidR="00C44495" w:rsidRPr="00875F41" w:rsidRDefault="00C44495" w:rsidP="00852DCB">
            <w:pPr>
              <w:rPr>
                <w:lang w:val="uk-UA"/>
              </w:rPr>
            </w:pPr>
          </w:p>
        </w:tc>
      </w:tr>
      <w:tr w:rsidR="00C44495" w:rsidRPr="003B5DB4" w:rsidTr="00852DCB">
        <w:trPr>
          <w:trHeight w:val="3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О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С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Н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О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В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Н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А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Ч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А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С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Т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И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Н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А</w:t>
            </w: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30`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Вправи, які вирівнюють спину</w:t>
            </w:r>
          </w:p>
          <w:p w:rsidR="00C44495" w:rsidRPr="00875F41" w:rsidRDefault="00875F41" w:rsidP="00C44495">
            <w:pPr>
              <w:numPr>
                <w:ilvl w:val="0"/>
                <w:numId w:val="5"/>
              </w:numPr>
              <w:ind w:left="111" w:firstLine="14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В.п. лежачи на живо</w:t>
            </w:r>
            <w:r w:rsidR="00C44495" w:rsidRPr="00875F41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і</w:t>
            </w:r>
            <w:r w:rsidR="00C44495" w:rsidRPr="00875F41">
              <w:rPr>
                <w:color w:val="000000"/>
                <w:lang w:val="uk-UA"/>
              </w:rPr>
              <w:t>, зігнувши руки в ліктях і поклавши чоло на зімкнуті кисті. Носочки витягніть, п’ятки зведіть разом. На вдих трішки піднім</w:t>
            </w:r>
            <w:r>
              <w:rPr>
                <w:color w:val="000000"/>
                <w:lang w:val="uk-UA"/>
              </w:rPr>
              <w:t>аємо</w:t>
            </w:r>
            <w:r w:rsidR="00C44495" w:rsidRPr="00875F41">
              <w:rPr>
                <w:color w:val="000000"/>
                <w:lang w:val="uk-UA"/>
              </w:rPr>
              <w:t xml:space="preserve"> верхню частину тіла і одночасно розведіть руки в боки; голову закидати назад не потрібно. Поверніться у висхідне положення і повторіть вправу шість-десять разів.</w:t>
            </w:r>
          </w:p>
          <w:p w:rsidR="00C44495" w:rsidRPr="00875F41" w:rsidRDefault="00C44495" w:rsidP="00C44495">
            <w:pPr>
              <w:numPr>
                <w:ilvl w:val="0"/>
                <w:numId w:val="5"/>
              </w:numPr>
              <w:ind w:left="111" w:firstLine="141"/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 xml:space="preserve"> </w:t>
            </w:r>
            <w:r w:rsidR="00875F41">
              <w:rPr>
                <w:color w:val="000000"/>
                <w:lang w:val="uk-UA"/>
              </w:rPr>
              <w:t xml:space="preserve">В.п. лежачи </w:t>
            </w:r>
            <w:r w:rsidR="00875F41">
              <w:rPr>
                <w:color w:val="000000"/>
                <w:lang w:val="uk-UA"/>
              </w:rPr>
              <w:t>на спині</w:t>
            </w:r>
            <w:r w:rsidRPr="00875F41">
              <w:rPr>
                <w:color w:val="000000"/>
                <w:lang w:val="uk-UA"/>
              </w:rPr>
              <w:t>, зігнувши ноги в колінах так, щоби стопи були якомога ближче до стегон. Розведіть руки в боки, долонями догори. Спираючись на руки та голову, вигніть грудну клітку. Нижня частина тіла при цьому повинна тісно прилягати до підлоги.</w:t>
            </w:r>
          </w:p>
          <w:p w:rsidR="00C44495" w:rsidRPr="00875F41" w:rsidRDefault="00875F41" w:rsidP="00C44495">
            <w:pPr>
              <w:numPr>
                <w:ilvl w:val="0"/>
                <w:numId w:val="5"/>
              </w:numPr>
              <w:ind w:left="111" w:firstLine="14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В.п с</w:t>
            </w:r>
            <w:r w:rsidR="00C44495" w:rsidRPr="00875F41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оя</w:t>
            </w:r>
            <w:r w:rsidR="00C44495" w:rsidRPr="00875F41">
              <w:rPr>
                <w:color w:val="000000"/>
                <w:lang w:val="uk-UA"/>
              </w:rPr>
              <w:t xml:space="preserve"> на коліна</w:t>
            </w:r>
            <w:r>
              <w:rPr>
                <w:color w:val="000000"/>
                <w:lang w:val="uk-UA"/>
              </w:rPr>
              <w:t>х</w:t>
            </w:r>
            <w:r w:rsidR="00C44495" w:rsidRPr="00875F41">
              <w:rPr>
                <w:color w:val="000000"/>
                <w:lang w:val="uk-UA"/>
              </w:rPr>
              <w:t xml:space="preserve">, впираючись руками у підлогу, руки і стегна – на ширині плечей, під прямим кутом до підлоги. </w:t>
            </w:r>
            <w:r w:rsidR="00C44495" w:rsidRPr="00875F41">
              <w:rPr>
                <w:color w:val="000000"/>
                <w:lang w:val="uk-UA"/>
              </w:rPr>
              <w:lastRenderedPageBreak/>
              <w:t>Витягніть праву руку вперед і вгору (до стелі), одночасно відводячи ліву пряму ногу назад і вгору. Поверніться у висхідне положення і повторіть усе лівою рукою та правою ногою.</w:t>
            </w:r>
          </w:p>
          <w:p w:rsidR="00C44495" w:rsidRPr="00875F41" w:rsidRDefault="00C44495" w:rsidP="00C44495">
            <w:pPr>
              <w:numPr>
                <w:ilvl w:val="0"/>
                <w:numId w:val="5"/>
              </w:numPr>
              <w:ind w:left="111" w:firstLine="141"/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"Японський уклін". Станьте на коліна, ноги разом, прямі руки підніміть догори долонями вперед, випряміть спину. Не змінюючи положення голови і рук та утримуючи спину рівною, дуже повільно нахиліться вперед, одночасно сідаючи на п’яти. Торкнувшись грудьми колін, розслабте м’язи плечей і повільно опустіть голову. Спираючись долонями на підлогу і напружуючи м’язи спини, поверніться у висхідне положення і опустіть руки. При нахилі робіть видих, випрямляючись, вдихайте.</w:t>
            </w:r>
          </w:p>
          <w:p w:rsidR="00C44495" w:rsidRPr="00875F41" w:rsidRDefault="00C44495" w:rsidP="00852DCB">
            <w:pPr>
              <w:ind w:firstLine="111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Вправи для м’язів шиї</w:t>
            </w:r>
          </w:p>
          <w:p w:rsidR="00C44495" w:rsidRPr="00875F41" w:rsidRDefault="00875F41" w:rsidP="00C44495">
            <w:pPr>
              <w:numPr>
                <w:ilvl w:val="0"/>
                <w:numId w:val="6"/>
              </w:numPr>
              <w:ind w:left="0" w:firstLine="11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В.п. </w:t>
            </w:r>
            <w:r w:rsidR="00C44495" w:rsidRPr="00875F41">
              <w:rPr>
                <w:color w:val="000000"/>
                <w:lang w:val="uk-UA"/>
              </w:rPr>
              <w:t>Сяд</w:t>
            </w:r>
            <w:r>
              <w:rPr>
                <w:color w:val="000000"/>
                <w:lang w:val="uk-UA"/>
              </w:rPr>
              <w:t>ячи на підлозі</w:t>
            </w:r>
            <w:r w:rsidR="00C44495" w:rsidRPr="00875F41">
              <w:rPr>
                <w:color w:val="000000"/>
                <w:lang w:val="uk-UA"/>
              </w:rPr>
              <w:t>, зігнувши в колінах ноги і обійнявши коліна руками. Випряміть спину, зблизивши лопатки. На вдих відкиньте голову назад, намагаючись якомога сильніше витягнути шию.</w:t>
            </w:r>
          </w:p>
          <w:p w:rsidR="00C44495" w:rsidRPr="00875F41" w:rsidRDefault="00875F41" w:rsidP="00C44495">
            <w:pPr>
              <w:numPr>
                <w:ilvl w:val="0"/>
                <w:numId w:val="6"/>
              </w:numPr>
              <w:ind w:left="0" w:firstLine="11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ВП. </w:t>
            </w:r>
            <w:r w:rsidR="00C44495" w:rsidRPr="00875F41">
              <w:rPr>
                <w:color w:val="000000"/>
                <w:lang w:val="uk-UA"/>
              </w:rPr>
              <w:t>Сяд</w:t>
            </w:r>
            <w:r>
              <w:rPr>
                <w:color w:val="000000"/>
                <w:lang w:val="uk-UA"/>
              </w:rPr>
              <w:t>ячи</w:t>
            </w:r>
            <w:r w:rsidR="00C44495" w:rsidRPr="00875F41">
              <w:rPr>
                <w:color w:val="000000"/>
                <w:lang w:val="uk-UA"/>
              </w:rPr>
              <w:t xml:space="preserve"> "по-турецьки", обхопивши руками щиколотки або носочки; спина випрямлена. На рахунок "один" поверніть голову ліворуч, на рахунок "два-три" – ще далі ліворуч, ривками, на "чотири" плавно поверніться у висхідне положення.</w:t>
            </w:r>
          </w:p>
          <w:p w:rsidR="00C44495" w:rsidRPr="00875F41" w:rsidRDefault="00875F41" w:rsidP="00C44495">
            <w:pPr>
              <w:numPr>
                <w:ilvl w:val="0"/>
                <w:numId w:val="6"/>
              </w:numPr>
              <w:ind w:left="0" w:firstLine="11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ВП. </w:t>
            </w:r>
            <w:r w:rsidR="00C44495" w:rsidRPr="00875F41">
              <w:rPr>
                <w:color w:val="000000"/>
                <w:lang w:val="uk-UA"/>
              </w:rPr>
              <w:t>Ст</w:t>
            </w:r>
            <w:r>
              <w:rPr>
                <w:color w:val="000000"/>
                <w:lang w:val="uk-UA"/>
              </w:rPr>
              <w:t>оячи</w:t>
            </w:r>
            <w:r w:rsidR="00C44495" w:rsidRPr="00875F41">
              <w:rPr>
                <w:color w:val="000000"/>
                <w:lang w:val="uk-UA"/>
              </w:rPr>
              <w:t xml:space="preserve"> на коліна</w:t>
            </w:r>
            <w:r>
              <w:rPr>
                <w:color w:val="000000"/>
                <w:lang w:val="uk-UA"/>
              </w:rPr>
              <w:t>х  на прямих руках</w:t>
            </w:r>
            <w:r w:rsidR="00C44495" w:rsidRPr="00875F41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руки </w:t>
            </w:r>
            <w:r w:rsidR="00C44495" w:rsidRPr="00875F41">
              <w:rPr>
                <w:color w:val="000000"/>
                <w:lang w:val="uk-UA"/>
              </w:rPr>
              <w:t xml:space="preserve"> на ширині плечей. Руки та стегна – під прямим кутом до підлоги, вага тіла розподілена рівномірно. Виконуйте кругові рухи головою: вниз, ліворуч, назад, праворуч, потім в інший бік.</w:t>
            </w:r>
          </w:p>
          <w:p w:rsidR="00C44495" w:rsidRPr="00875F41" w:rsidRDefault="00875F41" w:rsidP="00875F41">
            <w:pPr>
              <w:numPr>
                <w:ilvl w:val="0"/>
                <w:numId w:val="6"/>
              </w:numPr>
              <w:ind w:left="0" w:firstLine="11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В.П. </w:t>
            </w:r>
            <w:r w:rsidR="00C44495" w:rsidRPr="00875F41">
              <w:rPr>
                <w:color w:val="000000"/>
                <w:lang w:val="uk-UA"/>
              </w:rPr>
              <w:t>Ля</w:t>
            </w:r>
            <w:r>
              <w:rPr>
                <w:color w:val="000000"/>
                <w:lang w:val="uk-UA"/>
              </w:rPr>
              <w:t>жачи на живо</w:t>
            </w:r>
            <w:r w:rsidR="00C44495" w:rsidRPr="00875F41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і</w:t>
            </w:r>
            <w:r w:rsidR="00C44495" w:rsidRPr="00875F41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руки за головою, </w:t>
            </w:r>
            <w:r w:rsidR="00C44495" w:rsidRPr="00875F41">
              <w:rPr>
                <w:color w:val="000000"/>
                <w:lang w:val="uk-UA"/>
              </w:rPr>
              <w:t xml:space="preserve">лікті </w:t>
            </w:r>
            <w:r>
              <w:rPr>
                <w:color w:val="000000"/>
                <w:lang w:val="uk-UA"/>
              </w:rPr>
              <w:t>в стороні, щоб</w:t>
            </w:r>
            <w:r w:rsidR="00C44495" w:rsidRPr="00875F41">
              <w:rPr>
                <w:color w:val="000000"/>
                <w:lang w:val="uk-UA"/>
              </w:rPr>
              <w:t xml:space="preserve"> зімкнулися лопатки; чолом упріться у підлогу. На вдих піднім</w:t>
            </w:r>
            <w:r>
              <w:rPr>
                <w:color w:val="000000"/>
                <w:lang w:val="uk-UA"/>
              </w:rPr>
              <w:t>аємо</w:t>
            </w:r>
            <w:r w:rsidR="00C44495" w:rsidRPr="00875F41">
              <w:rPr>
                <w:color w:val="000000"/>
                <w:lang w:val="uk-UA"/>
              </w:rPr>
              <w:t xml:space="preserve"> голову, одночасно перешкоджаючи руками цьому рухові, і повер</w:t>
            </w:r>
            <w:r>
              <w:rPr>
                <w:color w:val="000000"/>
                <w:lang w:val="uk-UA"/>
              </w:rPr>
              <w:t>таємось у ви</w:t>
            </w:r>
            <w:r w:rsidR="00C44495" w:rsidRPr="00875F41">
              <w:rPr>
                <w:color w:val="000000"/>
                <w:lang w:val="uk-UA"/>
              </w:rPr>
              <w:t>хідне положення.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15 хв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ind w:firstLine="708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ind w:firstLine="708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ind w:firstLine="708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ind w:firstLine="708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ind w:firstLine="708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ind w:firstLine="708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ind w:firstLine="708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jc w:val="center"/>
              <w:rPr>
                <w:lang w:val="uk-UA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lastRenderedPageBreak/>
              <w:t xml:space="preserve">Всі вправи виконуються фронтально  з  музичним супроводом 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Стежити за диханням.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Слідкувати за поставою.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При виконанні вправ акцентувати увагу на правильному диханні слідкувати за поставою, вимагати чіткого виконання.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Стежити за рівновагою. Виконувати повільно.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 xml:space="preserve">При виконанні вправ спина пряма, голова підведена, обов'язково акцентувати увагу на  диханні. 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lang w:val="uk-UA"/>
              </w:rPr>
            </w:pPr>
          </w:p>
          <w:p w:rsidR="00C44495" w:rsidRPr="00875F41" w:rsidRDefault="00C44495" w:rsidP="00852DCB">
            <w:pPr>
              <w:rPr>
                <w:lang w:val="uk-UA"/>
              </w:rPr>
            </w:pPr>
          </w:p>
          <w:p w:rsidR="00C44495" w:rsidRPr="00875F41" w:rsidRDefault="00C44495" w:rsidP="00852DCB">
            <w:pPr>
              <w:rPr>
                <w:lang w:val="uk-UA"/>
              </w:rPr>
            </w:pPr>
            <w:r w:rsidRPr="00875F41">
              <w:rPr>
                <w:lang w:val="uk-UA"/>
              </w:rPr>
              <w:t>Слідкувати за поставою та диханням.</w:t>
            </w:r>
          </w:p>
        </w:tc>
      </w:tr>
      <w:tr w:rsidR="00C44495" w:rsidRPr="003B5DB4" w:rsidTr="00852DCB">
        <w:trPr>
          <w:cantSplit/>
          <w:trHeight w:val="406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З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А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К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Л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Ю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Ч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Н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А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Ч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А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С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Т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И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Н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А</w:t>
            </w: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ind w:left="12" w:hanging="12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Відпочинок</w:t>
            </w:r>
          </w:p>
          <w:p w:rsidR="00C44495" w:rsidRPr="00875F41" w:rsidRDefault="00C44495" w:rsidP="00852DCB">
            <w:pPr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>Вправи на розслаблення</w:t>
            </w:r>
          </w:p>
          <w:p w:rsidR="00C44495" w:rsidRPr="00875F41" w:rsidRDefault="00C44495" w:rsidP="00C44495">
            <w:pPr>
              <w:numPr>
                <w:ilvl w:val="0"/>
                <w:numId w:val="7"/>
              </w:numPr>
              <w:ind w:left="111" w:firstLine="0"/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Стати біля стіни і підняти руки в сторони, потім вгору і вперед;</w:t>
            </w:r>
          </w:p>
          <w:p w:rsidR="00C44495" w:rsidRPr="00875F41" w:rsidRDefault="00C44495" w:rsidP="00C44495">
            <w:pPr>
              <w:numPr>
                <w:ilvl w:val="0"/>
                <w:numId w:val="7"/>
              </w:numPr>
              <w:ind w:left="111" w:firstLine="0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По черзі підняти зігнуті в колінах ноги, захоплюючи їх руками і притискаючи до тулуба.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Перевірка пульсу.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Підсумок уроку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  <w:r w:rsidRPr="00875F41">
              <w:rPr>
                <w:b/>
                <w:bCs/>
                <w:color w:val="000000"/>
                <w:lang w:val="uk-UA"/>
              </w:rPr>
              <w:t>Завдання додому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2хв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3хв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3хв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jc w:val="center"/>
              <w:rPr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6хв</w:t>
            </w:r>
          </w:p>
          <w:p w:rsidR="00C44495" w:rsidRPr="00875F41" w:rsidRDefault="00C44495" w:rsidP="00852DCB">
            <w:pPr>
              <w:rPr>
                <w:b/>
                <w:bCs/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2хв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Вправу виконувати м'яко. Витягувати корпус.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Дихання повинно бути спокійним.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</w:p>
          <w:p w:rsidR="00C44495" w:rsidRPr="00875F41" w:rsidRDefault="00875F41" w:rsidP="00852DC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Заохоч</w:t>
            </w:r>
            <w:r w:rsidR="00C44495" w:rsidRPr="00875F41">
              <w:rPr>
                <w:color w:val="000000"/>
                <w:lang w:val="uk-UA"/>
              </w:rPr>
              <w:t xml:space="preserve">ення. </w:t>
            </w:r>
          </w:p>
          <w:p w:rsidR="00C44495" w:rsidRPr="00875F41" w:rsidRDefault="00C44495" w:rsidP="00852DCB">
            <w:pPr>
              <w:rPr>
                <w:color w:val="000000"/>
                <w:lang w:val="uk-UA"/>
              </w:rPr>
            </w:pPr>
            <w:r w:rsidRPr="00875F41">
              <w:rPr>
                <w:color w:val="000000"/>
                <w:lang w:val="uk-UA"/>
              </w:rPr>
              <w:t>Рекомендації.</w:t>
            </w:r>
          </w:p>
        </w:tc>
      </w:tr>
      <w:tr w:rsidR="00C44495" w:rsidRPr="003B5DB4" w:rsidTr="00852DCB">
        <w:trPr>
          <w:cantSplit/>
          <w:trHeight w:val="33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ind w:left="12" w:hanging="12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ind w:left="12" w:hanging="12"/>
              <w:rPr>
                <w:b/>
                <w:color w:val="000000"/>
                <w:lang w:val="uk-UA"/>
              </w:rPr>
            </w:pPr>
            <w:r w:rsidRPr="00875F41">
              <w:rPr>
                <w:b/>
                <w:color w:val="000000"/>
                <w:lang w:val="uk-UA"/>
              </w:rPr>
              <w:t xml:space="preserve">Загальний час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ind w:left="12" w:hanging="12"/>
              <w:rPr>
                <w:b/>
                <w:bCs/>
                <w:color w:val="000000"/>
                <w:lang w:val="uk-UA"/>
              </w:rPr>
            </w:pPr>
            <w:r w:rsidRPr="00875F41">
              <w:rPr>
                <w:bCs/>
                <w:color w:val="000000"/>
                <w:lang w:val="uk-UA"/>
              </w:rPr>
              <w:t>90хв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5" w:rsidRPr="00875F41" w:rsidRDefault="00C44495" w:rsidP="00852DCB">
            <w:pPr>
              <w:ind w:left="12" w:hanging="12"/>
              <w:rPr>
                <w:color w:val="000000"/>
                <w:lang w:val="uk-UA"/>
              </w:rPr>
            </w:pPr>
          </w:p>
        </w:tc>
      </w:tr>
    </w:tbl>
    <w:p w:rsidR="00C44495" w:rsidRPr="003B5DB4" w:rsidRDefault="00C44495" w:rsidP="00C44495">
      <w:pPr>
        <w:rPr>
          <w:b/>
          <w:i/>
          <w:sz w:val="20"/>
          <w:szCs w:val="20"/>
          <w:lang w:val="uk-UA"/>
        </w:rPr>
      </w:pPr>
    </w:p>
    <w:p w:rsidR="00C44495" w:rsidRDefault="00C44495" w:rsidP="00C44495">
      <w:pPr>
        <w:ind w:firstLine="284"/>
        <w:rPr>
          <w:b/>
          <w:i/>
          <w:sz w:val="20"/>
          <w:szCs w:val="20"/>
          <w:lang w:val="uk-UA"/>
        </w:rPr>
      </w:pPr>
      <w:r w:rsidRPr="003B5DB4">
        <w:rPr>
          <w:b/>
          <w:i/>
          <w:sz w:val="20"/>
          <w:szCs w:val="20"/>
          <w:lang w:val="uk-UA"/>
        </w:rPr>
        <w:t>ВИСНОВКИ</w:t>
      </w:r>
    </w:p>
    <w:p w:rsidR="00C44495" w:rsidRPr="003B5DB4" w:rsidRDefault="00C44495" w:rsidP="00C44495">
      <w:pPr>
        <w:ind w:firstLine="284"/>
        <w:rPr>
          <w:sz w:val="20"/>
          <w:szCs w:val="20"/>
          <w:lang w:val="uk-UA"/>
        </w:rPr>
      </w:pPr>
    </w:p>
    <w:p w:rsidR="00C44495" w:rsidRPr="00A351CC" w:rsidRDefault="00C44495" w:rsidP="00C44495">
      <w:pPr>
        <w:ind w:firstLine="284"/>
        <w:jc w:val="both"/>
        <w:rPr>
          <w:sz w:val="28"/>
          <w:szCs w:val="28"/>
          <w:lang w:val="uk-UA"/>
        </w:rPr>
      </w:pPr>
      <w:r w:rsidRPr="00A351CC">
        <w:rPr>
          <w:sz w:val="28"/>
          <w:szCs w:val="28"/>
          <w:lang w:val="uk-UA"/>
        </w:rPr>
        <w:t xml:space="preserve">На жаль, багато батьків долучають дитини до </w:t>
      </w:r>
      <w:r w:rsidR="00875F41">
        <w:rPr>
          <w:sz w:val="28"/>
          <w:szCs w:val="28"/>
          <w:lang w:val="uk-UA"/>
        </w:rPr>
        <w:t>занять спортом</w:t>
      </w:r>
      <w:r w:rsidRPr="00A351CC">
        <w:rPr>
          <w:sz w:val="28"/>
          <w:szCs w:val="28"/>
          <w:lang w:val="uk-UA"/>
        </w:rPr>
        <w:t xml:space="preserve"> </w:t>
      </w:r>
      <w:r w:rsidR="00875F41">
        <w:rPr>
          <w:sz w:val="28"/>
          <w:szCs w:val="28"/>
          <w:lang w:val="uk-UA"/>
        </w:rPr>
        <w:t xml:space="preserve">лише </w:t>
      </w:r>
      <w:r w:rsidRPr="00A351CC">
        <w:rPr>
          <w:sz w:val="28"/>
          <w:szCs w:val="28"/>
          <w:lang w:val="uk-UA"/>
        </w:rPr>
        <w:t>тоді, коли вже погіршується робота легень, серця, інших систем та інших органів організму, коли лікар вже виявляє порушення постави. Порушення постави призведе до того, що у людини в юнацькому та зрілому віці починає боліти спина. А все це можна було б уникнути, якби дитина роби</w:t>
      </w:r>
      <w:r>
        <w:rPr>
          <w:sz w:val="28"/>
          <w:szCs w:val="28"/>
          <w:lang w:val="uk-UA"/>
        </w:rPr>
        <w:t>ла</w:t>
      </w:r>
      <w:r w:rsidRPr="00A351CC">
        <w:rPr>
          <w:sz w:val="28"/>
          <w:szCs w:val="28"/>
          <w:lang w:val="uk-UA"/>
        </w:rPr>
        <w:t xml:space="preserve"> кожен день ранкову гімнастику, навчився плавати, грала в рухливі ігри, навчився правильно сидіти за столом. Гарантія гарної постави, це достатня рухова активність.</w:t>
      </w:r>
    </w:p>
    <w:p w:rsidR="007143CA" w:rsidRPr="00C44495" w:rsidRDefault="007143CA">
      <w:pPr>
        <w:rPr>
          <w:lang w:val="uk-UA"/>
        </w:rPr>
      </w:pPr>
    </w:p>
    <w:sectPr w:rsidR="007143CA" w:rsidRPr="00C44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8A3"/>
    <w:multiLevelType w:val="hybridMultilevel"/>
    <w:tmpl w:val="82B2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8F5"/>
    <w:multiLevelType w:val="hybridMultilevel"/>
    <w:tmpl w:val="52ACF9C8"/>
    <w:lvl w:ilvl="0" w:tplc="F5928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6B62"/>
    <w:multiLevelType w:val="hybridMultilevel"/>
    <w:tmpl w:val="96E4135A"/>
    <w:lvl w:ilvl="0" w:tplc="5E8A5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4F3290"/>
    <w:multiLevelType w:val="hybridMultilevel"/>
    <w:tmpl w:val="CB1ED6A8"/>
    <w:lvl w:ilvl="0" w:tplc="F4A88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B16"/>
    <w:multiLevelType w:val="hybridMultilevel"/>
    <w:tmpl w:val="B76AEEE6"/>
    <w:lvl w:ilvl="0" w:tplc="252E9F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E10A8"/>
    <w:multiLevelType w:val="hybridMultilevel"/>
    <w:tmpl w:val="9548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1690B"/>
    <w:multiLevelType w:val="hybridMultilevel"/>
    <w:tmpl w:val="7472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95"/>
    <w:rsid w:val="007143CA"/>
    <w:rsid w:val="00874839"/>
    <w:rsid w:val="00875F41"/>
    <w:rsid w:val="00C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8B57"/>
  <w15:chartTrackingRefBased/>
  <w15:docId w15:val="{CFEA0766-B375-43EF-8029-7DCFDE8C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49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44495"/>
  </w:style>
  <w:style w:type="paragraph" w:styleId="a4">
    <w:name w:val="Normal (Web)"/>
    <w:basedOn w:val="a"/>
    <w:uiPriority w:val="99"/>
    <w:semiHidden/>
    <w:unhideWhenUsed/>
    <w:rsid w:val="00C4449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2020-05-04T16:43:00Z</dcterms:created>
  <dcterms:modified xsi:type="dcterms:W3CDTF">2020-05-04T17:05:00Z</dcterms:modified>
</cp:coreProperties>
</file>