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3A" w:rsidRPr="004D7EE1" w:rsidRDefault="00153C1D">
      <w:pPr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Тема: Незимуючі багаторічні квіткові рослини. Канни.</w:t>
      </w:r>
    </w:p>
    <w:p w:rsidR="00153C1D" w:rsidRPr="004D7EE1" w:rsidRDefault="00153C1D" w:rsidP="00153C1D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Мета: </w:t>
      </w:r>
      <w:r w:rsidRPr="004D7EE1">
        <w:rPr>
          <w:b/>
          <w:sz w:val="32"/>
          <w:szCs w:val="32"/>
          <w:lang w:val="uk-UA"/>
        </w:rPr>
        <w:t>забезпечити засвоєння школярами</w:t>
      </w:r>
      <w:r w:rsidRPr="004D7EE1">
        <w:rPr>
          <w:b/>
          <w:bCs/>
          <w:sz w:val="32"/>
          <w:szCs w:val="32"/>
          <w:lang w:val="uk-UA"/>
        </w:rPr>
        <w:t xml:space="preserve"> </w:t>
      </w:r>
      <w:r w:rsidRPr="004D7EE1">
        <w:rPr>
          <w:bCs/>
          <w:sz w:val="32"/>
          <w:szCs w:val="32"/>
          <w:lang w:val="uk-UA"/>
        </w:rPr>
        <w:t>знань</w:t>
      </w:r>
      <w:r w:rsidRPr="004D7EE1">
        <w:rPr>
          <w:sz w:val="32"/>
          <w:szCs w:val="32"/>
          <w:lang w:val="uk-UA"/>
        </w:rPr>
        <w:t xml:space="preserve"> про незимуючі квіткові рослини; навчити самостійно приймати рішення</w:t>
      </w:r>
      <w:r w:rsidR="00934439" w:rsidRPr="004D7EE1">
        <w:rPr>
          <w:sz w:val="32"/>
          <w:szCs w:val="32"/>
          <w:lang w:val="uk-UA"/>
        </w:rPr>
        <w:t xml:space="preserve">; формувати знання та навички користування інструментами; </w:t>
      </w:r>
    </w:p>
    <w:p w:rsidR="00934439" w:rsidRPr="004D7EE1" w:rsidRDefault="00153C1D" w:rsidP="00153C1D">
      <w:pPr>
        <w:pStyle w:val="a3"/>
        <w:rPr>
          <w:sz w:val="32"/>
          <w:szCs w:val="32"/>
          <w:lang w:val="uk-UA"/>
        </w:rPr>
      </w:pPr>
      <w:r w:rsidRPr="004D7EE1">
        <w:rPr>
          <w:b/>
          <w:sz w:val="32"/>
          <w:szCs w:val="32"/>
          <w:lang w:val="uk-UA"/>
        </w:rPr>
        <w:t>розвивати:</w:t>
      </w:r>
      <w:r w:rsidRPr="004D7EE1">
        <w:rPr>
          <w:sz w:val="32"/>
          <w:szCs w:val="32"/>
          <w:lang w:val="uk-UA"/>
        </w:rPr>
        <w:t xml:space="preserve"> </w:t>
      </w:r>
      <w:r w:rsidR="00934439" w:rsidRPr="004D7EE1">
        <w:rPr>
          <w:sz w:val="32"/>
          <w:szCs w:val="32"/>
          <w:lang w:val="uk-UA"/>
        </w:rPr>
        <w:t>ініціативність, винахідливість, вдумливе ставлення до практичної роботи</w:t>
      </w:r>
      <w:r w:rsidRPr="004D7EE1">
        <w:rPr>
          <w:sz w:val="32"/>
          <w:szCs w:val="32"/>
          <w:lang w:val="uk-UA"/>
        </w:rPr>
        <w:t xml:space="preserve">, мислення, вміння аналізувати, порівнювати, узагальнювати; </w:t>
      </w:r>
      <w:r w:rsidR="00934439" w:rsidRPr="004D7EE1">
        <w:rPr>
          <w:sz w:val="32"/>
          <w:szCs w:val="32"/>
          <w:lang w:val="uk-UA"/>
        </w:rPr>
        <w:t xml:space="preserve">створити умови для розвитку творчих здібностей; </w:t>
      </w:r>
    </w:p>
    <w:p w:rsidR="00153C1D" w:rsidRPr="004D7EE1" w:rsidRDefault="00153C1D" w:rsidP="00153C1D">
      <w:pPr>
        <w:pStyle w:val="a3"/>
        <w:rPr>
          <w:sz w:val="32"/>
          <w:szCs w:val="32"/>
          <w:lang w:val="uk-UA"/>
        </w:rPr>
      </w:pPr>
      <w:r w:rsidRPr="004D7EE1">
        <w:rPr>
          <w:b/>
          <w:sz w:val="32"/>
          <w:szCs w:val="32"/>
          <w:lang w:val="uk-UA"/>
        </w:rPr>
        <w:t>виховувати</w:t>
      </w:r>
      <w:r w:rsidR="008C2B49" w:rsidRPr="004D7EE1">
        <w:rPr>
          <w:b/>
          <w:sz w:val="32"/>
          <w:szCs w:val="32"/>
          <w:lang w:val="uk-UA"/>
        </w:rPr>
        <w:t>:</w:t>
      </w:r>
      <w:r w:rsidRPr="004D7EE1">
        <w:rPr>
          <w:sz w:val="32"/>
          <w:szCs w:val="32"/>
          <w:lang w:val="uk-UA"/>
        </w:rPr>
        <w:t xml:space="preserve"> зацікавленість, дбайливість, працел</w:t>
      </w:r>
      <w:r w:rsidR="00934439" w:rsidRPr="004D7EE1">
        <w:rPr>
          <w:sz w:val="32"/>
          <w:szCs w:val="32"/>
          <w:lang w:val="uk-UA"/>
        </w:rPr>
        <w:t>юбність,</w:t>
      </w:r>
      <w:r w:rsidR="008C2B49" w:rsidRPr="004D7EE1">
        <w:rPr>
          <w:sz w:val="32"/>
          <w:szCs w:val="32"/>
          <w:lang w:val="uk-UA"/>
        </w:rPr>
        <w:t xml:space="preserve"> акуратність;</w:t>
      </w:r>
      <w:r w:rsidR="008C2B49" w:rsidRPr="004D7EE1">
        <w:rPr>
          <w:b/>
          <w:sz w:val="32"/>
          <w:szCs w:val="32"/>
          <w:lang w:val="uk-UA"/>
        </w:rPr>
        <w:t xml:space="preserve"> </w:t>
      </w:r>
      <w:r w:rsidR="008C2B49" w:rsidRPr="004D7EE1">
        <w:rPr>
          <w:sz w:val="32"/>
          <w:szCs w:val="32"/>
          <w:lang w:val="uk-UA"/>
        </w:rPr>
        <w:t>формувати загальнолюдські якості;</w:t>
      </w:r>
      <w:r w:rsidR="005C72CF" w:rsidRPr="004D7EE1">
        <w:rPr>
          <w:sz w:val="32"/>
          <w:szCs w:val="32"/>
          <w:lang w:val="uk-UA"/>
        </w:rPr>
        <w:t xml:space="preserve"> </w:t>
      </w:r>
      <w:r w:rsidR="00934439" w:rsidRPr="004D7EE1">
        <w:rPr>
          <w:sz w:val="32"/>
          <w:szCs w:val="32"/>
          <w:lang w:val="uk-UA"/>
        </w:rPr>
        <w:t>пробудити інтерес до світу</w:t>
      </w:r>
      <w:r w:rsidR="008C2B49" w:rsidRPr="004D7EE1">
        <w:rPr>
          <w:sz w:val="32"/>
          <w:szCs w:val="32"/>
          <w:lang w:val="uk-UA"/>
        </w:rPr>
        <w:t xml:space="preserve"> живої</w:t>
      </w:r>
      <w:r w:rsidR="00934439" w:rsidRPr="004D7EE1">
        <w:rPr>
          <w:sz w:val="32"/>
          <w:szCs w:val="32"/>
          <w:lang w:val="uk-UA"/>
        </w:rPr>
        <w:t xml:space="preserve"> природи</w:t>
      </w:r>
      <w:r w:rsidR="008C2B49" w:rsidRPr="004D7EE1">
        <w:rPr>
          <w:sz w:val="32"/>
          <w:szCs w:val="32"/>
          <w:lang w:val="uk-UA"/>
        </w:rPr>
        <w:t>.</w:t>
      </w:r>
    </w:p>
    <w:p w:rsidR="00542172" w:rsidRPr="004D7EE1" w:rsidRDefault="00542172" w:rsidP="00153C1D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Обладнання: підручник, роздаткові картки, зразки кореневищ багаторічних рослин, ніж, ноутбук, проектор.</w:t>
      </w:r>
    </w:p>
    <w:p w:rsidR="00542172" w:rsidRPr="004D7EE1" w:rsidRDefault="00542172" w:rsidP="00542172">
      <w:pPr>
        <w:pStyle w:val="a3"/>
        <w:jc w:val="center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Хід уроку</w:t>
      </w:r>
    </w:p>
    <w:p w:rsidR="00542172" w:rsidRPr="004D7EE1" w:rsidRDefault="006B4BD5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І. О</w:t>
      </w:r>
      <w:r w:rsidR="00542172" w:rsidRPr="004D7EE1">
        <w:rPr>
          <w:sz w:val="32"/>
          <w:szCs w:val="32"/>
          <w:lang w:val="uk-UA"/>
        </w:rPr>
        <w:t>рганізаційний момент</w:t>
      </w:r>
    </w:p>
    <w:p w:rsidR="006B4BD5" w:rsidRPr="004D7EE1" w:rsidRDefault="006B4BD5" w:rsidP="00542172">
      <w:pPr>
        <w:pStyle w:val="a3"/>
        <w:rPr>
          <w:sz w:val="32"/>
          <w:szCs w:val="32"/>
          <w:lang w:val="uk-UA"/>
        </w:rPr>
      </w:pPr>
      <w:r w:rsidRPr="004D7EE1">
        <w:rPr>
          <w:color w:val="FF0000"/>
          <w:sz w:val="32"/>
          <w:szCs w:val="32"/>
          <w:lang w:val="uk-UA"/>
        </w:rPr>
        <w:t>Р</w:t>
      </w:r>
      <w:r w:rsidRPr="004D7EE1">
        <w:rPr>
          <w:sz w:val="32"/>
          <w:szCs w:val="32"/>
          <w:lang w:val="uk-UA"/>
        </w:rPr>
        <w:t>ішучість до нас на урок завітала</w:t>
      </w:r>
      <w:r w:rsidR="004D7EE1">
        <w:rPr>
          <w:sz w:val="32"/>
          <w:szCs w:val="32"/>
          <w:lang w:val="uk-UA"/>
        </w:rPr>
        <w:t xml:space="preserve">           </w:t>
      </w:r>
      <w:r w:rsidR="00A72AF7">
        <w:rPr>
          <w:sz w:val="32"/>
          <w:szCs w:val="32"/>
          <w:lang w:val="uk-UA"/>
        </w:rPr>
        <w:t xml:space="preserve">                               </w:t>
      </w:r>
      <w:r w:rsidR="004D7EE1">
        <w:rPr>
          <w:sz w:val="32"/>
          <w:szCs w:val="32"/>
          <w:lang w:val="uk-UA"/>
        </w:rPr>
        <w:t xml:space="preserve"> Слайд 1</w:t>
      </w:r>
    </w:p>
    <w:p w:rsidR="006B4BD5" w:rsidRPr="004D7EE1" w:rsidRDefault="006B4BD5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Аж ось </w:t>
      </w:r>
      <w:r w:rsidRPr="004D7EE1">
        <w:rPr>
          <w:color w:val="FF0000"/>
          <w:sz w:val="32"/>
          <w:szCs w:val="32"/>
          <w:lang w:val="uk-UA"/>
        </w:rPr>
        <w:t>Е</w:t>
      </w:r>
      <w:r w:rsidRPr="004D7EE1">
        <w:rPr>
          <w:sz w:val="32"/>
          <w:szCs w:val="32"/>
          <w:lang w:val="uk-UA"/>
        </w:rPr>
        <w:t>нергійність її наздогнала</w:t>
      </w:r>
      <w:r w:rsidR="00D71E6F" w:rsidRPr="004D7EE1">
        <w:rPr>
          <w:sz w:val="32"/>
          <w:szCs w:val="32"/>
          <w:lang w:val="uk-UA"/>
        </w:rPr>
        <w:t>,</w:t>
      </w:r>
    </w:p>
    <w:p w:rsidR="006B4BD5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color w:val="FF0000"/>
          <w:sz w:val="32"/>
          <w:szCs w:val="32"/>
          <w:lang w:val="uk-UA"/>
        </w:rPr>
        <w:t>З</w:t>
      </w:r>
      <w:r w:rsidRPr="004D7EE1">
        <w:rPr>
          <w:sz w:val="32"/>
          <w:szCs w:val="32"/>
          <w:lang w:val="uk-UA"/>
        </w:rPr>
        <w:t xml:space="preserve">авзяття з </w:t>
      </w:r>
      <w:r w:rsidRPr="004D7EE1">
        <w:rPr>
          <w:color w:val="FF0000"/>
          <w:sz w:val="32"/>
          <w:szCs w:val="32"/>
          <w:lang w:val="uk-UA"/>
        </w:rPr>
        <w:t>У</w:t>
      </w:r>
      <w:r w:rsidRPr="004D7EE1">
        <w:rPr>
          <w:sz w:val="32"/>
          <w:szCs w:val="32"/>
          <w:lang w:val="uk-UA"/>
        </w:rPr>
        <w:t>мінням до класу прийшли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(</w:t>
      </w:r>
      <w:r w:rsidRPr="004D7EE1">
        <w:rPr>
          <w:color w:val="FF0000"/>
          <w:sz w:val="32"/>
          <w:szCs w:val="32"/>
          <w:lang w:val="uk-UA"/>
        </w:rPr>
        <w:t>ЛЬ</w:t>
      </w:r>
      <w:r w:rsidRPr="004D7EE1">
        <w:rPr>
          <w:sz w:val="32"/>
          <w:szCs w:val="32"/>
          <w:lang w:val="uk-UA"/>
        </w:rPr>
        <w:t>) Любов до навчання з собою взяли,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color w:val="FF0000"/>
          <w:sz w:val="32"/>
          <w:szCs w:val="32"/>
          <w:lang w:val="uk-UA"/>
        </w:rPr>
        <w:t>Т</w:t>
      </w:r>
      <w:r w:rsidRPr="004D7EE1">
        <w:rPr>
          <w:sz w:val="32"/>
          <w:szCs w:val="32"/>
          <w:lang w:val="uk-UA"/>
        </w:rPr>
        <w:t xml:space="preserve">ерпіння й </w:t>
      </w:r>
      <w:r w:rsidRPr="004D7EE1">
        <w:rPr>
          <w:color w:val="FF0000"/>
          <w:sz w:val="32"/>
          <w:szCs w:val="32"/>
          <w:lang w:val="uk-UA"/>
        </w:rPr>
        <w:t>А</w:t>
      </w:r>
      <w:r w:rsidRPr="004D7EE1">
        <w:rPr>
          <w:sz w:val="32"/>
          <w:szCs w:val="32"/>
          <w:lang w:val="uk-UA"/>
        </w:rPr>
        <w:t>ктивність теж не забарились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І </w:t>
      </w:r>
      <w:r w:rsidRPr="004D7EE1">
        <w:rPr>
          <w:color w:val="FF0000"/>
          <w:sz w:val="32"/>
          <w:szCs w:val="32"/>
          <w:lang w:val="uk-UA"/>
        </w:rPr>
        <w:t>Т</w:t>
      </w:r>
      <w:r w:rsidRPr="004D7EE1">
        <w:rPr>
          <w:sz w:val="32"/>
          <w:szCs w:val="32"/>
          <w:lang w:val="uk-UA"/>
        </w:rPr>
        <w:t>ворчість, звичайно, до класу з’явилась.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Якщо об’єднати все це в одне ціле, 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То можна сміливо нам братись за діло!</w:t>
      </w:r>
    </w:p>
    <w:p w:rsidR="00D71E6F" w:rsidRPr="004D7EE1" w:rsidRDefault="00D71E6F" w:rsidP="00542172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>Якщо ж вони стануть усі в один ряд,</w:t>
      </w:r>
    </w:p>
    <w:p w:rsidR="00D71E6F" w:rsidRDefault="00D71E6F" w:rsidP="00542172">
      <w:pPr>
        <w:pStyle w:val="a3"/>
        <w:rPr>
          <w:color w:val="FF0000"/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То вийде відмінний у нас </w:t>
      </w:r>
      <w:r w:rsidRPr="004D7EE1">
        <w:rPr>
          <w:color w:val="FF0000"/>
          <w:sz w:val="32"/>
          <w:szCs w:val="32"/>
          <w:lang w:val="uk-UA"/>
        </w:rPr>
        <w:t>РЕЗУЛЬТАТ</w:t>
      </w:r>
    </w:p>
    <w:p w:rsidR="004D7EE1" w:rsidRDefault="004D7EE1" w:rsidP="004D7EE1">
      <w:pPr>
        <w:pStyle w:val="a3"/>
        <w:rPr>
          <w:sz w:val="32"/>
          <w:szCs w:val="32"/>
          <w:lang w:val="uk-UA"/>
        </w:rPr>
      </w:pPr>
      <w:r w:rsidRPr="004D7EE1">
        <w:rPr>
          <w:sz w:val="32"/>
          <w:szCs w:val="32"/>
          <w:lang w:val="uk-UA"/>
        </w:rPr>
        <w:t xml:space="preserve">А </w:t>
      </w:r>
      <w:r>
        <w:rPr>
          <w:sz w:val="32"/>
          <w:szCs w:val="32"/>
          <w:lang w:val="uk-UA"/>
        </w:rPr>
        <w:t>результатом вашої  роботи сьогодні мають стати знання та вміння  по вирощуванню садових квіткових рослин.</w:t>
      </w:r>
    </w:p>
    <w:p w:rsidR="004D7EE1" w:rsidRDefault="004D7EE1" w:rsidP="004D7EE1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ІІ. Актуалізація життєвого досвіду та опорних знань.</w:t>
      </w:r>
    </w:p>
    <w:p w:rsidR="00AA302B" w:rsidRDefault="00AA302B" w:rsidP="00AA302B">
      <w:pPr>
        <w:pStyle w:val="a3"/>
        <w:numPr>
          <w:ilvl w:val="0"/>
          <w:numId w:val="5"/>
        </w:numPr>
        <w:ind w:left="426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Повторення домашнього завдання</w:t>
      </w:r>
    </w:p>
    <w:p w:rsidR="004D7EE1" w:rsidRDefault="004D7EE1" w:rsidP="004D7EE1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Діти, давайте пригадаємо, які рослини ми називаємо садовими?</w:t>
      </w:r>
    </w:p>
    <w:p w:rsidR="004D7EE1" w:rsidRPr="004D7EE1" w:rsidRDefault="00AA302B" w:rsidP="00AA302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Ті рослини, що людина вирощує коло свого дому.</w:t>
      </w:r>
      <w:r w:rsidR="004D7EE1" w:rsidRPr="004D7EE1">
        <w:rPr>
          <w:sz w:val="32"/>
          <w:szCs w:val="32"/>
          <w:lang w:val="uk-UA"/>
        </w:rPr>
        <w:t xml:space="preserve">            </w:t>
      </w:r>
    </w:p>
    <w:p w:rsidR="004D7EE1" w:rsidRDefault="004D7EE1" w:rsidP="004D7EE1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Назвіть приклади садових рослин.</w:t>
      </w:r>
    </w:p>
    <w:p w:rsidR="00AA302B" w:rsidRDefault="00AA302B" w:rsidP="00AA302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Плодові дерева, ягідні кущі, квіти.</w:t>
      </w:r>
    </w:p>
    <w:p w:rsidR="004D7EE1" w:rsidRDefault="004D7EE1" w:rsidP="004D7EE1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які рослини ми називаємо квітковими?</w:t>
      </w:r>
    </w:p>
    <w:p w:rsidR="00AA302B" w:rsidRDefault="00AA302B" w:rsidP="00AA302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Ті рослини, які дарують нам хоч раз в житті квітку.</w:t>
      </w:r>
    </w:p>
    <w:p w:rsidR="00AA302B" w:rsidRDefault="004D7EE1" w:rsidP="004D7EE1">
      <w:pPr>
        <w:pStyle w:val="a3"/>
        <w:numPr>
          <w:ilvl w:val="0"/>
          <w:numId w:val="3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Назвіть приклади квіткових рослин. </w:t>
      </w:r>
    </w:p>
    <w:p w:rsidR="004D7EE1" w:rsidRDefault="00AA302B" w:rsidP="00AA302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Троянда, бузок, чорнобривці, петунія, гладіолус і </w:t>
      </w:r>
      <w:proofErr w:type="spellStart"/>
      <w:r>
        <w:rPr>
          <w:sz w:val="32"/>
          <w:szCs w:val="32"/>
          <w:lang w:val="uk-UA"/>
        </w:rPr>
        <w:t>т.д</w:t>
      </w:r>
      <w:proofErr w:type="spellEnd"/>
      <w:r>
        <w:rPr>
          <w:sz w:val="32"/>
          <w:szCs w:val="32"/>
          <w:lang w:val="uk-UA"/>
        </w:rPr>
        <w:t>.</w:t>
      </w:r>
      <w:r w:rsidR="004D7EE1">
        <w:rPr>
          <w:sz w:val="32"/>
          <w:szCs w:val="32"/>
          <w:lang w:val="uk-UA"/>
        </w:rPr>
        <w:t xml:space="preserve">                            </w:t>
      </w:r>
      <w:r>
        <w:rPr>
          <w:sz w:val="32"/>
          <w:szCs w:val="32"/>
          <w:lang w:val="uk-UA"/>
        </w:rPr>
        <w:t xml:space="preserve">                         </w:t>
      </w:r>
    </w:p>
    <w:p w:rsidR="004D7EE1" w:rsidRDefault="00AA302B" w:rsidP="004D7EE1">
      <w:pPr>
        <w:pStyle w:val="a3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</w:t>
      </w:r>
      <w:r w:rsidR="00A72AF7">
        <w:rPr>
          <w:sz w:val="32"/>
          <w:szCs w:val="32"/>
          <w:lang w:val="uk-UA"/>
        </w:rPr>
        <w:t xml:space="preserve">                             </w:t>
      </w:r>
      <w:r>
        <w:rPr>
          <w:sz w:val="32"/>
          <w:szCs w:val="32"/>
          <w:lang w:val="uk-UA"/>
        </w:rPr>
        <w:t xml:space="preserve"> Слайд 2</w:t>
      </w:r>
    </w:p>
    <w:p w:rsidR="00AA302B" w:rsidRPr="00AA302B" w:rsidRDefault="00AA302B" w:rsidP="00AA302B">
      <w:pPr>
        <w:pStyle w:val="a3"/>
        <w:numPr>
          <w:ilvl w:val="0"/>
          <w:numId w:val="5"/>
        </w:numPr>
        <w:ind w:left="28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А давайте пригадаємо на які дві великі групи по строкам життя (життєвий цикл) ми ділимо садові квіткові рослини?                                        </w:t>
      </w:r>
    </w:p>
    <w:p w:rsidR="00AA302B" w:rsidRDefault="00A72AF7" w:rsidP="00AA302B">
      <w:pPr>
        <w:pStyle w:val="a3"/>
        <w:numPr>
          <w:ilvl w:val="0"/>
          <w:numId w:val="4"/>
        </w:num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</w:t>
      </w:r>
      <w:r w:rsidR="00AA302B">
        <w:rPr>
          <w:sz w:val="32"/>
          <w:szCs w:val="32"/>
          <w:lang w:val="uk-UA"/>
        </w:rPr>
        <w:t>днорічні (чому?</w:t>
      </w:r>
      <w:r>
        <w:rPr>
          <w:sz w:val="32"/>
          <w:szCs w:val="32"/>
          <w:lang w:val="uk-UA"/>
        </w:rPr>
        <w:t xml:space="preserve"> чим розмножуються? назвіть приклади однорічних рослин);                                                      Слайд 3</w:t>
      </w:r>
    </w:p>
    <w:p w:rsidR="00A72AF7" w:rsidRDefault="00A72AF7" w:rsidP="00A72AF7">
      <w:pPr>
        <w:pStyle w:val="a4"/>
        <w:numPr>
          <w:ilvl w:val="0"/>
          <w:numId w:val="4"/>
        </w:numPr>
        <w:rPr>
          <w:rFonts w:eastAsia="Times New Roman"/>
          <w:sz w:val="32"/>
          <w:szCs w:val="32"/>
          <w:lang w:val="uk-UA" w:eastAsia="ru-RU"/>
        </w:rPr>
      </w:pPr>
      <w:r w:rsidRPr="00A72AF7">
        <w:rPr>
          <w:sz w:val="32"/>
          <w:szCs w:val="32"/>
          <w:lang w:val="uk-UA"/>
        </w:rPr>
        <w:t>багаторічні</w:t>
      </w:r>
      <w:r>
        <w:rPr>
          <w:sz w:val="32"/>
          <w:szCs w:val="32"/>
          <w:lang w:val="uk-UA"/>
        </w:rPr>
        <w:t xml:space="preserve"> </w:t>
      </w:r>
      <w:r w:rsidRPr="00A72AF7">
        <w:rPr>
          <w:rFonts w:eastAsia="Times New Roman"/>
          <w:sz w:val="32"/>
          <w:szCs w:val="32"/>
          <w:lang w:val="uk-UA" w:eastAsia="ru-RU"/>
        </w:rPr>
        <w:t>(чому? чим роз</w:t>
      </w:r>
      <w:r>
        <w:rPr>
          <w:rFonts w:eastAsia="Times New Roman"/>
          <w:sz w:val="32"/>
          <w:szCs w:val="32"/>
          <w:lang w:val="uk-UA" w:eastAsia="ru-RU"/>
        </w:rPr>
        <w:t>множуються? назвіть приклади багат</w:t>
      </w:r>
      <w:r w:rsidRPr="00A72AF7">
        <w:rPr>
          <w:rFonts w:eastAsia="Times New Roman"/>
          <w:sz w:val="32"/>
          <w:szCs w:val="32"/>
          <w:lang w:val="uk-UA" w:eastAsia="ru-RU"/>
        </w:rPr>
        <w:t>орічних рослин);</w:t>
      </w:r>
      <w:r>
        <w:rPr>
          <w:rFonts w:eastAsia="Times New Roman"/>
          <w:sz w:val="32"/>
          <w:szCs w:val="32"/>
          <w:lang w:val="uk-UA" w:eastAsia="ru-RU"/>
        </w:rPr>
        <w:t xml:space="preserve">                                                   Слайд 4</w:t>
      </w:r>
    </w:p>
    <w:p w:rsidR="00A72AF7" w:rsidRDefault="00A72AF7" w:rsidP="00A72AF7">
      <w:pPr>
        <w:pStyle w:val="a4"/>
        <w:ind w:left="1080"/>
        <w:rPr>
          <w:rFonts w:eastAsia="Times New Roman"/>
          <w:sz w:val="32"/>
          <w:szCs w:val="32"/>
          <w:lang w:val="uk-UA" w:eastAsia="ru-RU"/>
        </w:rPr>
      </w:pPr>
    </w:p>
    <w:p w:rsidR="00A72AF7" w:rsidRDefault="00A72AF7" w:rsidP="00A72AF7">
      <w:pPr>
        <w:pStyle w:val="a4"/>
        <w:ind w:left="0"/>
        <w:rPr>
          <w:rFonts w:eastAsia="Times New Roman"/>
          <w:sz w:val="32"/>
          <w:szCs w:val="32"/>
          <w:lang w:val="uk-UA" w:eastAsia="ru-RU"/>
        </w:rPr>
      </w:pPr>
      <w:r>
        <w:rPr>
          <w:rFonts w:eastAsia="Times New Roman"/>
          <w:sz w:val="32"/>
          <w:szCs w:val="32"/>
          <w:lang w:val="uk-UA" w:eastAsia="ru-RU"/>
        </w:rPr>
        <w:t>ВИСНОВОК</w:t>
      </w:r>
    </w:p>
    <w:p w:rsidR="00692F39" w:rsidRDefault="00692F39" w:rsidP="00A72AF7">
      <w:pPr>
        <w:pStyle w:val="a4"/>
        <w:ind w:left="0"/>
        <w:rPr>
          <w:rFonts w:eastAsia="Times New Roman"/>
          <w:sz w:val="32"/>
          <w:szCs w:val="32"/>
          <w:lang w:val="uk-UA" w:eastAsia="ru-RU"/>
        </w:rPr>
      </w:pPr>
    </w:p>
    <w:p w:rsidR="00692F39" w:rsidRDefault="00692F39" w:rsidP="00692F39">
      <w:pPr>
        <w:rPr>
          <w:rFonts w:eastAsia="Times New Roman"/>
          <w:sz w:val="32"/>
          <w:szCs w:val="32"/>
          <w:lang w:val="uk-UA" w:eastAsia="ru-RU"/>
        </w:rPr>
      </w:pPr>
      <w:r>
        <w:rPr>
          <w:rFonts w:eastAsia="Times New Roman"/>
          <w:sz w:val="32"/>
          <w:szCs w:val="32"/>
          <w:lang w:val="uk-UA" w:eastAsia="ru-RU"/>
        </w:rPr>
        <w:t>ІІІ. Мотивація навчальної діяльності школярів</w:t>
      </w:r>
    </w:p>
    <w:p w:rsidR="00A72AF7" w:rsidRPr="00692F39" w:rsidRDefault="00692F39" w:rsidP="00692F39">
      <w:pPr>
        <w:rPr>
          <w:rFonts w:eastAsia="Times New Roman"/>
          <w:sz w:val="32"/>
          <w:szCs w:val="32"/>
          <w:lang w:val="uk-UA" w:eastAsia="ru-RU"/>
        </w:rPr>
      </w:pPr>
      <w:r>
        <w:rPr>
          <w:rFonts w:eastAsia="Times New Roman"/>
          <w:sz w:val="32"/>
          <w:szCs w:val="32"/>
          <w:lang w:val="uk-UA" w:eastAsia="ru-RU"/>
        </w:rPr>
        <w:t xml:space="preserve">      </w:t>
      </w:r>
      <w:r w:rsidR="00A72AF7" w:rsidRPr="00692F39">
        <w:rPr>
          <w:rFonts w:eastAsia="Times New Roman"/>
          <w:sz w:val="32"/>
          <w:szCs w:val="32"/>
          <w:lang w:val="uk-UA" w:eastAsia="ru-RU"/>
        </w:rPr>
        <w:t>Робота в парах з картками.</w:t>
      </w:r>
    </w:p>
    <w:p w:rsidR="002557D3" w:rsidRPr="002557D3" w:rsidRDefault="002557D3" w:rsidP="002557D3">
      <w:pPr>
        <w:ind w:left="4536" w:hanging="4536"/>
        <w:rPr>
          <w:color w:val="FF0000"/>
          <w:sz w:val="24"/>
          <w:szCs w:val="24"/>
          <w:lang w:val="uk-UA"/>
        </w:rPr>
      </w:pPr>
      <w:r w:rsidRPr="002557D3">
        <w:rPr>
          <w:color w:val="FF0000"/>
          <w:sz w:val="24"/>
          <w:szCs w:val="24"/>
          <w:lang w:val="uk-UA"/>
        </w:rPr>
        <w:t xml:space="preserve">Картка «Перевір мене»                        </w:t>
      </w:r>
    </w:p>
    <w:p w:rsidR="002557D3" w:rsidRPr="002557D3" w:rsidRDefault="002557D3" w:rsidP="002557D3">
      <w:pPr>
        <w:ind w:left="4536" w:hanging="4536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 xml:space="preserve">                                                                </w:t>
      </w:r>
    </w:p>
    <w:p w:rsidR="002557D3" w:rsidRPr="002557D3" w:rsidRDefault="002557D3" w:rsidP="002557D3">
      <w:pPr>
        <w:ind w:left="4536" w:hanging="4536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 xml:space="preserve">                                                                   -  життєвий період-один рік;</w:t>
      </w:r>
    </w:p>
    <w:p w:rsidR="002557D3" w:rsidRPr="002557D3" w:rsidRDefault="002557D3" w:rsidP="002557D3">
      <w:pPr>
        <w:ind w:left="4536" w:hanging="4536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 xml:space="preserve">       </w:t>
      </w:r>
    </w:p>
    <w:p w:rsidR="002557D3" w:rsidRPr="002557D3" w:rsidRDefault="002557D3" w:rsidP="002557D3">
      <w:pPr>
        <w:pStyle w:val="a4"/>
        <w:ind w:left="5055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55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253" w:hanging="284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розмножуються коренем;</w:t>
      </w:r>
    </w:p>
    <w:p w:rsidR="002557D3" w:rsidRPr="002557D3" w:rsidRDefault="002557D3" w:rsidP="002557D3">
      <w:pPr>
        <w:ind w:left="467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253" w:hanging="284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стебло може бути трав’янистим і здерев’янілим;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ОДНОРІЧНІ</w:t>
      </w:r>
    </w:p>
    <w:p w:rsidR="002557D3" w:rsidRPr="002557D3" w:rsidRDefault="002557D3" w:rsidP="002557D3">
      <w:pPr>
        <w:ind w:left="4253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-  ростуть на одному місці без пересаджування     більше двох років;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0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253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розмножуються насінням;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253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дуже гарні квіти;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692F39">
      <w:pPr>
        <w:pStyle w:val="a4"/>
        <w:numPr>
          <w:ilvl w:val="0"/>
          <w:numId w:val="6"/>
        </w:numPr>
        <w:ind w:left="4395" w:hanging="284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потрібно поливати;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 w:hanging="5038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БАГАТОРІЧНІ</w:t>
      </w:r>
    </w:p>
    <w:p w:rsidR="002557D3" w:rsidRPr="002557D3" w:rsidRDefault="002557D3" w:rsidP="002557D3">
      <w:pPr>
        <w:pStyle w:val="a4"/>
        <w:ind w:left="5038"/>
        <w:jc w:val="both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395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восени відмирає і корінь і надземна частина;</w:t>
      </w: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5038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395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потрібно доглядати;</w:t>
      </w: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numPr>
          <w:ilvl w:val="0"/>
          <w:numId w:val="6"/>
        </w:numPr>
        <w:ind w:left="4395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восени відмирає тільки надземна частина;</w:t>
      </w: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Pr="002557D3" w:rsidRDefault="002557D3" w:rsidP="002557D3">
      <w:pPr>
        <w:pStyle w:val="a4"/>
        <w:ind w:left="4395" w:hanging="142"/>
        <w:rPr>
          <w:sz w:val="24"/>
          <w:szCs w:val="24"/>
          <w:lang w:val="uk-UA"/>
        </w:rPr>
      </w:pPr>
    </w:p>
    <w:p w:rsidR="002557D3" w:rsidRDefault="002557D3" w:rsidP="002557D3">
      <w:pPr>
        <w:pStyle w:val="a4"/>
        <w:numPr>
          <w:ilvl w:val="0"/>
          <w:numId w:val="6"/>
        </w:numPr>
        <w:ind w:left="4395" w:hanging="142"/>
        <w:rPr>
          <w:sz w:val="24"/>
          <w:szCs w:val="24"/>
          <w:lang w:val="uk-UA"/>
        </w:rPr>
      </w:pPr>
      <w:r w:rsidRPr="002557D3">
        <w:rPr>
          <w:sz w:val="24"/>
          <w:szCs w:val="24"/>
          <w:lang w:val="uk-UA"/>
        </w:rPr>
        <w:t>стебло буває тільки трав’янистим;</w:t>
      </w:r>
    </w:p>
    <w:p w:rsidR="00A72AF7" w:rsidRDefault="002557D3" w:rsidP="002557D3">
      <w:pPr>
        <w:pStyle w:val="a3"/>
        <w:rPr>
          <w:rFonts w:eastAsiaTheme="minorHAnsi"/>
          <w:sz w:val="28"/>
          <w:szCs w:val="28"/>
          <w:lang w:val="uk-UA" w:eastAsia="en-US"/>
        </w:rPr>
      </w:pPr>
      <w:r w:rsidRPr="002557D3">
        <w:rPr>
          <w:rFonts w:eastAsiaTheme="minorHAnsi"/>
          <w:sz w:val="28"/>
          <w:szCs w:val="28"/>
          <w:lang w:val="uk-UA" w:eastAsia="en-US"/>
        </w:rPr>
        <w:t>Обговорення</w:t>
      </w:r>
    </w:p>
    <w:p w:rsidR="002557D3" w:rsidRDefault="002557D3" w:rsidP="002557D3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Висновки: отже, ми бачимо, що однорічні та багаторічні квіткові рослини мають багато спільного. Різняться вони строками життя, тобто життєвим циклом. А на які, ви мені самі наразі </w:t>
      </w:r>
      <w:r w:rsidR="00692F39">
        <w:rPr>
          <w:rFonts w:eastAsiaTheme="minorHAnsi"/>
          <w:sz w:val="28"/>
          <w:szCs w:val="28"/>
          <w:lang w:val="uk-UA" w:eastAsia="en-US"/>
        </w:rPr>
        <w:t>підкажете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2557D3" w:rsidRDefault="00B94975" w:rsidP="00B94975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Діти, яка пора року наступила? Чим характерна зима?</w:t>
      </w:r>
    </w:p>
    <w:p w:rsidR="00B94975" w:rsidRDefault="00B94975" w:rsidP="00B94975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А скажіть, що змінилося в природі? Кого не вистачає в наших садочках? Чийого співу ми не чуємо? Куму ми виготовляли годівнички? Правильно-пташок. А чому зменшилась кількість пернатих друзів? </w:t>
      </w:r>
    </w:p>
    <w:p w:rsidR="00B94975" w:rsidRDefault="00B94975" w:rsidP="00B94975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Тому, що деякі з них полетіли у вирій, у теплі краї.</w:t>
      </w:r>
    </w:p>
    <w:p w:rsidR="00B94975" w:rsidRDefault="00B94975" w:rsidP="00B94975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Тому, що одні з них є зимуючими птахами (горобці, ворони, голуби), а інші </w:t>
      </w:r>
      <w:r w:rsidR="00222571">
        <w:rPr>
          <w:rFonts w:eastAsiaTheme="minorHAnsi"/>
          <w:sz w:val="28"/>
          <w:szCs w:val="28"/>
          <w:lang w:val="uk-UA" w:eastAsia="en-US"/>
        </w:rPr>
        <w:t>–</w:t>
      </w:r>
      <w:r>
        <w:rPr>
          <w:rFonts w:eastAsiaTheme="minorHAnsi"/>
          <w:sz w:val="28"/>
          <w:szCs w:val="28"/>
          <w:lang w:val="uk-UA" w:eastAsia="en-US"/>
        </w:rPr>
        <w:t xml:space="preserve"> незимуючими</w:t>
      </w:r>
      <w:r w:rsidR="00222571">
        <w:rPr>
          <w:rFonts w:eastAsiaTheme="minorHAnsi"/>
          <w:sz w:val="28"/>
          <w:szCs w:val="28"/>
          <w:lang w:val="uk-UA" w:eastAsia="en-US"/>
        </w:rPr>
        <w:t xml:space="preserve"> (перелітними) (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222571">
        <w:rPr>
          <w:rFonts w:eastAsiaTheme="minorHAnsi"/>
          <w:sz w:val="28"/>
          <w:szCs w:val="28"/>
          <w:lang w:val="uk-UA" w:eastAsia="en-US"/>
        </w:rPr>
        <w:t>журавлі, гуси, ластівки)</w:t>
      </w:r>
      <w:r w:rsidR="00266A50">
        <w:rPr>
          <w:rFonts w:eastAsiaTheme="minorHAnsi"/>
          <w:sz w:val="28"/>
          <w:szCs w:val="28"/>
          <w:lang w:val="uk-UA" w:eastAsia="en-US"/>
        </w:rPr>
        <w:t>.</w:t>
      </w:r>
      <w:r w:rsidR="00AD6F1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D6F17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Одні птахи відлітають у теплі краї, тому, що не можуть пережити наші холодні зими, а інші пристосувалися. Так само і квіткові рослини. Тому ми і розділяємо їх на дві великі групи по здатності зимувати у грунті на зимуючі та незимуючі.                                                                                         </w:t>
      </w:r>
    </w:p>
    <w:p w:rsidR="00AD6F17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Слайд 5 </w:t>
      </w:r>
    </w:p>
    <w:p w:rsidR="00AD6F17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   Слайд 6</w:t>
      </w:r>
    </w:p>
    <w:p w:rsidR="00AD6F17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   Сьогодні на уроці я пропоную вам розглянути представника однієї  із цих груп. Яку саме-ви мені скажете самі.</w:t>
      </w:r>
    </w:p>
    <w:p w:rsidR="00AD6F17" w:rsidRDefault="00692F39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Складання пазла.</w:t>
      </w:r>
    </w:p>
    <w:p w:rsidR="00692F39" w:rsidRDefault="00692F39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ІІІ. Оголошення теми та мети уроку                                                       Слайд 7</w:t>
      </w:r>
    </w:p>
    <w:p w:rsidR="00692F39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92F39">
        <w:rPr>
          <w:rFonts w:eastAsiaTheme="minorHAnsi"/>
          <w:sz w:val="28"/>
          <w:szCs w:val="28"/>
          <w:lang w:val="en-US" w:eastAsia="en-US"/>
        </w:rPr>
        <w:t>IV</w:t>
      </w:r>
      <w:r w:rsidR="00692F39" w:rsidRPr="00692F3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692F39">
        <w:rPr>
          <w:rFonts w:eastAsiaTheme="minorHAnsi"/>
          <w:sz w:val="28"/>
          <w:szCs w:val="28"/>
          <w:lang w:val="uk-UA" w:eastAsia="en-US"/>
        </w:rPr>
        <w:t>Вивчення нового матеріалу</w:t>
      </w:r>
    </w:p>
    <w:p w:rsidR="00AD6F17" w:rsidRDefault="00692F39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AD6F17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Діти, для того, щоб успішно вирощувати квіткові рослини, потрібно знати їх особливості. Як ми вже з вами знаємо – більшість квіткових рослин</w:t>
      </w:r>
      <w:r w:rsidR="00977501">
        <w:rPr>
          <w:rFonts w:eastAsiaTheme="minorHAnsi"/>
          <w:sz w:val="28"/>
          <w:szCs w:val="28"/>
          <w:lang w:val="uk-UA" w:eastAsia="en-US"/>
        </w:rPr>
        <w:t xml:space="preserve"> наших садків були мешканцями теплих широт нашої планети. Деякі з них були завезені в наші краї дуже давно і вже пристосувалися до нашого клімату, а інші так і не призвичаїлися.</w:t>
      </w:r>
      <w:r w:rsidR="00BB7F66">
        <w:rPr>
          <w:rFonts w:eastAsiaTheme="minorHAnsi"/>
          <w:sz w:val="28"/>
          <w:szCs w:val="28"/>
          <w:lang w:val="uk-UA" w:eastAsia="en-US"/>
        </w:rPr>
        <w:t xml:space="preserve"> Біологічна особливість - здатність рослин реагувати на навколишнє середовище.</w:t>
      </w:r>
    </w:p>
    <w:p w:rsidR="006C1B48" w:rsidRDefault="00977501" w:rsidP="00F413CE">
      <w:pPr>
        <w:pStyle w:val="a3"/>
        <w:numPr>
          <w:ilvl w:val="0"/>
          <w:numId w:val="7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Для того, щоб нам зрозуміти відмінності між</w:t>
      </w:r>
      <w:r w:rsidR="00BB7F66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 xml:space="preserve"> представниками цих двох груп,</w:t>
      </w:r>
      <w:r w:rsidR="00BB7F66">
        <w:rPr>
          <w:rFonts w:eastAsiaTheme="minorHAnsi"/>
          <w:sz w:val="28"/>
          <w:szCs w:val="28"/>
          <w:lang w:val="uk-UA" w:eastAsia="en-US"/>
        </w:rPr>
        <w:t xml:space="preserve"> тобто відмінності біологічних особливостей,</w:t>
      </w:r>
      <w:r>
        <w:rPr>
          <w:rFonts w:eastAsiaTheme="minorHAnsi"/>
          <w:sz w:val="28"/>
          <w:szCs w:val="28"/>
          <w:lang w:val="uk-UA" w:eastAsia="en-US"/>
        </w:rPr>
        <w:t xml:space="preserve"> проведемо аналіз їх підземної (кореня) та надземної (стебла)</w:t>
      </w:r>
      <w:r w:rsidR="00BB7F66">
        <w:rPr>
          <w:rFonts w:eastAsiaTheme="minorHAnsi"/>
          <w:sz w:val="28"/>
          <w:szCs w:val="28"/>
          <w:lang w:val="uk-UA" w:eastAsia="en-US"/>
        </w:rPr>
        <w:t xml:space="preserve"> частин, після настання перших заморозків,</w:t>
      </w:r>
      <w:r>
        <w:rPr>
          <w:rFonts w:eastAsiaTheme="minorHAnsi"/>
          <w:sz w:val="28"/>
          <w:szCs w:val="28"/>
          <w:lang w:val="uk-UA" w:eastAsia="en-US"/>
        </w:rPr>
        <w:t xml:space="preserve"> та складемо дослідницько-аналітичну таблицю. </w:t>
      </w:r>
    </w:p>
    <w:p w:rsidR="006C1B48" w:rsidRDefault="006C1B48" w:rsidP="006C1B48">
      <w:pPr>
        <w:pStyle w:val="a3"/>
        <w:ind w:left="5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ІНСТРУКТАЖ ПРИ ПРОВЕДЕННІ ДОСЛІДНИЦЬКО-АНАЛІТИЧНОЇ РОБОТИ</w:t>
      </w:r>
      <w:r w:rsidR="00F413CE">
        <w:rPr>
          <w:rFonts w:eastAsiaTheme="minorHAnsi"/>
          <w:sz w:val="28"/>
          <w:szCs w:val="28"/>
          <w:lang w:val="uk-UA" w:eastAsia="en-US"/>
        </w:rPr>
        <w:t xml:space="preserve">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</w:t>
      </w:r>
    </w:p>
    <w:p w:rsidR="00F413CE" w:rsidRDefault="006C1B48" w:rsidP="006C1B48">
      <w:pPr>
        <w:pStyle w:val="a3"/>
        <w:ind w:left="5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</w:t>
      </w:r>
      <w:r w:rsidR="00F413CE">
        <w:rPr>
          <w:rFonts w:eastAsiaTheme="minorHAnsi"/>
          <w:sz w:val="28"/>
          <w:szCs w:val="28"/>
          <w:lang w:val="uk-UA" w:eastAsia="en-US"/>
        </w:rPr>
        <w:t xml:space="preserve"> Слайд 8</w:t>
      </w:r>
    </w:p>
    <w:p w:rsidR="00F413CE" w:rsidRPr="00966C44" w:rsidRDefault="00F413CE" w:rsidP="00F413CE">
      <w:pPr>
        <w:rPr>
          <w:sz w:val="36"/>
          <w:szCs w:val="36"/>
          <w:lang w:val="uk-UA"/>
        </w:rPr>
      </w:pPr>
      <w:r w:rsidRPr="00966C44">
        <w:rPr>
          <w:sz w:val="36"/>
          <w:szCs w:val="36"/>
          <w:lang w:val="uk-UA"/>
        </w:rPr>
        <w:t>До</w:t>
      </w:r>
      <w:r>
        <w:rPr>
          <w:sz w:val="36"/>
          <w:szCs w:val="36"/>
          <w:lang w:val="uk-UA"/>
        </w:rPr>
        <w:t>с</w:t>
      </w:r>
      <w:r w:rsidRPr="00966C44">
        <w:rPr>
          <w:sz w:val="36"/>
          <w:szCs w:val="36"/>
          <w:lang w:val="uk-UA"/>
        </w:rPr>
        <w:t>лідно-аналітична таблиця</w:t>
      </w:r>
    </w:p>
    <w:p w:rsidR="00F413CE" w:rsidRDefault="00F413CE" w:rsidP="00F413CE"/>
    <w:p w:rsidR="00F413CE" w:rsidRDefault="00F413CE" w:rsidP="00F413CE"/>
    <w:p w:rsidR="00F413CE" w:rsidRDefault="00F413CE" w:rsidP="00F413CE"/>
    <w:tbl>
      <w:tblPr>
        <w:tblStyle w:val="a5"/>
        <w:tblW w:w="878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90"/>
        <w:gridCol w:w="2012"/>
        <w:gridCol w:w="1980"/>
        <w:gridCol w:w="1705"/>
        <w:gridCol w:w="1701"/>
      </w:tblGrid>
      <w:tr w:rsidR="00F413CE" w:rsidTr="00F413CE">
        <w:trPr>
          <w:trHeight w:val="971"/>
        </w:trPr>
        <w:tc>
          <w:tcPr>
            <w:tcW w:w="1390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  <w:p w:rsidR="00F413CE" w:rsidRPr="00966C44" w:rsidRDefault="00F413CE" w:rsidP="0071628E">
            <w:pPr>
              <w:ind w:left="601" w:hanging="567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 корен</w:t>
            </w:r>
            <w:r w:rsidRPr="00966C44">
              <w:rPr>
                <w:sz w:val="28"/>
                <w:szCs w:val="28"/>
                <w:lang w:val="uk-UA"/>
              </w:rPr>
              <w:t>я: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-кореневище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-коре</w:t>
            </w:r>
            <w:r w:rsidRPr="00966C44">
              <w:rPr>
                <w:sz w:val="28"/>
                <w:szCs w:val="28"/>
                <w:lang w:val="uk-UA"/>
              </w:rPr>
              <w:t>небульба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-бульба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Вміст вологи: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-низький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-середній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-високий</w:t>
            </w:r>
          </w:p>
        </w:tc>
        <w:tc>
          <w:tcPr>
            <w:tcW w:w="1705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Морозостійкість стебла: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-висока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-низька</w:t>
            </w:r>
          </w:p>
        </w:tc>
        <w:tc>
          <w:tcPr>
            <w:tcW w:w="1701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Морозостійкість кореня: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-висока</w:t>
            </w:r>
          </w:p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-низька</w:t>
            </w:r>
          </w:p>
        </w:tc>
      </w:tr>
      <w:tr w:rsidR="00F413CE" w:rsidTr="006C1B48">
        <w:trPr>
          <w:trHeight w:val="467"/>
        </w:trPr>
        <w:tc>
          <w:tcPr>
            <w:tcW w:w="1390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Іриси</w:t>
            </w:r>
          </w:p>
        </w:tc>
        <w:tc>
          <w:tcPr>
            <w:tcW w:w="2012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</w:tr>
      <w:tr w:rsidR="00F413CE" w:rsidTr="006C1B48">
        <w:trPr>
          <w:trHeight w:val="417"/>
        </w:trPr>
        <w:tc>
          <w:tcPr>
            <w:tcW w:w="1390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Лілійник</w:t>
            </w:r>
          </w:p>
        </w:tc>
        <w:tc>
          <w:tcPr>
            <w:tcW w:w="2012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</w:tr>
      <w:tr w:rsidR="00F413CE" w:rsidTr="006C1B48">
        <w:trPr>
          <w:trHeight w:val="280"/>
        </w:trPr>
        <w:tc>
          <w:tcPr>
            <w:tcW w:w="1390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Жоржини</w:t>
            </w:r>
          </w:p>
        </w:tc>
        <w:tc>
          <w:tcPr>
            <w:tcW w:w="2012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</w:tr>
      <w:tr w:rsidR="00F413CE" w:rsidTr="006C1B48">
        <w:trPr>
          <w:trHeight w:val="472"/>
        </w:trPr>
        <w:tc>
          <w:tcPr>
            <w:tcW w:w="1390" w:type="dxa"/>
          </w:tcPr>
          <w:p w:rsidR="00F413CE" w:rsidRPr="00966C44" w:rsidRDefault="00F413CE" w:rsidP="0071628E">
            <w:pPr>
              <w:rPr>
                <w:sz w:val="28"/>
                <w:szCs w:val="28"/>
                <w:lang w:val="uk-UA"/>
              </w:rPr>
            </w:pPr>
            <w:r w:rsidRPr="00966C44">
              <w:rPr>
                <w:sz w:val="28"/>
                <w:szCs w:val="28"/>
                <w:lang w:val="uk-UA"/>
              </w:rPr>
              <w:t>Канни</w:t>
            </w:r>
          </w:p>
        </w:tc>
        <w:tc>
          <w:tcPr>
            <w:tcW w:w="2012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3CE" w:rsidRPr="00966C44" w:rsidRDefault="00F413CE" w:rsidP="0071628E">
            <w:pPr>
              <w:rPr>
                <w:sz w:val="28"/>
                <w:szCs w:val="28"/>
              </w:rPr>
            </w:pPr>
          </w:p>
        </w:tc>
      </w:tr>
    </w:tbl>
    <w:p w:rsidR="00F413CE" w:rsidRDefault="00F413CE" w:rsidP="00F413CE"/>
    <w:p w:rsidR="00F413CE" w:rsidRDefault="00F413CE" w:rsidP="00F413CE">
      <w:pPr>
        <w:pStyle w:val="a3"/>
        <w:ind w:left="570"/>
        <w:rPr>
          <w:rFonts w:eastAsiaTheme="minorHAnsi"/>
          <w:sz w:val="28"/>
          <w:szCs w:val="28"/>
          <w:lang w:val="uk-UA" w:eastAsia="en-US"/>
        </w:rPr>
      </w:pPr>
    </w:p>
    <w:p w:rsidR="00977501" w:rsidRDefault="00F413CE" w:rsidP="00F413CE">
      <w:pPr>
        <w:pStyle w:val="a3"/>
        <w:ind w:left="5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Висновки: як ми бачимо з проведеного досліду, у багаторічних зимуючих рослин менш соковиті кореневища, стебло майже не підмерзає; у незимуючих - навпаки –</w:t>
      </w:r>
      <w:r w:rsidR="00977501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коренебульби соковиті, стебло вражається  першими заморозками та відмирає.</w:t>
      </w:r>
      <w:r w:rsidR="00977501">
        <w:rPr>
          <w:rFonts w:eastAsiaTheme="minorHAnsi"/>
          <w:sz w:val="28"/>
          <w:szCs w:val="28"/>
          <w:lang w:val="uk-UA" w:eastAsia="en-US"/>
        </w:rPr>
        <w:t xml:space="preserve">                        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</w:t>
      </w:r>
    </w:p>
    <w:p w:rsidR="00F413CE" w:rsidRDefault="00977501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  При підготовці уроку дітям було запропоновано приготувати випереджальне завдання</w:t>
      </w:r>
      <w:r w:rsidR="00F413CE">
        <w:rPr>
          <w:rFonts w:eastAsiaTheme="minorHAnsi"/>
          <w:sz w:val="28"/>
          <w:szCs w:val="28"/>
          <w:lang w:val="uk-UA" w:eastAsia="en-US"/>
        </w:rPr>
        <w:t xml:space="preserve"> – легенди про багаторічні квіткові рослини.                        </w:t>
      </w:r>
    </w:p>
    <w:p w:rsidR="00F413CE" w:rsidRDefault="00F413CE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Слайд 9</w:t>
      </w:r>
    </w:p>
    <w:p w:rsidR="006C1B48" w:rsidRDefault="006C1B48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</w:p>
    <w:p w:rsidR="006C1B48" w:rsidRDefault="006C1B48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</w:p>
    <w:p w:rsidR="00F413CE" w:rsidRDefault="006C1B48" w:rsidP="00F413CE">
      <w:pPr>
        <w:pStyle w:val="a3"/>
        <w:numPr>
          <w:ilvl w:val="0"/>
          <w:numId w:val="7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А наразі, я пропоную докладніше розглянути прекрасні квіткові рослини Канни. </w:t>
      </w:r>
    </w:p>
    <w:p w:rsidR="009E181F" w:rsidRDefault="009E181F" w:rsidP="009E181F">
      <w:pPr>
        <w:pStyle w:val="a3"/>
        <w:ind w:left="57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Слайд 10</w:t>
      </w:r>
    </w:p>
    <w:p w:rsidR="006C1B48" w:rsidRDefault="006C1B48" w:rsidP="006C1B48">
      <w:pPr>
        <w:pStyle w:val="a3"/>
        <w:numPr>
          <w:ilvl w:val="0"/>
          <w:numId w:val="8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Послухаємо доповідача: Легенда про Канни.</w:t>
      </w:r>
    </w:p>
    <w:p w:rsidR="006C1B48" w:rsidRDefault="006C1B48" w:rsidP="006C1B48">
      <w:pPr>
        <w:pStyle w:val="a3"/>
        <w:numPr>
          <w:ilvl w:val="0"/>
          <w:numId w:val="8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Слово вчителя.</w:t>
      </w:r>
    </w:p>
    <w:p w:rsidR="006C1B48" w:rsidRDefault="006C1B48" w:rsidP="006C1B48">
      <w:pPr>
        <w:pStyle w:val="a3"/>
        <w:numPr>
          <w:ilvl w:val="0"/>
          <w:numId w:val="8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Робота з підручником.</w:t>
      </w:r>
    </w:p>
    <w:p w:rsidR="00BB7F66" w:rsidRDefault="00BB7F66" w:rsidP="00BB7F66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Підгрупа 1 працює над 1,2,3 абзацом і дає відповідь на питання:</w:t>
      </w:r>
    </w:p>
    <w:p w:rsidR="009E181F" w:rsidRDefault="009E181F" w:rsidP="009E181F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Слайд 11</w:t>
      </w:r>
    </w:p>
    <w:p w:rsidR="00BB7F66" w:rsidRDefault="00BB7F66" w:rsidP="00BB7F66">
      <w:pPr>
        <w:pStyle w:val="a3"/>
        <w:numPr>
          <w:ilvl w:val="0"/>
          <w:numId w:val="6"/>
        </w:numPr>
        <w:ind w:left="0" w:firstLine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Підгрупа 2 працює над 4 абзацом і дає відповідь на питання:</w:t>
      </w:r>
    </w:p>
    <w:p w:rsidR="009E181F" w:rsidRDefault="009E181F" w:rsidP="009E181F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                     Слайд 12</w:t>
      </w:r>
    </w:p>
    <w:p w:rsidR="009E181F" w:rsidRDefault="009E181F" w:rsidP="009E181F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Висновки</w:t>
      </w:r>
    </w:p>
    <w:p w:rsidR="009E181F" w:rsidRDefault="00622A74" w:rsidP="009E181F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36"/>
          <w:szCs w:val="36"/>
          <w:lang w:val="en-US" w:eastAsia="en-US"/>
        </w:rPr>
        <w:t>V</w:t>
      </w:r>
      <w:r>
        <w:rPr>
          <w:rFonts w:eastAsiaTheme="minorHAnsi"/>
          <w:sz w:val="36"/>
          <w:szCs w:val="36"/>
          <w:lang w:val="uk-UA" w:eastAsia="en-US"/>
        </w:rPr>
        <w:t xml:space="preserve">. </w:t>
      </w:r>
      <w:r w:rsidR="009E181F" w:rsidRPr="000658D1">
        <w:rPr>
          <w:rFonts w:eastAsiaTheme="minorHAnsi"/>
          <w:sz w:val="36"/>
          <w:szCs w:val="36"/>
          <w:lang w:val="uk-UA" w:eastAsia="en-US"/>
        </w:rPr>
        <w:t>Практична робота.</w:t>
      </w:r>
      <w:r w:rsidR="009E181F">
        <w:rPr>
          <w:rFonts w:eastAsiaTheme="minorHAnsi"/>
          <w:sz w:val="28"/>
          <w:szCs w:val="28"/>
          <w:lang w:val="uk-UA" w:eastAsia="en-US"/>
        </w:rPr>
        <w:t xml:space="preserve"> Викопування кореневища канн із квітника, відрізання стебла, очищення кореневища від землі, закладання на зберігання.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Вступний інструктаж по виконанню ПР.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Вступний інструктаж з ОП.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Оголошення завдання на ПР.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Демонстрація виконання робіт із коментуванням.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Самостійне виконання завдання</w:t>
      </w:r>
    </w:p>
    <w:p w:rsidR="009E181F" w:rsidRDefault="009E181F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Поточний інструктаж ОП. Корекція виконання робіт.</w:t>
      </w:r>
    </w:p>
    <w:p w:rsidR="009E181F" w:rsidRDefault="000658D1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</w:t>
      </w:r>
      <w:r w:rsidR="009E181F">
        <w:rPr>
          <w:rFonts w:eastAsiaTheme="minorHAnsi"/>
          <w:sz w:val="28"/>
          <w:szCs w:val="28"/>
          <w:lang w:val="uk-UA" w:eastAsia="en-US"/>
        </w:rPr>
        <w:t>еревірка</w:t>
      </w:r>
      <w:r>
        <w:rPr>
          <w:rFonts w:eastAsiaTheme="minorHAnsi"/>
          <w:sz w:val="28"/>
          <w:szCs w:val="28"/>
          <w:lang w:val="uk-UA" w:eastAsia="en-US"/>
        </w:rPr>
        <w:t xml:space="preserve"> виконаної роботи.</w:t>
      </w:r>
    </w:p>
    <w:p w:rsidR="000658D1" w:rsidRDefault="000658D1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Заключний інструктаж з ОП.</w:t>
      </w:r>
    </w:p>
    <w:p w:rsidR="000658D1" w:rsidRDefault="000658D1" w:rsidP="009E181F">
      <w:pPr>
        <w:pStyle w:val="a3"/>
        <w:numPr>
          <w:ilvl w:val="0"/>
          <w:numId w:val="9"/>
        </w:numPr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Висновки.</w:t>
      </w:r>
    </w:p>
    <w:p w:rsidR="00622A74" w:rsidRDefault="00622A74" w:rsidP="00622A74">
      <w:pPr>
        <w:pStyle w:val="a3"/>
        <w:ind w:firstLine="11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en-US" w:eastAsia="en-US"/>
        </w:rPr>
        <w:t>VI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622A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Рефлексія</w:t>
      </w:r>
    </w:p>
    <w:p w:rsidR="00622A74" w:rsidRDefault="00622A74" w:rsidP="00622A74">
      <w:pPr>
        <w:pStyle w:val="a3"/>
        <w:ind w:firstLine="11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Прийом «Три </w:t>
      </w:r>
      <w:r w:rsidR="00A81388">
        <w:rPr>
          <w:rFonts w:eastAsiaTheme="minorHAnsi"/>
          <w:sz w:val="28"/>
          <w:szCs w:val="28"/>
          <w:lang w:val="uk-UA" w:eastAsia="en-US"/>
        </w:rPr>
        <w:t>обличчя</w:t>
      </w:r>
      <w:bookmarkStart w:id="0" w:name="_GoBack"/>
      <w:bookmarkEnd w:id="0"/>
      <w:r>
        <w:rPr>
          <w:rFonts w:eastAsiaTheme="minorHAnsi"/>
          <w:sz w:val="28"/>
          <w:szCs w:val="28"/>
          <w:lang w:val="uk-UA" w:eastAsia="en-US"/>
        </w:rPr>
        <w:t>»</w:t>
      </w:r>
    </w:p>
    <w:p w:rsidR="00622A74" w:rsidRDefault="00622A74" w:rsidP="00622A74">
      <w:pPr>
        <w:pStyle w:val="a3"/>
        <w:ind w:firstLine="11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en-US" w:eastAsia="en-US"/>
        </w:rPr>
        <w:t>VII</w:t>
      </w:r>
      <w:r>
        <w:rPr>
          <w:rFonts w:eastAsiaTheme="minorHAnsi"/>
          <w:sz w:val="28"/>
          <w:szCs w:val="28"/>
          <w:lang w:val="uk-UA" w:eastAsia="en-US"/>
        </w:rPr>
        <w:t>. Перегляд відеоролика «Легенди про квіти»</w:t>
      </w:r>
    </w:p>
    <w:p w:rsidR="00622A74" w:rsidRPr="00622A74" w:rsidRDefault="00622A74" w:rsidP="00622A74">
      <w:pPr>
        <w:pStyle w:val="a3"/>
        <w:ind w:firstLine="11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Підсумок уроку.</w:t>
      </w:r>
    </w:p>
    <w:p w:rsidR="000658D1" w:rsidRDefault="000658D1" w:rsidP="000658D1">
      <w:pPr>
        <w:pStyle w:val="a3"/>
        <w:rPr>
          <w:rFonts w:eastAsiaTheme="minorHAnsi"/>
          <w:sz w:val="28"/>
          <w:szCs w:val="28"/>
          <w:lang w:val="uk-UA" w:eastAsia="en-US"/>
        </w:rPr>
      </w:pPr>
    </w:p>
    <w:p w:rsidR="000658D1" w:rsidRDefault="000658D1" w:rsidP="000658D1">
      <w:pPr>
        <w:pStyle w:val="a3"/>
        <w:ind w:left="720"/>
        <w:rPr>
          <w:rFonts w:eastAsiaTheme="minorHAnsi"/>
          <w:sz w:val="28"/>
          <w:szCs w:val="28"/>
          <w:lang w:val="uk-UA" w:eastAsia="en-US"/>
        </w:rPr>
      </w:pPr>
    </w:p>
    <w:p w:rsidR="00977501" w:rsidRDefault="00977501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AD6F17" w:rsidRDefault="00AD6F17" w:rsidP="00AD6F17">
      <w:pPr>
        <w:pStyle w:val="a3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</w:p>
    <w:p w:rsidR="002557D3" w:rsidRPr="002557D3" w:rsidRDefault="002557D3" w:rsidP="002557D3">
      <w:pPr>
        <w:pStyle w:val="a3"/>
        <w:rPr>
          <w:sz w:val="28"/>
          <w:szCs w:val="28"/>
          <w:lang w:val="uk-UA"/>
        </w:rPr>
      </w:pPr>
    </w:p>
    <w:p w:rsidR="00AA302B" w:rsidRDefault="00AA302B" w:rsidP="00AA302B">
      <w:pPr>
        <w:pStyle w:val="a3"/>
        <w:ind w:left="284"/>
        <w:rPr>
          <w:sz w:val="32"/>
          <w:szCs w:val="32"/>
          <w:lang w:val="uk-UA"/>
        </w:rPr>
      </w:pPr>
    </w:p>
    <w:p w:rsidR="00AA302B" w:rsidRDefault="00AA302B" w:rsidP="00AA302B">
      <w:pPr>
        <w:pStyle w:val="a3"/>
        <w:ind w:left="720"/>
        <w:rPr>
          <w:sz w:val="32"/>
          <w:szCs w:val="32"/>
          <w:lang w:val="uk-UA"/>
        </w:rPr>
      </w:pPr>
    </w:p>
    <w:p w:rsidR="00AA302B" w:rsidRPr="004D7EE1" w:rsidRDefault="00AA302B" w:rsidP="004D7EE1">
      <w:pPr>
        <w:pStyle w:val="a3"/>
        <w:rPr>
          <w:sz w:val="32"/>
          <w:szCs w:val="32"/>
          <w:lang w:val="uk-UA"/>
        </w:rPr>
      </w:pPr>
    </w:p>
    <w:p w:rsidR="004D7EE1" w:rsidRPr="004D7EE1" w:rsidRDefault="004D7EE1" w:rsidP="00542172">
      <w:pPr>
        <w:pStyle w:val="a3"/>
        <w:rPr>
          <w:color w:val="FF0000"/>
          <w:sz w:val="32"/>
          <w:szCs w:val="32"/>
          <w:lang w:val="uk-UA"/>
        </w:rPr>
      </w:pPr>
    </w:p>
    <w:p w:rsidR="004D7EE1" w:rsidRPr="004D7EE1" w:rsidRDefault="004D7EE1" w:rsidP="00542172">
      <w:pPr>
        <w:pStyle w:val="a3"/>
        <w:rPr>
          <w:sz w:val="32"/>
          <w:szCs w:val="32"/>
          <w:lang w:val="uk-UA"/>
        </w:rPr>
      </w:pPr>
    </w:p>
    <w:p w:rsidR="00153C1D" w:rsidRPr="004D7EE1" w:rsidRDefault="00153C1D">
      <w:pPr>
        <w:rPr>
          <w:sz w:val="32"/>
          <w:szCs w:val="32"/>
          <w:lang w:val="uk-UA"/>
        </w:rPr>
      </w:pPr>
    </w:p>
    <w:sectPr w:rsidR="00153C1D" w:rsidRPr="004D7EE1" w:rsidSect="00DA073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9D1"/>
    <w:multiLevelType w:val="hybridMultilevel"/>
    <w:tmpl w:val="F4B69FB8"/>
    <w:lvl w:ilvl="0" w:tplc="9C90E586">
      <w:numFmt w:val="bullet"/>
      <w:lvlText w:val="-"/>
      <w:lvlJc w:val="left"/>
      <w:pPr>
        <w:ind w:left="5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1" w15:restartNumberingAfterBreak="0">
    <w:nsid w:val="0F642749"/>
    <w:multiLevelType w:val="hybridMultilevel"/>
    <w:tmpl w:val="2EA0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778A"/>
    <w:multiLevelType w:val="hybridMultilevel"/>
    <w:tmpl w:val="66623716"/>
    <w:lvl w:ilvl="0" w:tplc="511ABA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C45F9"/>
    <w:multiLevelType w:val="hybridMultilevel"/>
    <w:tmpl w:val="FF341F1A"/>
    <w:lvl w:ilvl="0" w:tplc="815C4EA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34642149"/>
    <w:multiLevelType w:val="hybridMultilevel"/>
    <w:tmpl w:val="3E1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103D"/>
    <w:multiLevelType w:val="hybridMultilevel"/>
    <w:tmpl w:val="F2C2A7E2"/>
    <w:lvl w:ilvl="0" w:tplc="F1BA3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67E53"/>
    <w:multiLevelType w:val="hybridMultilevel"/>
    <w:tmpl w:val="1DAE1D50"/>
    <w:lvl w:ilvl="0" w:tplc="0F4AC7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74DA1B60"/>
    <w:multiLevelType w:val="hybridMultilevel"/>
    <w:tmpl w:val="75CCB454"/>
    <w:lvl w:ilvl="0" w:tplc="4BE2A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42995"/>
    <w:multiLevelType w:val="hybridMultilevel"/>
    <w:tmpl w:val="908CDE36"/>
    <w:lvl w:ilvl="0" w:tplc="4CD860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1D"/>
    <w:rsid w:val="000658D1"/>
    <w:rsid w:val="00153C1D"/>
    <w:rsid w:val="00222571"/>
    <w:rsid w:val="002557D3"/>
    <w:rsid w:val="00266A50"/>
    <w:rsid w:val="004D7EE1"/>
    <w:rsid w:val="00542172"/>
    <w:rsid w:val="005C72CF"/>
    <w:rsid w:val="00622A74"/>
    <w:rsid w:val="00692F39"/>
    <w:rsid w:val="006B4BD5"/>
    <w:rsid w:val="006C1B48"/>
    <w:rsid w:val="008C2B49"/>
    <w:rsid w:val="00934439"/>
    <w:rsid w:val="00977501"/>
    <w:rsid w:val="009E181F"/>
    <w:rsid w:val="00A72AF7"/>
    <w:rsid w:val="00A81388"/>
    <w:rsid w:val="00AA302B"/>
    <w:rsid w:val="00AD6F17"/>
    <w:rsid w:val="00B94975"/>
    <w:rsid w:val="00BB7F66"/>
    <w:rsid w:val="00BF353A"/>
    <w:rsid w:val="00CB448A"/>
    <w:rsid w:val="00CC4BBD"/>
    <w:rsid w:val="00D71E6F"/>
    <w:rsid w:val="00DA0736"/>
    <w:rsid w:val="00DA3E16"/>
    <w:rsid w:val="00F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1196-CA40-4409-9145-614349B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3C1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AF7"/>
    <w:pPr>
      <w:ind w:left="720"/>
      <w:contextualSpacing/>
    </w:pPr>
  </w:style>
  <w:style w:type="table" w:styleId="a5">
    <w:name w:val="Table Grid"/>
    <w:basedOn w:val="a1"/>
    <w:uiPriority w:val="59"/>
    <w:rsid w:val="00F4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2020-12-05T22:25:00Z</dcterms:created>
  <dcterms:modified xsi:type="dcterms:W3CDTF">2021-03-01T12:14:00Z</dcterms:modified>
</cp:coreProperties>
</file>