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5B" w:rsidRPr="00A34F4D" w:rsidRDefault="00F54281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EB7">
        <w:rPr>
          <w:rFonts w:ascii="Times New Roman" w:hAnsi="Times New Roman" w:cs="Times New Roman"/>
          <w:b/>
          <w:sz w:val="28"/>
          <w:szCs w:val="28"/>
        </w:rPr>
        <w:t>Тема</w:t>
      </w:r>
      <w:r w:rsidR="006C0EB7" w:rsidRPr="006C0EB7">
        <w:rPr>
          <w:rFonts w:ascii="Times New Roman" w:hAnsi="Times New Roman" w:cs="Times New Roman"/>
          <w:b/>
          <w:sz w:val="28"/>
          <w:szCs w:val="28"/>
        </w:rPr>
        <w:t>:</w:t>
      </w:r>
      <w:r w:rsidR="00920B6D" w:rsidRPr="00A34F4D">
        <w:rPr>
          <w:rFonts w:ascii="Times New Roman" w:hAnsi="Times New Roman" w:cs="Times New Roman"/>
          <w:sz w:val="28"/>
          <w:szCs w:val="28"/>
        </w:rPr>
        <w:t xml:space="preserve"> </w:t>
      </w:r>
      <w:r w:rsidR="00F768E6" w:rsidRPr="006C0EB7">
        <w:rPr>
          <w:rFonts w:ascii="Times New Roman" w:hAnsi="Times New Roman" w:cs="Times New Roman"/>
          <w:i/>
          <w:sz w:val="28"/>
          <w:szCs w:val="28"/>
        </w:rPr>
        <w:t xml:space="preserve">Поняття персонального навчального середовища. </w:t>
      </w:r>
      <w:r w:rsidRPr="006C0EB7">
        <w:rPr>
          <w:rFonts w:ascii="Times New Roman" w:hAnsi="Times New Roman" w:cs="Times New Roman"/>
          <w:i/>
          <w:sz w:val="28"/>
          <w:szCs w:val="28"/>
        </w:rPr>
        <w:t xml:space="preserve">Хмарні технології. </w:t>
      </w:r>
      <w:r w:rsidR="00F768E6" w:rsidRPr="006C0EB7">
        <w:rPr>
          <w:rFonts w:ascii="Times New Roman" w:hAnsi="Times New Roman" w:cs="Times New Roman"/>
          <w:i/>
          <w:sz w:val="28"/>
          <w:szCs w:val="28"/>
        </w:rPr>
        <w:t>Використання інтернет-середовищ для створення та публікації документів (текстових, графічних, презентацій тощо). Організація та планування колективної діяльності</w:t>
      </w:r>
      <w:r w:rsidR="00F768E6" w:rsidRPr="00A34F4D">
        <w:rPr>
          <w:rFonts w:ascii="Times New Roman" w:hAnsi="Times New Roman" w:cs="Times New Roman"/>
          <w:b/>
          <w:sz w:val="28"/>
          <w:szCs w:val="28"/>
        </w:rPr>
        <w:t>.</w:t>
      </w:r>
    </w:p>
    <w:p w:rsidR="00B56954" w:rsidRPr="00A34F4D" w:rsidRDefault="00B56954" w:rsidP="00B6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 xml:space="preserve">Формування </w:t>
      </w:r>
      <w:proofErr w:type="spellStart"/>
      <w:r w:rsidRPr="00A34F4D">
        <w:rPr>
          <w:rFonts w:ascii="Times New Roman" w:hAnsi="Times New Roman" w:cs="Times New Roman"/>
          <w:b/>
          <w:sz w:val="28"/>
          <w:szCs w:val="28"/>
        </w:rPr>
        <w:t>компетентностей</w:t>
      </w:r>
      <w:proofErr w:type="spellEnd"/>
      <w:r w:rsidRPr="00A34F4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56954" w:rsidRPr="00A34F4D" w:rsidRDefault="006C0EB7" w:rsidP="00B6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інформаційно-цифрова</w:t>
      </w:r>
      <w:r w:rsidR="00B56954" w:rsidRPr="00A34F4D">
        <w:rPr>
          <w:rFonts w:ascii="Times New Roman" w:hAnsi="Times New Roman" w:cs="Times New Roman"/>
          <w:b/>
          <w:sz w:val="28"/>
          <w:szCs w:val="28"/>
        </w:rPr>
        <w:t xml:space="preserve"> компетентність:</w:t>
      </w:r>
    </w:p>
    <w:p w:rsidR="00974906" w:rsidRPr="00A34F4D" w:rsidRDefault="00974906" w:rsidP="00B618B7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>навчальна</w:t>
      </w:r>
      <w:r w:rsidRPr="00A34F4D">
        <w:rPr>
          <w:rFonts w:ascii="Times New Roman" w:hAnsi="Times New Roman" w:cs="Times New Roman"/>
          <w:sz w:val="28"/>
          <w:szCs w:val="28"/>
        </w:rPr>
        <w:t xml:space="preserve">: </w:t>
      </w:r>
      <w:r w:rsidR="00F768E6" w:rsidRPr="00A34F4D">
        <w:rPr>
          <w:rFonts w:ascii="Times New Roman" w:hAnsi="Times New Roman" w:cs="Times New Roman"/>
          <w:sz w:val="28"/>
          <w:szCs w:val="28"/>
        </w:rPr>
        <w:t>формувати навички використання веб-технологій для створення персона</w:t>
      </w:r>
      <w:r w:rsidR="003C43BE" w:rsidRPr="00A34F4D">
        <w:rPr>
          <w:rFonts w:ascii="Times New Roman" w:hAnsi="Times New Roman" w:cs="Times New Roman"/>
          <w:sz w:val="28"/>
          <w:szCs w:val="28"/>
        </w:rPr>
        <w:t>льного навчального середовища;</w:t>
      </w:r>
      <w:r w:rsidR="00FF39D3" w:rsidRPr="00A34F4D">
        <w:rPr>
          <w:rFonts w:ascii="Times New Roman" w:hAnsi="Times New Roman" w:cs="Times New Roman"/>
          <w:sz w:val="28"/>
          <w:szCs w:val="28"/>
        </w:rPr>
        <w:t xml:space="preserve"> використання хмарних технологій для наповнення персонального навчального середовища</w:t>
      </w:r>
      <w:r w:rsidR="003C3AE1" w:rsidRPr="00A34F4D">
        <w:rPr>
          <w:rFonts w:ascii="Times New Roman" w:hAnsi="Times New Roman" w:cs="Times New Roman"/>
          <w:sz w:val="28"/>
          <w:szCs w:val="28"/>
        </w:rPr>
        <w:t>; уміння пояснювати зміст понять «персональне навчальне середовище», «хмарний диск; уміння створювати, надавати доступ та використовувати документи колективного призначення;</w:t>
      </w:r>
    </w:p>
    <w:p w:rsidR="00B56954" w:rsidRPr="00A34F4D" w:rsidRDefault="00B56954" w:rsidP="00B6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 xml:space="preserve">ключові компетентності: </w:t>
      </w:r>
    </w:p>
    <w:p w:rsidR="00B56954" w:rsidRPr="00A34F4D" w:rsidRDefault="00B56954" w:rsidP="00B618B7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>спілкування державною мовою:</w:t>
      </w:r>
      <w:r w:rsidRPr="00A34F4D">
        <w:rPr>
          <w:rFonts w:ascii="Times New Roman" w:hAnsi="Times New Roman" w:cs="Times New Roman"/>
          <w:sz w:val="28"/>
          <w:szCs w:val="28"/>
        </w:rPr>
        <w:t xml:space="preserve"> формувати вміння висловлюватись та спілкуватися на тему сучасних інформаційних технологій із використанням відповідної термінології; </w:t>
      </w:r>
    </w:p>
    <w:p w:rsidR="00B56954" w:rsidRPr="00A34F4D" w:rsidRDefault="00B56954" w:rsidP="00B618B7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>основні компетентності у природничих науках і технологіях:</w:t>
      </w:r>
      <w:r w:rsidRPr="00A34F4D">
        <w:rPr>
          <w:rFonts w:ascii="Times New Roman" w:hAnsi="Times New Roman" w:cs="Times New Roman"/>
          <w:sz w:val="28"/>
          <w:szCs w:val="28"/>
        </w:rPr>
        <w:t xml:space="preserve"> формувати вміння застосовувати логічне, алгоритмічне, структурне та системне мислення для розв’язування життєвих проблемних ситуацій;</w:t>
      </w:r>
      <w:r w:rsidR="00036661">
        <w:rPr>
          <w:rFonts w:ascii="Times New Roman" w:hAnsi="Times New Roman" w:cs="Times New Roman"/>
          <w:sz w:val="28"/>
          <w:szCs w:val="28"/>
        </w:rPr>
        <w:t xml:space="preserve"> </w:t>
      </w:r>
      <w:r w:rsidR="003C3AE1" w:rsidRPr="00A34F4D">
        <w:rPr>
          <w:rFonts w:ascii="Times New Roman" w:hAnsi="Times New Roman" w:cs="Times New Roman"/>
          <w:sz w:val="28"/>
          <w:szCs w:val="28"/>
        </w:rPr>
        <w:t>усвідомлення ролі наукових ідей в сучасних інформаційних технологіях;</w:t>
      </w:r>
    </w:p>
    <w:p w:rsidR="003C3AE1" w:rsidRPr="00A34F4D" w:rsidRDefault="00B56954" w:rsidP="00B618B7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>уміння вчитися впродовж життя:</w:t>
      </w:r>
      <w:r w:rsidRPr="00A34F4D">
        <w:rPr>
          <w:rFonts w:ascii="Times New Roman" w:hAnsi="Times New Roman" w:cs="Times New Roman"/>
          <w:sz w:val="28"/>
          <w:szCs w:val="28"/>
        </w:rPr>
        <w:t xml:space="preserve"> формувати </w:t>
      </w:r>
      <w:r w:rsidR="003C3AE1" w:rsidRPr="00A34F4D">
        <w:rPr>
          <w:rFonts w:ascii="Times New Roman" w:hAnsi="Times New Roman" w:cs="Times New Roman"/>
          <w:sz w:val="28"/>
          <w:szCs w:val="28"/>
        </w:rPr>
        <w:t>організовувати свою діяльність з використанням програмних засобів для планування та структурування роботи, а також співпраці з членами соціуму;</w:t>
      </w:r>
      <w:r w:rsidR="000366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C3AE1" w:rsidRPr="00A34F4D">
        <w:rPr>
          <w:rFonts w:ascii="Times New Roman" w:hAnsi="Times New Roman" w:cs="Times New Roman"/>
          <w:sz w:val="28"/>
          <w:szCs w:val="28"/>
        </w:rPr>
        <w:t>усвідомлення необхідності та принципів навчання протягом усього життя;</w:t>
      </w:r>
    </w:p>
    <w:p w:rsidR="00B56954" w:rsidRPr="00A34F4D" w:rsidRDefault="00B56954" w:rsidP="00B618B7">
      <w:pPr>
        <w:spacing w:after="0" w:line="240" w:lineRule="auto"/>
        <w:ind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>обізнаність та самовираження у сфері культури:</w:t>
      </w:r>
      <w:r w:rsidRPr="00A34F4D">
        <w:rPr>
          <w:rFonts w:ascii="Times New Roman" w:hAnsi="Times New Roman" w:cs="Times New Roman"/>
          <w:sz w:val="28"/>
          <w:szCs w:val="28"/>
        </w:rPr>
        <w:t xml:space="preserve"> формувати вміння враховувати художньо-естетичну складову при створенні інформаційних продуктів (сайтів, малюнків, текстів тощо).</w:t>
      </w:r>
    </w:p>
    <w:p w:rsidR="00974906" w:rsidRPr="00A34F4D" w:rsidRDefault="00974906" w:rsidP="00B61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A34F4D">
        <w:rPr>
          <w:rFonts w:ascii="Times New Roman" w:hAnsi="Times New Roman" w:cs="Times New Roman"/>
          <w:sz w:val="28"/>
          <w:szCs w:val="28"/>
        </w:rPr>
        <w:t>: Комбінований.</w:t>
      </w:r>
    </w:p>
    <w:p w:rsidR="00974906" w:rsidRPr="00A34F4D" w:rsidRDefault="00974906" w:rsidP="00A34F4D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974906" w:rsidRPr="00A34F4D" w:rsidRDefault="00974906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974906" w:rsidRPr="00A34F4D" w:rsidRDefault="00974906" w:rsidP="00A34F4D">
      <w:pPr>
        <w:pStyle w:val="a3"/>
        <w:numPr>
          <w:ilvl w:val="0"/>
          <w:numId w:val="5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4D">
        <w:rPr>
          <w:rFonts w:ascii="Times New Roman" w:hAnsi="Times New Roman" w:cs="Times New Roman"/>
          <w:sz w:val="28"/>
          <w:szCs w:val="28"/>
        </w:rPr>
        <w:t>привітання</w:t>
      </w:r>
    </w:p>
    <w:p w:rsidR="00974906" w:rsidRPr="00A34F4D" w:rsidRDefault="00974906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="006E11DA" w:rsidRPr="00A34F4D">
        <w:rPr>
          <w:rFonts w:ascii="Times New Roman" w:hAnsi="Times New Roman" w:cs="Times New Roman"/>
          <w:b/>
          <w:sz w:val="28"/>
          <w:szCs w:val="28"/>
        </w:rPr>
        <w:t>Формулювання теми, мети й завдань уроку; мотивація навчальної діяльності</w:t>
      </w:r>
    </w:p>
    <w:p w:rsidR="006E11DA" w:rsidRPr="00A34F4D" w:rsidRDefault="00CD7691" w:rsidP="00A34F4D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34F4D">
        <w:rPr>
          <w:rFonts w:ascii="Times New Roman" w:hAnsi="Times New Roman" w:cs="Times New Roman"/>
          <w:i/>
          <w:sz w:val="28"/>
          <w:szCs w:val="28"/>
        </w:rPr>
        <w:t>Уінстон</w:t>
      </w:r>
      <w:proofErr w:type="spellEnd"/>
      <w:r w:rsidRPr="00A34F4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34F4D">
        <w:rPr>
          <w:rFonts w:ascii="Times New Roman" w:hAnsi="Times New Roman" w:cs="Times New Roman"/>
          <w:i/>
          <w:sz w:val="28"/>
          <w:szCs w:val="28"/>
        </w:rPr>
        <w:t>Черчілль</w:t>
      </w:r>
      <w:proofErr w:type="spellEnd"/>
      <w:r w:rsidRPr="00A34F4D">
        <w:rPr>
          <w:rFonts w:ascii="Times New Roman" w:hAnsi="Times New Roman" w:cs="Times New Roman"/>
          <w:i/>
          <w:sz w:val="28"/>
          <w:szCs w:val="28"/>
        </w:rPr>
        <w:t xml:space="preserve"> сказав «Хто володіє інформацією той володіє світом»</w:t>
      </w:r>
    </w:p>
    <w:p w:rsidR="00C84196" w:rsidRPr="00A34F4D" w:rsidRDefault="00C84196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F4D">
        <w:rPr>
          <w:rFonts w:ascii="Times New Roman" w:hAnsi="Times New Roman" w:cs="Times New Roman"/>
          <w:sz w:val="28"/>
          <w:szCs w:val="28"/>
        </w:rPr>
        <w:t xml:space="preserve">Швидкий процес інформатизації суспільства робить інформацію ключовим об’єктом у житті людини, а уміння оперувати нею – </w:t>
      </w:r>
      <w:r w:rsidR="0054732C" w:rsidRPr="00A34F4D">
        <w:rPr>
          <w:rFonts w:ascii="Times New Roman" w:hAnsi="Times New Roman" w:cs="Times New Roman"/>
          <w:sz w:val="28"/>
          <w:szCs w:val="28"/>
        </w:rPr>
        <w:t>безцінне</w:t>
      </w:r>
      <w:r w:rsidRPr="00A34F4D">
        <w:rPr>
          <w:rFonts w:ascii="Times New Roman" w:hAnsi="Times New Roman" w:cs="Times New Roman"/>
          <w:sz w:val="28"/>
          <w:szCs w:val="28"/>
        </w:rPr>
        <w:t>.</w:t>
      </w:r>
      <w:r w:rsidR="00A34F4D" w:rsidRPr="00A34F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4F4D" w:rsidRPr="00A34F4D" w:rsidRDefault="00A34F4D" w:rsidP="00A34F4D">
      <w:pPr>
        <w:spacing w:before="240"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34F4D">
        <w:rPr>
          <w:rFonts w:ascii="Times New Roman" w:hAnsi="Times New Roman" w:cs="Times New Roman"/>
          <w:i/>
          <w:sz w:val="28"/>
          <w:szCs w:val="28"/>
        </w:rPr>
        <w:t>«Саме те, як ви збираєте, організуєте і використовуєте інформацію, визна</w:t>
      </w:r>
      <w:r w:rsidR="008028FC">
        <w:rPr>
          <w:rFonts w:ascii="Times New Roman" w:hAnsi="Times New Roman" w:cs="Times New Roman"/>
          <w:i/>
          <w:sz w:val="28"/>
          <w:szCs w:val="28"/>
        </w:rPr>
        <w:t>чає, переможете ви чи програєте</w:t>
      </w:r>
      <w:r w:rsidRPr="00A34F4D">
        <w:rPr>
          <w:rFonts w:ascii="Times New Roman" w:hAnsi="Times New Roman" w:cs="Times New Roman"/>
          <w:i/>
          <w:sz w:val="28"/>
          <w:szCs w:val="28"/>
        </w:rPr>
        <w:t>» слова Білла Гейтса</w:t>
      </w:r>
    </w:p>
    <w:p w:rsidR="008028FC" w:rsidRDefault="008028FC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сьогоднішнього уроку «</w:t>
      </w:r>
      <w:r w:rsidRPr="008028FC">
        <w:rPr>
          <w:rFonts w:ascii="Times New Roman" w:hAnsi="Times New Roman" w:cs="Times New Roman"/>
          <w:bCs/>
          <w:i/>
          <w:sz w:val="28"/>
          <w:szCs w:val="28"/>
        </w:rPr>
        <w:t>Поняття персонального навчального середовища.  Хмарні технології. Використання інтернет-середовищ</w:t>
      </w:r>
      <w:r w:rsidR="0054732C" w:rsidRPr="00A34F4D">
        <w:rPr>
          <w:rFonts w:ascii="Times New Roman" w:hAnsi="Times New Roman" w:cs="Times New Roman"/>
          <w:sz w:val="28"/>
          <w:szCs w:val="28"/>
        </w:rPr>
        <w:t>», ви навчитеся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2CE" w:rsidRPr="008028FC" w:rsidRDefault="008028FC" w:rsidP="008028FC">
      <w:pPr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022A83" w:rsidRPr="008028FC">
        <w:rPr>
          <w:rFonts w:ascii="Times New Roman" w:hAnsi="Times New Roman" w:cs="Times New Roman"/>
          <w:bCs/>
          <w:sz w:val="28"/>
          <w:szCs w:val="28"/>
        </w:rPr>
        <w:t>творювати персональне навчальне середовище засобами хмарних технологій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B02CE" w:rsidRPr="008028FC" w:rsidRDefault="008028FC" w:rsidP="008028FC">
      <w:pPr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022A83" w:rsidRPr="008028FC">
        <w:rPr>
          <w:rFonts w:ascii="Times New Roman" w:hAnsi="Times New Roman" w:cs="Times New Roman"/>
          <w:bCs/>
          <w:sz w:val="28"/>
          <w:szCs w:val="28"/>
        </w:rPr>
        <w:t>икористовувати інтернет-середовища для створення</w:t>
      </w:r>
      <w:r w:rsidR="00022A83" w:rsidRPr="008028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22A83" w:rsidRPr="008028FC">
        <w:rPr>
          <w:rFonts w:ascii="Times New Roman" w:hAnsi="Times New Roman" w:cs="Times New Roman"/>
          <w:bCs/>
          <w:sz w:val="28"/>
          <w:szCs w:val="28"/>
        </w:rPr>
        <w:t>і публікації документів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022A83" w:rsidRPr="008028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02CE" w:rsidRPr="008028FC" w:rsidRDefault="008028FC" w:rsidP="008028FC">
      <w:pPr>
        <w:numPr>
          <w:ilvl w:val="0"/>
          <w:numId w:val="19"/>
        </w:num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22A83" w:rsidRPr="008028FC">
        <w:rPr>
          <w:rFonts w:ascii="Times New Roman" w:hAnsi="Times New Roman" w:cs="Times New Roman"/>
          <w:bCs/>
          <w:sz w:val="28"/>
          <w:szCs w:val="28"/>
        </w:rPr>
        <w:t>рганізовувати та планувати колективну діяльність</w:t>
      </w:r>
      <w:r w:rsidRPr="008028FC">
        <w:rPr>
          <w:rFonts w:ascii="Times New Roman" w:hAnsi="Times New Roman" w:cs="Times New Roman"/>
          <w:bCs/>
          <w:sz w:val="28"/>
          <w:szCs w:val="28"/>
        </w:rPr>
        <w:t>.</w:t>
      </w:r>
      <w:r w:rsidR="00022A83" w:rsidRPr="008028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74906" w:rsidRPr="00A34F4D" w:rsidRDefault="00974906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54732C" w:rsidRPr="00A34F4D">
        <w:rPr>
          <w:rFonts w:ascii="Times New Roman" w:hAnsi="Times New Roman" w:cs="Times New Roman"/>
          <w:b/>
          <w:sz w:val="28"/>
          <w:szCs w:val="28"/>
        </w:rPr>
        <w:t>Актуалізація опорних знань</w:t>
      </w:r>
    </w:p>
    <w:p w:rsidR="00186E10" w:rsidRPr="008028FC" w:rsidRDefault="008028FC" w:rsidP="00186E10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Нагадаємо </w:t>
      </w:r>
      <w:r>
        <w:rPr>
          <w:rFonts w:ascii="Times New Roman" w:hAnsi="Times New Roman" w:cs="Times New Roman"/>
          <w:sz w:val="28"/>
          <w:szCs w:val="28"/>
        </w:rPr>
        <w:t xml:space="preserve">правила поведінки і техніки безпеки в комп’ютерному класі скориставшись вправою </w:t>
      </w:r>
      <w:hyperlink r:id="rId9" w:history="1">
        <w:r w:rsidR="00456380" w:rsidRPr="001C52B1">
          <w:rPr>
            <w:rStyle w:val="aa"/>
            <w:rFonts w:ascii="Times New Roman" w:hAnsi="Times New Roman" w:cs="Times New Roman"/>
            <w:sz w:val="28"/>
            <w:szCs w:val="28"/>
          </w:rPr>
          <w:t>https://learningapps.org/watch?v=psz0tda7j21</w:t>
        </w:r>
      </w:hyperlink>
      <w:r w:rsidR="00456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C03" w:rsidRDefault="006F1C03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Пропоную пригадати </w:t>
      </w:r>
      <w:r w:rsidR="00186E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6E10">
        <w:rPr>
          <w:rFonts w:ascii="Times New Roman" w:hAnsi="Times New Roman" w:cs="Times New Roman"/>
          <w:sz w:val="28"/>
          <w:szCs w:val="28"/>
        </w:rPr>
        <w:t>Служби Інтернету</w:t>
      </w:r>
      <w:r>
        <w:rPr>
          <w:rFonts w:ascii="Times New Roman" w:hAnsi="Times New Roman" w:cs="Times New Roman"/>
          <w:sz w:val="28"/>
          <w:szCs w:val="28"/>
        </w:rPr>
        <w:t xml:space="preserve"> з якими ми вже працювали, виконавши тест </w:t>
      </w:r>
      <w:r>
        <w:rPr>
          <w:rFonts w:ascii="Times New Roman" w:hAnsi="Times New Roman" w:cs="Times New Roman"/>
          <w:i/>
          <w:sz w:val="28"/>
          <w:szCs w:val="28"/>
        </w:rPr>
        <w:object w:dxaOrig="1695" w:dyaOrig="765">
          <v:shape id="_x0000_i1026" type="#_x0000_t75" style="width:84.75pt;height:38.25pt" o:ole="">
            <v:imagedata r:id="rId10" o:title=""/>
          </v:shape>
          <o:OLEObject Type="Embed" ProgID="Package" ShapeID="_x0000_i1026" DrawAspect="Content" ObjectID="_1676201843" r:id="rId11"/>
        </w:object>
      </w:r>
    </w:p>
    <w:p w:rsidR="0054732C" w:rsidRPr="00A34F4D" w:rsidRDefault="00E55627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4F4D">
        <w:rPr>
          <w:rFonts w:ascii="Times New Roman" w:hAnsi="Times New Roman" w:cs="Times New Roman"/>
          <w:i/>
          <w:sz w:val="28"/>
          <w:szCs w:val="28"/>
        </w:rPr>
        <w:t>Запитання</w:t>
      </w:r>
    </w:p>
    <w:p w:rsidR="004000A8" w:rsidRPr="004000A8" w:rsidRDefault="004000A8" w:rsidP="004000A8">
      <w:pPr>
        <w:pStyle w:val="a3"/>
        <w:numPr>
          <w:ilvl w:val="0"/>
          <w:numId w:val="10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0A8">
        <w:rPr>
          <w:rFonts w:ascii="Times New Roman" w:hAnsi="Times New Roman" w:cs="Times New Roman"/>
          <w:bCs/>
          <w:sz w:val="28"/>
          <w:szCs w:val="28"/>
        </w:rPr>
        <w:t>Що таке обліковий запис, із чого він складається?</w:t>
      </w:r>
      <w:r w:rsidRPr="004000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4000A8" w:rsidRPr="004000A8" w:rsidRDefault="004000A8" w:rsidP="004000A8">
      <w:pPr>
        <w:pStyle w:val="a3"/>
        <w:numPr>
          <w:ilvl w:val="0"/>
          <w:numId w:val="10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0A8">
        <w:rPr>
          <w:rFonts w:ascii="Times New Roman" w:hAnsi="Times New Roman" w:cs="Times New Roman"/>
          <w:bCs/>
          <w:sz w:val="28"/>
          <w:szCs w:val="28"/>
        </w:rPr>
        <w:t xml:space="preserve">Як створювати закладки у браузері? </w:t>
      </w:r>
    </w:p>
    <w:p w:rsidR="004000A8" w:rsidRPr="004000A8" w:rsidRDefault="004000A8" w:rsidP="004000A8">
      <w:pPr>
        <w:pStyle w:val="a3"/>
        <w:numPr>
          <w:ilvl w:val="0"/>
          <w:numId w:val="10"/>
        </w:numPr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00A8">
        <w:rPr>
          <w:rFonts w:ascii="Times New Roman" w:hAnsi="Times New Roman" w:cs="Times New Roman"/>
          <w:bCs/>
          <w:sz w:val="28"/>
          <w:szCs w:val="28"/>
        </w:rPr>
        <w:t xml:space="preserve">Якими сервісами </w:t>
      </w:r>
      <w:proofErr w:type="spellStart"/>
      <w:r w:rsidRPr="004000A8">
        <w:rPr>
          <w:rFonts w:ascii="Times New Roman" w:hAnsi="Times New Roman" w:cs="Times New Roman"/>
          <w:bCs/>
          <w:i/>
          <w:iCs/>
          <w:sz w:val="28"/>
          <w:szCs w:val="28"/>
        </w:rPr>
        <w:t>Google</w:t>
      </w:r>
      <w:proofErr w:type="spellEnd"/>
      <w:r w:rsidRPr="004000A8">
        <w:rPr>
          <w:rFonts w:ascii="Times New Roman" w:hAnsi="Times New Roman" w:cs="Times New Roman"/>
          <w:bCs/>
          <w:sz w:val="28"/>
          <w:szCs w:val="28"/>
        </w:rPr>
        <w:t xml:space="preserve"> ви користувалися? </w:t>
      </w:r>
    </w:p>
    <w:p w:rsidR="00D55BDE" w:rsidRPr="00A34F4D" w:rsidRDefault="00D55BDE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5F3203" w:rsidRPr="00A34F4D">
        <w:rPr>
          <w:rFonts w:ascii="Times New Roman" w:hAnsi="Times New Roman" w:cs="Times New Roman"/>
          <w:b/>
          <w:sz w:val="28"/>
          <w:szCs w:val="28"/>
        </w:rPr>
        <w:t>Сприйняття та усвідомлення нового матеріалу</w:t>
      </w:r>
    </w:p>
    <w:p w:rsidR="00FF1A60" w:rsidRDefault="00FF1A60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Уявімо що працюємо на велику корпорацію</w:t>
      </w:r>
      <w:r w:rsidR="0068719D">
        <w:rPr>
          <w:rFonts w:ascii="Times New Roman" w:hAnsi="Times New Roman" w:cs="Times New Roman"/>
          <w:sz w:val="28"/>
          <w:szCs w:val="28"/>
        </w:rPr>
        <w:t xml:space="preserve"> </w:t>
      </w:r>
      <w:r w:rsidR="0068719D" w:rsidRPr="0068719D">
        <w:rPr>
          <w:rFonts w:ascii="Times New Roman" w:hAnsi="Times New Roman" w:cs="Times New Roman"/>
          <w:i/>
          <w:sz w:val="28"/>
          <w:szCs w:val="28"/>
        </w:rPr>
        <w:t>(можна придумати назву),</w:t>
      </w:r>
      <w:r>
        <w:rPr>
          <w:rFonts w:ascii="Times New Roman" w:hAnsi="Times New Roman" w:cs="Times New Roman"/>
          <w:sz w:val="28"/>
          <w:szCs w:val="28"/>
        </w:rPr>
        <w:t xml:space="preserve"> офіси</w:t>
      </w:r>
      <w:r w:rsidR="00687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якої</w:t>
      </w:r>
      <w:r w:rsidR="0068719D">
        <w:rPr>
          <w:rFonts w:ascii="Times New Roman" w:hAnsi="Times New Roman" w:cs="Times New Roman"/>
          <w:sz w:val="28"/>
          <w:szCs w:val="28"/>
        </w:rPr>
        <w:t xml:space="preserve"> знаходяться у різних точках міста, та що там міста – планети. Нам потрібно зібрати та об’єднати в один файл інформацію зібрану різними </w:t>
      </w:r>
      <w:r w:rsidR="00587389">
        <w:rPr>
          <w:rFonts w:ascii="Times New Roman" w:hAnsi="Times New Roman" w:cs="Times New Roman"/>
          <w:sz w:val="28"/>
          <w:szCs w:val="28"/>
        </w:rPr>
        <w:t>офіс</w:t>
      </w:r>
      <w:r w:rsidR="0068719D">
        <w:rPr>
          <w:rFonts w:ascii="Times New Roman" w:hAnsi="Times New Roman" w:cs="Times New Roman"/>
          <w:sz w:val="28"/>
          <w:szCs w:val="28"/>
        </w:rPr>
        <w:t xml:space="preserve">ами </w:t>
      </w:r>
      <w:r w:rsidR="0068719D" w:rsidRPr="009A7E0C">
        <w:rPr>
          <w:rFonts w:ascii="Times New Roman" w:hAnsi="Times New Roman" w:cs="Times New Roman"/>
          <w:i/>
          <w:sz w:val="28"/>
          <w:szCs w:val="28"/>
        </w:rPr>
        <w:t xml:space="preserve">(назви </w:t>
      </w:r>
      <w:r w:rsidR="00587389">
        <w:rPr>
          <w:rFonts w:ascii="Times New Roman" w:hAnsi="Times New Roman" w:cs="Times New Roman"/>
          <w:i/>
          <w:sz w:val="28"/>
          <w:szCs w:val="28"/>
        </w:rPr>
        <w:t>офіс</w:t>
      </w:r>
      <w:r w:rsidR="0068719D" w:rsidRPr="009A7E0C">
        <w:rPr>
          <w:rFonts w:ascii="Times New Roman" w:hAnsi="Times New Roman" w:cs="Times New Roman"/>
          <w:i/>
          <w:sz w:val="28"/>
          <w:szCs w:val="28"/>
        </w:rPr>
        <w:t>ів</w:t>
      </w:r>
      <w:r w:rsidR="009A7E0C" w:rsidRPr="009A7E0C">
        <w:rPr>
          <w:rFonts w:ascii="Times New Roman" w:hAnsi="Times New Roman" w:cs="Times New Roman"/>
          <w:i/>
          <w:sz w:val="28"/>
          <w:szCs w:val="28"/>
        </w:rPr>
        <w:t xml:space="preserve"> створюються з імен учнів</w:t>
      </w:r>
      <w:r w:rsidR="0068719D">
        <w:rPr>
          <w:rFonts w:ascii="Times New Roman" w:hAnsi="Times New Roman" w:cs="Times New Roman"/>
          <w:sz w:val="28"/>
          <w:szCs w:val="28"/>
        </w:rPr>
        <w:t>).</w:t>
      </w:r>
    </w:p>
    <w:p w:rsidR="009A7E0C" w:rsidRDefault="009A7E0C" w:rsidP="009A7E0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Завдання для</w:t>
      </w:r>
      <w:r w:rsidR="00587389">
        <w:rPr>
          <w:rFonts w:ascii="Times New Roman" w:hAnsi="Times New Roman" w:cs="Times New Roman"/>
          <w:sz w:val="28"/>
          <w:szCs w:val="28"/>
        </w:rPr>
        <w:t xml:space="preserve"> офісів</w:t>
      </w:r>
      <w:r>
        <w:rPr>
          <w:rFonts w:ascii="Times New Roman" w:hAnsi="Times New Roman" w:cs="Times New Roman"/>
          <w:sz w:val="28"/>
          <w:szCs w:val="28"/>
        </w:rPr>
        <w:t xml:space="preserve">. Створити електронний документ на вибрану тему </w:t>
      </w:r>
      <w:r w:rsidRPr="00A34F4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4F4D">
        <w:rPr>
          <w:rFonts w:ascii="Times New Roman" w:hAnsi="Times New Roman" w:cs="Times New Roman"/>
          <w:i/>
          <w:sz w:val="28"/>
          <w:szCs w:val="28"/>
        </w:rPr>
        <w:t>задопомогою</w:t>
      </w:r>
      <w:proofErr w:type="spellEnd"/>
      <w:r w:rsidRPr="00A34F4D">
        <w:rPr>
          <w:rFonts w:ascii="Times New Roman" w:hAnsi="Times New Roman" w:cs="Times New Roman"/>
          <w:i/>
          <w:sz w:val="28"/>
          <w:szCs w:val="28"/>
        </w:rPr>
        <w:t xml:space="preserve"> комп’ютера чи телефону)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7E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19D" w:rsidRPr="00FF1A60" w:rsidRDefault="009A7E0C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 xml:space="preserve">Робота з підручником: § </w:t>
      </w:r>
      <w:r w:rsidR="009E212A">
        <w:rPr>
          <w:rFonts w:ascii="Times New Roman" w:hAnsi="Times New Roman" w:cs="Times New Roman"/>
          <w:b/>
          <w:sz w:val="28"/>
          <w:szCs w:val="28"/>
        </w:rPr>
        <w:t xml:space="preserve">9.1, </w:t>
      </w:r>
      <w:r w:rsidR="006F1C03">
        <w:rPr>
          <w:rFonts w:ascii="Times New Roman" w:hAnsi="Times New Roman" w:cs="Times New Roman"/>
          <w:b/>
          <w:sz w:val="28"/>
          <w:szCs w:val="28"/>
        </w:rPr>
        <w:t>9.2</w:t>
      </w:r>
    </w:p>
    <w:p w:rsidR="009B02CE" w:rsidRPr="006F1C03" w:rsidRDefault="00022A83" w:rsidP="006F1C03">
      <w:pPr>
        <w:pStyle w:val="a3"/>
        <w:numPr>
          <w:ilvl w:val="0"/>
          <w:numId w:val="22"/>
        </w:numPr>
        <w:spacing w:before="240"/>
        <w:ind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C03">
        <w:rPr>
          <w:rFonts w:ascii="Times New Roman" w:hAnsi="Times New Roman" w:cs="Times New Roman"/>
          <w:sz w:val="28"/>
          <w:szCs w:val="28"/>
        </w:rPr>
        <w:t>Персональне навчальне середовище.</w:t>
      </w:r>
      <w:r w:rsidRPr="006F1C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02CE" w:rsidRPr="006F1C03" w:rsidRDefault="00022A83" w:rsidP="006F1C03">
      <w:pPr>
        <w:pStyle w:val="a3"/>
        <w:numPr>
          <w:ilvl w:val="0"/>
          <w:numId w:val="22"/>
        </w:numPr>
        <w:spacing w:before="240"/>
        <w:ind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C03">
        <w:rPr>
          <w:rFonts w:ascii="Times New Roman" w:hAnsi="Times New Roman" w:cs="Times New Roman"/>
          <w:sz w:val="28"/>
          <w:szCs w:val="28"/>
        </w:rPr>
        <w:t>Інформаційні ресурси які наповнюють ПНС.</w:t>
      </w:r>
      <w:r w:rsidRPr="006F1C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02CE" w:rsidRPr="006F1C03" w:rsidRDefault="00022A83" w:rsidP="006F1C03">
      <w:pPr>
        <w:pStyle w:val="a3"/>
        <w:numPr>
          <w:ilvl w:val="0"/>
          <w:numId w:val="22"/>
        </w:numPr>
        <w:spacing w:before="240"/>
        <w:ind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C03">
        <w:rPr>
          <w:rFonts w:ascii="Times New Roman" w:hAnsi="Times New Roman" w:cs="Times New Roman"/>
          <w:sz w:val="28"/>
          <w:szCs w:val="28"/>
        </w:rPr>
        <w:t>Хмарні технології. Хмара.</w:t>
      </w:r>
      <w:r w:rsidRPr="006F1C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02CE" w:rsidRPr="006F1C03" w:rsidRDefault="00022A83" w:rsidP="006F1C03">
      <w:pPr>
        <w:pStyle w:val="a3"/>
        <w:numPr>
          <w:ilvl w:val="0"/>
          <w:numId w:val="22"/>
        </w:numPr>
        <w:spacing w:before="240"/>
        <w:ind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C03">
        <w:rPr>
          <w:rFonts w:ascii="Times New Roman" w:hAnsi="Times New Roman" w:cs="Times New Roman"/>
          <w:sz w:val="28"/>
          <w:szCs w:val="28"/>
        </w:rPr>
        <w:t>Плюси хмарного системи зберігання даних.</w:t>
      </w:r>
      <w:r w:rsidRPr="006F1C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02CE" w:rsidRPr="006F1C03" w:rsidRDefault="00022A83" w:rsidP="006F1C03">
      <w:pPr>
        <w:pStyle w:val="a3"/>
        <w:numPr>
          <w:ilvl w:val="0"/>
          <w:numId w:val="22"/>
        </w:numPr>
        <w:spacing w:before="240"/>
        <w:ind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C03">
        <w:rPr>
          <w:rFonts w:ascii="Times New Roman" w:hAnsi="Times New Roman" w:cs="Times New Roman"/>
          <w:sz w:val="28"/>
          <w:szCs w:val="28"/>
        </w:rPr>
        <w:t>Мінуси хмарного системи зберігання даних.</w:t>
      </w:r>
      <w:r w:rsidRPr="006F1C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B02CE" w:rsidRPr="006F1C03" w:rsidRDefault="00022A83" w:rsidP="006F1C03">
      <w:pPr>
        <w:pStyle w:val="a3"/>
        <w:numPr>
          <w:ilvl w:val="0"/>
          <w:numId w:val="22"/>
        </w:numPr>
        <w:spacing w:before="240"/>
        <w:ind w:firstLine="27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C03">
        <w:rPr>
          <w:rFonts w:ascii="Times New Roman" w:hAnsi="Times New Roman" w:cs="Times New Roman"/>
          <w:sz w:val="28"/>
          <w:szCs w:val="28"/>
        </w:rPr>
        <w:t>Хмарне сховище (диск) можна використовувати для..</w:t>
      </w:r>
    </w:p>
    <w:p w:rsidR="009E212A" w:rsidRPr="006F1C03" w:rsidRDefault="00022A83" w:rsidP="006F1C03">
      <w:pPr>
        <w:pStyle w:val="a3"/>
        <w:numPr>
          <w:ilvl w:val="0"/>
          <w:numId w:val="22"/>
        </w:numPr>
        <w:spacing w:before="240" w:after="0" w:line="240" w:lineRule="auto"/>
        <w:ind w:left="1429" w:hanging="436"/>
        <w:jc w:val="both"/>
        <w:rPr>
          <w:rFonts w:ascii="Times New Roman" w:hAnsi="Times New Roman" w:cs="Times New Roman"/>
          <w:sz w:val="28"/>
          <w:szCs w:val="28"/>
        </w:rPr>
      </w:pPr>
      <w:r w:rsidRPr="006F1C03">
        <w:rPr>
          <w:rFonts w:ascii="Times New Roman" w:hAnsi="Times New Roman" w:cs="Times New Roman"/>
          <w:sz w:val="28"/>
          <w:szCs w:val="28"/>
        </w:rPr>
        <w:t>Алгоритм надання спільного доступу</w:t>
      </w:r>
      <w:r w:rsidRPr="006F1C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F1C03" w:rsidRPr="00975B2C" w:rsidRDefault="006F1C03" w:rsidP="006F1C03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75B2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Вправи для очей </w:t>
      </w:r>
    </w:p>
    <w:p w:rsidR="009A7E0C" w:rsidRPr="009A7E0C" w:rsidRDefault="009A7E0C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Проблемне питання: </w:t>
      </w:r>
      <w:r w:rsidRPr="009A7E0C">
        <w:rPr>
          <w:rFonts w:ascii="Times New Roman" w:hAnsi="Times New Roman" w:cs="Times New Roman"/>
          <w:sz w:val="28"/>
          <w:szCs w:val="28"/>
        </w:rPr>
        <w:t>Як швидко поділитись знайденою інформацією та спільно, одночасно з колегами з нею працювати?</w:t>
      </w:r>
    </w:p>
    <w:p w:rsidR="008C202C" w:rsidRDefault="008C202C" w:rsidP="008C202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Працюючи над завданням ви мимоволі дізнались вірне рішення </w:t>
      </w:r>
      <w:r w:rsidRPr="008C202C">
        <w:rPr>
          <w:rFonts w:ascii="Times New Roman" w:hAnsi="Times New Roman" w:cs="Times New Roman"/>
          <w:i/>
          <w:sz w:val="28"/>
          <w:szCs w:val="28"/>
        </w:rPr>
        <w:t>(обговорення з учнями)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C202C" w:rsidRDefault="006F1C03" w:rsidP="00A6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03">
        <w:rPr>
          <w:rFonts w:ascii="Times New Roman" w:hAnsi="Times New Roman" w:cs="Times New Roman"/>
          <w:b/>
          <w:bCs/>
          <w:sz w:val="28"/>
          <w:szCs w:val="28"/>
        </w:rPr>
        <w:t xml:space="preserve">Персональне навчальне середовище </w:t>
      </w:r>
      <w:r w:rsidRPr="006F1C03">
        <w:rPr>
          <w:rFonts w:ascii="Times New Roman" w:hAnsi="Times New Roman" w:cs="Times New Roman"/>
          <w:bCs/>
          <w:sz w:val="28"/>
          <w:szCs w:val="28"/>
        </w:rPr>
        <w:t>(</w:t>
      </w:r>
      <w:r w:rsidRPr="006F1C03">
        <w:rPr>
          <w:rFonts w:ascii="Times New Roman" w:hAnsi="Times New Roman" w:cs="Times New Roman"/>
          <w:bCs/>
          <w:sz w:val="28"/>
          <w:szCs w:val="28"/>
          <w:lang w:val="en-US"/>
        </w:rPr>
        <w:t>Personal</w:t>
      </w:r>
      <w:r w:rsidRPr="006F1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C03">
        <w:rPr>
          <w:rFonts w:ascii="Times New Roman" w:hAnsi="Times New Roman" w:cs="Times New Roman"/>
          <w:bCs/>
          <w:sz w:val="28"/>
          <w:szCs w:val="28"/>
          <w:lang w:val="en-US"/>
        </w:rPr>
        <w:t>Learning</w:t>
      </w:r>
      <w:r w:rsidRPr="006F1C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C03">
        <w:rPr>
          <w:rFonts w:ascii="Times New Roman" w:hAnsi="Times New Roman" w:cs="Times New Roman"/>
          <w:bCs/>
          <w:sz w:val="28"/>
          <w:szCs w:val="28"/>
          <w:lang w:val="en-US"/>
        </w:rPr>
        <w:t>Environment</w:t>
      </w:r>
      <w:r w:rsidRPr="006F1C0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6F1C03">
        <w:rPr>
          <w:rFonts w:ascii="Times New Roman" w:hAnsi="Times New Roman" w:cs="Times New Roman"/>
          <w:sz w:val="28"/>
          <w:szCs w:val="28"/>
        </w:rPr>
        <w:t>— набір інструментів і сервісів, використання яких забезпечує конкретному користувачу досягнення власних освітніх цілей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C03" w:rsidRDefault="006F1C03" w:rsidP="00A6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0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1905</wp:posOffset>
            </wp:positionV>
            <wp:extent cx="6152515" cy="1924050"/>
            <wp:effectExtent l="0" t="0" r="635" b="0"/>
            <wp:wrapSquare wrapText="bothSides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69328" cy="2742128"/>
                      <a:chOff x="159166" y="3423176"/>
                      <a:chExt cx="8769328" cy="2742128"/>
                    </a:xfrm>
                  </a:grpSpPr>
                  <a:sp>
                    <a:nvSpPr>
                      <a:cNvPr id="13" name="Пятиугольник 12"/>
                      <a:cNvSpPr/>
                    </a:nvSpPr>
                    <a:spPr>
                      <a:xfrm>
                        <a:off x="259975" y="3645775"/>
                        <a:ext cx="3879977" cy="583807"/>
                      </a:xfrm>
                      <a:prstGeom prst="homePlate">
                        <a:avLst/>
                      </a:prstGeom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a:spPr>
                    <a:txSp>
                      <a:txBody>
                        <a:bodyPr spcFirstLastPara="0" vert="horz" wrap="square" lIns="112349" tIns="112349" rIns="112349" bIns="112349" numCol="1" spcCol="1270" anchor="ctr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1111250" rtl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uk-UA" sz="2000" kern="1200" dirty="0" smtClean="0"/>
                            <a:t>Персональне навчальне середовище </a:t>
                          </a:r>
                          <a:endParaRPr lang="uk-UA" sz="2000" kern="1200" dirty="0"/>
                        </a:p>
                      </a:txBody>
                      <a:useSpRect/>
                    </a:txSp>
                    <a:style>
                      <a:lnRef idx="0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2">
                        <a:schemeClr val="accent1">
                          <a:alpha val="80000"/>
                          <a:hueOff val="0"/>
                          <a:satOff val="0"/>
                          <a:lumOff val="0"/>
                          <a:alphaOff val="0"/>
                        </a:schemeClr>
                      </a:fillRef>
                      <a:effectRef idx="1">
                        <a:schemeClr val="accent1">
                          <a:alpha val="8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6" name="Выноска с четырьмя стрелками 15"/>
                      <a:cNvSpPr/>
                    </a:nvSpPr>
                    <a:spPr>
                      <a:xfrm>
                        <a:off x="2500298" y="4330464"/>
                        <a:ext cx="4000528" cy="1483121"/>
                      </a:xfrm>
                      <a:prstGeom prst="quadArrowCallout">
                        <a:avLst>
                          <a:gd name="adj1" fmla="val 37030"/>
                          <a:gd name="adj2" fmla="val 18515"/>
                          <a:gd name="adj3" fmla="val 18515"/>
                          <a:gd name="adj4" fmla="val 48123"/>
                        </a:avLst>
                      </a:prstGeom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a:spPr>
                    <a:txSp>
                      <a:txBody>
                        <a:bodyPr spcFirstLastPara="0" vert="horz" wrap="square" lIns="93299" tIns="93299" rIns="93299" bIns="93299" numCol="1" spcCol="1270" anchor="ctr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889000" rtl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uk-UA" sz="2000" b="1" kern="1200" dirty="0" smtClean="0"/>
                            <a:t>персональну</a:t>
                          </a:r>
                          <a:r>
                            <a:rPr lang="uk-UA" sz="2000" kern="1200" dirty="0" smtClean="0"/>
                            <a:t> </a:t>
                          </a:r>
                          <a:r>
                            <a:rPr lang="uk-UA" sz="2000" b="1" kern="1200" dirty="0" smtClean="0"/>
                            <a:t>мережу</a:t>
                          </a:r>
                          <a:endParaRPr lang="uk-UA" sz="2000" b="1" kern="1200" dirty="0"/>
                        </a:p>
                      </a:txBody>
                      <a:useSpRect/>
                    </a:txSp>
                    <a:style>
                      <a:lnRef idx="0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2">
                        <a:schemeClr val="accent1">
                          <a:alpha val="50000"/>
                          <a:hueOff val="0"/>
                          <a:satOff val="0"/>
                          <a:lumOff val="0"/>
                          <a:alphaOff val="0"/>
                        </a:schemeClr>
                      </a:fillRef>
                      <a:effectRef idx="1">
                        <a:schemeClr val="accent1">
                          <a:alpha val="5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7" name="Скругленный прямоугольник 16"/>
                      <a:cNvSpPr/>
                    </a:nvSpPr>
                    <a:spPr>
                      <a:xfrm>
                        <a:off x="3429199" y="5917188"/>
                        <a:ext cx="2366937" cy="248116"/>
                      </a:xfrm>
                      <a:prstGeom prst="roundRect">
                        <a:avLst/>
                      </a:prstGeom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a:spPr>
                    <a:txSp>
                      <a:txBody>
                        <a:bodyPr spcFirstLastPara="0" vert="horz" wrap="square" lIns="93299" tIns="93299" rIns="93299" bIns="93299" numCol="1" spcCol="1270" anchor="ctr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889000" rtl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uk-UA" kern="1200" dirty="0" smtClean="0"/>
                            <a:t>вузлами</a:t>
                          </a:r>
                          <a:r>
                            <a:rPr lang="uk-UA" sz="2000" kern="1200" dirty="0" smtClean="0"/>
                            <a:t> </a:t>
                          </a:r>
                          <a:endParaRPr lang="uk-UA" sz="2000" kern="1200" dirty="0"/>
                        </a:p>
                      </a:txBody>
                      <a:useSpRect/>
                    </a:txSp>
                    <a:style>
                      <a:lnRef idx="0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2">
                        <a:schemeClr val="accent1">
                          <a:alpha val="50000"/>
                          <a:hueOff val="0"/>
                          <a:satOff val="0"/>
                          <a:lumOff val="0"/>
                          <a:alphaOff val="0"/>
                        </a:schemeClr>
                      </a:fillRef>
                      <a:effectRef idx="1">
                        <a:schemeClr val="accent1">
                          <a:alpha val="5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Скругленная прямоугольная выноска 19"/>
                      <a:cNvSpPr/>
                    </a:nvSpPr>
                    <a:spPr>
                      <a:xfrm>
                        <a:off x="635416" y="5489876"/>
                        <a:ext cx="1902966" cy="583807"/>
                      </a:xfrm>
                      <a:prstGeom prst="wedgeRoundRectCallout">
                        <a:avLst>
                          <a:gd name="adj1" fmla="val 95351"/>
                          <a:gd name="adj2" fmla="val 46136"/>
                          <a:gd name="adj3" fmla="val 16667"/>
                        </a:avLst>
                      </a:prstGeom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a:spPr>
                    <a:txSp>
                      <a:txBody>
                        <a:bodyPr spcFirstLastPara="0" vert="horz" wrap="square" lIns="89489" tIns="89489" rIns="89489" bIns="89489" numCol="1" spcCol="1270" anchor="ctr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r" defTabSz="844550" rtl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uk-UA" sz="1900" kern="1200" dirty="0" smtClean="0"/>
                            <a:t>Люди</a:t>
                          </a:r>
                          <a:endParaRPr lang="uk-UA" sz="1900" kern="1200" dirty="0"/>
                        </a:p>
                      </a:txBody>
                      <a:useSpRect/>
                    </a:txSp>
                    <a:style>
                      <a:lnRef idx="0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2">
                        <a:schemeClr val="accent1">
                          <a:alpha val="30000"/>
                          <a:hueOff val="0"/>
                          <a:satOff val="0"/>
                          <a:lumOff val="0"/>
                          <a:alphaOff val="0"/>
                        </a:schemeClr>
                      </a:fillRef>
                      <a:effectRef idx="1">
                        <a:schemeClr val="accent1">
                          <a:alpha val="3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7" name="Скругленная прямоугольная выноска 26"/>
                      <a:cNvSpPr/>
                    </a:nvSpPr>
                    <a:spPr>
                      <a:xfrm>
                        <a:off x="6530460" y="5343379"/>
                        <a:ext cx="2321137" cy="583807"/>
                      </a:xfrm>
                      <a:prstGeom prst="wedgeRoundRectCallout">
                        <a:avLst>
                          <a:gd name="adj1" fmla="val -85385"/>
                          <a:gd name="adj2" fmla="val 67175"/>
                          <a:gd name="adj3" fmla="val 16667"/>
                        </a:avLst>
                      </a:prstGeom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a:spPr>
                    <a:txSp>
                      <a:txBody>
                        <a:bodyPr spcFirstLastPara="0" vert="horz" wrap="square" lIns="89489" tIns="89489" rIns="89489" bIns="89489" numCol="1" spcCol="1270" anchor="ctr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defTabSz="844550" rtl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uk-UA" sz="1900" kern="1200" dirty="0" smtClean="0"/>
                            <a:t>Інформаційні матеріали</a:t>
                          </a:r>
                          <a:endParaRPr lang="uk-UA" sz="1900" kern="1200" dirty="0"/>
                        </a:p>
                      </a:txBody>
                      <a:useSpRect/>
                    </a:txSp>
                    <a:style>
                      <a:lnRef idx="0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2">
                        <a:schemeClr val="accent1">
                          <a:alpha val="30000"/>
                          <a:hueOff val="0"/>
                          <a:satOff val="0"/>
                          <a:lumOff val="0"/>
                          <a:alphaOff val="0"/>
                        </a:schemeClr>
                      </a:fillRef>
                      <a:effectRef idx="1">
                        <a:schemeClr val="accent1">
                          <a:alpha val="3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9" name="Пятиугольник 38"/>
                      <a:cNvSpPr/>
                    </a:nvSpPr>
                    <a:spPr>
                      <a:xfrm flipH="1">
                        <a:off x="5155703" y="3645774"/>
                        <a:ext cx="3772791" cy="583807"/>
                      </a:xfrm>
                      <a:prstGeom prst="homePlate">
                        <a:avLst/>
                      </a:prstGeom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a:spPr>
                    <a:txSp>
                      <a:txBody>
                        <a:bodyPr spcFirstLastPara="0" vert="horz" wrap="square" lIns="112349" tIns="112349" rIns="112349" bIns="112349" numCol="1" spcCol="1270" anchor="ctr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1111250" rtl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uk-UA" sz="2000" kern="1200" dirty="0" smtClean="0"/>
                            <a:t>Користувач</a:t>
                          </a:r>
                          <a:r>
                            <a:rPr lang="uk-UA" sz="2500" kern="1200" dirty="0" smtClean="0"/>
                            <a:t> </a:t>
                          </a:r>
                          <a:endParaRPr lang="uk-UA" sz="2500" kern="1200" dirty="0"/>
                        </a:p>
                      </a:txBody>
                      <a:useSpRect/>
                    </a:txSp>
                    <a:style>
                      <a:lnRef idx="0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2">
                        <a:schemeClr val="accent1">
                          <a:alpha val="80000"/>
                          <a:hueOff val="0"/>
                          <a:satOff val="0"/>
                          <a:lumOff val="0"/>
                          <a:alphaOff val="0"/>
                        </a:schemeClr>
                      </a:fillRef>
                      <a:effectRef idx="1">
                        <a:schemeClr val="accent1">
                          <a:alpha val="8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5" name="Блок-схема: знак завершения 14"/>
                      <a:cNvSpPr/>
                    </a:nvSpPr>
                    <a:spPr>
                      <a:xfrm>
                        <a:off x="3312106" y="4330464"/>
                        <a:ext cx="2776927" cy="300527"/>
                      </a:xfrm>
                      <a:prstGeom prst="flowChartTerminator">
                        <a:avLst/>
                      </a:prstGeom>
                      <a:solidFill>
                        <a:schemeClr val="accent1">
                          <a:hueOff val="0"/>
                          <a:satOff val="0"/>
                          <a:lumOff val="0"/>
                          <a:tint val="50000"/>
                          <a:satMod val="300000"/>
                        </a:schemeClr>
                      </a:solidFill>
                      <a:ln>
                        <a:noFill/>
                      </a:ln>
                      <a:effectLst>
                        <a:outerShdw blurRad="149987" dist="250190" dir="8460000" algn="ctr">
                          <a:srgbClr val="000000">
                            <a:alpha val="28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1500000"/>
                        </a:lightRig>
                      </a:scene3d>
                      <a:sp3d prstMaterial="metal">
                        <a:bevelT w="88900" h="88900"/>
                      </a:sp3d>
                    </a:spPr>
                    <a:txSp>
                      <a:txBody>
                        <a:bodyPr spcFirstLastPara="0" vert="horz" wrap="square" lIns="112349" tIns="112349" rIns="112349" bIns="112349" numCol="1" spcCol="1270" anchor="ctr" anchorCtr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lvl="0" algn="ctr" defTabSz="1111250" rtl="0">
                            <a:lnSpc>
                              <a:spcPct val="90000"/>
                            </a:lnSpc>
                            <a:spcBef>
                              <a:spcPct val="0"/>
                            </a:spcBef>
                            <a:spcAft>
                              <a:spcPct val="35000"/>
                            </a:spcAft>
                          </a:pPr>
                          <a:r>
                            <a:rPr lang="uk-UA" sz="2000" kern="1200" dirty="0" smtClean="0"/>
                            <a:t>створює </a:t>
                          </a:r>
                          <a:endParaRPr lang="uk-UA" sz="2000" kern="1200" dirty="0"/>
                        </a:p>
                      </a:txBody>
                      <a:useSpRect/>
                    </a:txSp>
                    <a:style>
                      <a:lnRef idx="0">
                        <a:schemeClr val="lt1">
                          <a:hueOff val="0"/>
                          <a:satOff val="0"/>
                          <a:lumOff val="0"/>
                          <a:alphaOff val="0"/>
                        </a:schemeClr>
                      </a:lnRef>
                      <a:fillRef idx="2">
                        <a:schemeClr val="accent1">
                          <a:alpha val="70000"/>
                          <a:hueOff val="0"/>
                          <a:satOff val="0"/>
                          <a:lumOff val="0"/>
                          <a:alphaOff val="0"/>
                        </a:schemeClr>
                      </a:fillRef>
                      <a:effectRef idx="1">
                        <a:schemeClr val="accent1">
                          <a:alpha val="70000"/>
                          <a:hueOff val="0"/>
                          <a:satOff val="0"/>
                          <a:lumOff val="0"/>
                          <a:alphaOff val="0"/>
                        </a:schemeClr>
                      </a:effectRef>
                      <a:fontRef idx="minor">
                        <a:schemeClr val="dk1"/>
                      </a:fontRef>
                    </a:style>
                  </a:sp>
                  <a:pic>
                    <a:nvPicPr>
                      <a:cNvPr id="1028" name="Picture 4" descr="Результат пошуку зображень за запитом &quot;навчальне середовище&quot;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59166" y="3727451"/>
                        <a:ext cx="721784" cy="451115"/>
                      </a:xfrm>
                      <a:prstGeom prst="rect">
                        <a:avLst/>
                      </a:prstGeom>
                      <a:noFill/>
                      <a:effectLst>
                        <a:softEdge rad="6350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pic>
                    <a:nvPicPr>
                      <a:cNvPr id="1030" name="Picture 6" descr="Результат пошуку зображень за запитом &quot;Користувач&quot;"/>
                      <a:cNvPicPr>
                        <a:picLocks noChangeAspect="1" noChangeArrowheads="1"/>
                      </a:cNvPicPr>
                    </a:nvPicPr>
                    <a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4802" y="5521681"/>
                        <a:ext cx="778409" cy="583807"/>
                      </a:xfrm>
                      <a:prstGeom prst="rect">
                        <a:avLst/>
                      </a:prstGeom>
                      <a:noFill/>
                      <a:effectLst>
                        <a:softEdge rad="12700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pic>
                    <a:nvPicPr>
                      <a:cNvPr id="1032" name="Picture 8" descr="Результат пошуку зображень за запитом &quot;мережа&quot;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858510" y="4913035"/>
                        <a:ext cx="849394" cy="54870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pic>
                    <a:nvPicPr>
                      <a:cNvPr id="1034" name="Picture 10" descr="Результат пошуку зображень за запитом &quot;мережа&quot;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442269" y="4864395"/>
                        <a:ext cx="667699" cy="500774"/>
                      </a:xfrm>
                      <a:prstGeom prst="rect">
                        <a:avLst/>
                      </a:prstGeom>
                      <a:noFill/>
                      <a:effectLst>
                        <a:softEdge rad="12700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pic>
                    <a:nvPicPr>
                      <a:cNvPr id="1036" name="Picture 12" descr="Результат пошуку зображень за запитом &quot;мережа&quot;"/>
                      <a:cNvPicPr>
                        <a:picLocks noChangeAspect="1" noChangeArrowheads="1"/>
                      </a:cNvPicPr>
                    </a:nvPicPr>
                    <a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8149993" y="5358830"/>
                        <a:ext cx="648321" cy="575709"/>
                      </a:xfrm>
                      <a:prstGeom prst="rect">
                        <a:avLst/>
                      </a:prstGeom>
                      <a:noFill/>
                      <a:effectLst>
                        <a:softEdge rad="12700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pic>
                    <a:nvPicPr>
                      <a:cNvPr id="1038" name="Picture 14" descr="Результат пошуку зображень за запитом &quot;Користувач&quot;"/>
                      <a:cNvPicPr>
                        <a:picLocks noChangeAspect="1" noChangeArrowheads="1"/>
                      </a:cNvPicPr>
                    </a:nvPicPr>
                    <a:blipFill>
                      <a:blip r:embed="rId1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 flipH="1">
                        <a:off x="8183509" y="3704427"/>
                        <a:ext cx="334326" cy="415312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  <a:pic>
                    <a:nvPicPr>
                      <a:cNvPr id="1040" name="Picture 16" descr="Результат пошуку зображень за запитом &quot;персонального навчального середовища&quot;"/>
                      <a:cNvPicPr>
                        <a:picLocks noChangeAspect="1" noChangeArrowheads="1"/>
                      </a:cNvPicPr>
                    </a:nvPicPr>
                    <a:blipFill>
                      <a:blip r:embed="rId1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295233" y="3423176"/>
                        <a:ext cx="859398" cy="859398"/>
                      </a:xfrm>
                      <a:prstGeom prst="ellipse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a:spPr>
                  </a:pic>
                </lc:lockedCanvas>
              </a:graphicData>
            </a:graphic>
          </wp:anchor>
        </w:drawing>
      </w:r>
    </w:p>
    <w:p w:rsidR="007907C2" w:rsidRDefault="007907C2" w:rsidP="00790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4013835</wp:posOffset>
            </wp:positionH>
            <wp:positionV relativeFrom="paragraph">
              <wp:posOffset>5080</wp:posOffset>
            </wp:positionV>
            <wp:extent cx="2257425" cy="2152650"/>
            <wp:effectExtent l="19050" t="0" r="0" b="0"/>
            <wp:wrapSquare wrapText="bothSides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56326" cy="5500726"/>
                      <a:chOff x="3387674" y="1071546"/>
                      <a:chExt cx="5756326" cy="5500726"/>
                    </a:xfrm>
                  </a:grpSpPr>
                  <a:grpSp>
                    <a:nvGrpSpPr>
                      <a:cNvPr id="30" name="Группа 29"/>
                      <a:cNvGrpSpPr/>
                    </a:nvGrpSpPr>
                    <a:grpSpPr>
                      <a:xfrm>
                        <a:off x="3387674" y="1071546"/>
                        <a:ext cx="5756326" cy="5500726"/>
                        <a:chOff x="3387674" y="1071546"/>
                        <a:chExt cx="5756326" cy="5500726"/>
                      </a:xfrm>
                    </a:grpSpPr>
                    <a:pic>
                      <a:nvPicPr>
                        <a:cNvPr id="26" name="Picture 2" descr="Картинки по запросу персональне навчальне середовище"/>
                        <a:cNvPicPr>
                          <a:picLocks noChangeAspect="1" noChangeArrowheads="1"/>
                        </a:cNvPicPr>
                      </a:nvPicPr>
                      <a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387674" y="1071546"/>
                          <a:ext cx="5756326" cy="55007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a:spPr>
                    </a:pic>
                    <a:sp>
                      <a:nvSpPr>
                        <a:cNvPr id="29" name="Скругленный прямоугольник 28"/>
                        <a:cNvSpPr/>
                      </a:nvSpPr>
                      <a:spPr>
                        <a:xfrm>
                          <a:off x="7715272" y="3857628"/>
                          <a:ext cx="785818" cy="21431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proofErr w:type="spellStart"/>
      <w:r w:rsidRPr="007907C2">
        <w:rPr>
          <w:rFonts w:ascii="Times New Roman" w:hAnsi="Times New Roman" w:cs="Times New Roman"/>
          <w:b/>
          <w:sz w:val="28"/>
          <w:szCs w:val="28"/>
          <w:lang w:val="ru-RU"/>
        </w:rPr>
        <w:t>Інформаційні</w:t>
      </w:r>
      <w:proofErr w:type="spellEnd"/>
      <w:r w:rsidRPr="00790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907C2">
        <w:rPr>
          <w:rFonts w:ascii="Times New Roman" w:hAnsi="Times New Roman" w:cs="Times New Roman"/>
          <w:b/>
          <w:sz w:val="28"/>
          <w:szCs w:val="28"/>
          <w:lang w:val="ru-RU"/>
        </w:rPr>
        <w:t>ресурси</w:t>
      </w:r>
      <w:proofErr w:type="spellEnd"/>
      <w:r w:rsidRPr="007907C2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7907C2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7907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07C2">
        <w:rPr>
          <w:rFonts w:ascii="Times New Roman" w:hAnsi="Times New Roman" w:cs="Times New Roman"/>
          <w:sz w:val="28"/>
          <w:szCs w:val="28"/>
          <w:lang w:val="ru-RU"/>
        </w:rPr>
        <w:t>наповнюють</w:t>
      </w:r>
      <w:proofErr w:type="spellEnd"/>
      <w:r w:rsidRPr="007907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07C2">
        <w:rPr>
          <w:rFonts w:ascii="Times New Roman" w:hAnsi="Times New Roman" w:cs="Times New Roman"/>
          <w:sz w:val="28"/>
          <w:szCs w:val="28"/>
          <w:lang w:val="ru-RU"/>
        </w:rPr>
        <w:t>персональне</w:t>
      </w:r>
      <w:proofErr w:type="spellEnd"/>
      <w:r w:rsidRPr="007907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07C2">
        <w:rPr>
          <w:rFonts w:ascii="Times New Roman" w:hAnsi="Times New Roman" w:cs="Times New Roman"/>
          <w:sz w:val="28"/>
          <w:szCs w:val="28"/>
          <w:lang w:val="ru-RU"/>
        </w:rPr>
        <w:t>навчальне</w:t>
      </w:r>
      <w:proofErr w:type="spellEnd"/>
      <w:r w:rsidRPr="007907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07C2">
        <w:rPr>
          <w:rFonts w:ascii="Times New Roman" w:hAnsi="Times New Roman" w:cs="Times New Roman"/>
          <w:sz w:val="28"/>
          <w:szCs w:val="28"/>
          <w:lang w:val="ru-RU"/>
        </w:rPr>
        <w:t>середовище</w:t>
      </w:r>
      <w:proofErr w:type="spellEnd"/>
      <w:r w:rsidRPr="0079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7C2" w:rsidRPr="007907C2" w:rsidRDefault="007907C2" w:rsidP="007907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202C" w:rsidRPr="008C202C" w:rsidRDefault="008C202C" w:rsidP="00A6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02C">
        <w:rPr>
          <w:rFonts w:ascii="Times New Roman" w:hAnsi="Times New Roman" w:cs="Times New Roman"/>
          <w:b/>
          <w:sz w:val="28"/>
          <w:szCs w:val="28"/>
        </w:rPr>
        <w:t>Хмарні технології</w:t>
      </w:r>
      <w:r w:rsidRPr="008C202C">
        <w:rPr>
          <w:rFonts w:ascii="Times New Roman" w:hAnsi="Times New Roman" w:cs="Times New Roman"/>
          <w:sz w:val="28"/>
          <w:szCs w:val="28"/>
        </w:rPr>
        <w:t xml:space="preserve"> — це інформаційні технології, що передбачають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02C">
        <w:rPr>
          <w:rFonts w:ascii="Times New Roman" w:hAnsi="Times New Roman" w:cs="Times New Roman"/>
          <w:sz w:val="28"/>
          <w:szCs w:val="28"/>
        </w:rPr>
        <w:t>віддалене опрацювання та зберігання даних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E0C" w:rsidRDefault="009A7E0C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E0C">
        <w:rPr>
          <w:rFonts w:ascii="Times New Roman" w:hAnsi="Times New Roman" w:cs="Times New Roman"/>
          <w:b/>
          <w:sz w:val="28"/>
          <w:szCs w:val="28"/>
        </w:rPr>
        <w:t>Рішення:</w:t>
      </w:r>
      <w:r>
        <w:rPr>
          <w:rFonts w:ascii="Times New Roman" w:hAnsi="Times New Roman" w:cs="Times New Roman"/>
          <w:sz w:val="28"/>
          <w:szCs w:val="28"/>
        </w:rPr>
        <w:t xml:space="preserve"> Використати хмарне середовище! Як це зробити?</w:t>
      </w:r>
    </w:p>
    <w:p w:rsidR="00C87E98" w:rsidRPr="009A7E0C" w:rsidRDefault="00975B2C" w:rsidP="00A67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55627" w:rsidRPr="009A7E0C">
        <w:rPr>
          <w:rFonts w:ascii="Times New Roman" w:hAnsi="Times New Roman" w:cs="Times New Roman"/>
          <w:sz w:val="28"/>
          <w:szCs w:val="28"/>
        </w:rPr>
        <w:t>ояснення вчителя з елементами демонстрування</w:t>
      </w:r>
      <w:r w:rsidR="009A7E0C" w:rsidRPr="009A7E0C">
        <w:t xml:space="preserve"> </w:t>
      </w:r>
      <w:r w:rsidR="009A7E0C" w:rsidRPr="009A7E0C">
        <w:rPr>
          <w:rFonts w:ascii="Times New Roman" w:hAnsi="Times New Roman" w:cs="Times New Roman"/>
          <w:sz w:val="28"/>
          <w:szCs w:val="28"/>
        </w:rPr>
        <w:t>використовую</w:t>
      </w:r>
      <w:r>
        <w:rPr>
          <w:rFonts w:ascii="Times New Roman" w:hAnsi="Times New Roman" w:cs="Times New Roman"/>
          <w:sz w:val="28"/>
          <w:szCs w:val="28"/>
        </w:rPr>
        <w:t>чи</w:t>
      </w:r>
      <w:r w:rsidR="009A7E0C" w:rsidRPr="009A7E0C">
        <w:rPr>
          <w:rFonts w:ascii="Times New Roman" w:hAnsi="Times New Roman" w:cs="Times New Roman"/>
          <w:sz w:val="28"/>
          <w:szCs w:val="28"/>
        </w:rPr>
        <w:t xml:space="preserve"> можливості  проектора</w:t>
      </w:r>
    </w:p>
    <w:p w:rsidR="00E55627" w:rsidRPr="00A34F4D" w:rsidRDefault="00E55627" w:rsidP="00A67C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87E98" w:rsidRPr="00A34F4D" w:rsidRDefault="007E6DE8" w:rsidP="00A67CC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4D">
        <w:rPr>
          <w:rFonts w:ascii="Times New Roman" w:hAnsi="Times New Roman" w:cs="Times New Roman"/>
          <w:sz w:val="28"/>
          <w:szCs w:val="28"/>
        </w:rPr>
        <w:t xml:space="preserve">Робота з </w:t>
      </w:r>
      <w:proofErr w:type="spellStart"/>
      <w:r w:rsidRPr="00A34F4D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A34F4D">
        <w:rPr>
          <w:rFonts w:ascii="Times New Roman" w:hAnsi="Times New Roman" w:cs="Times New Roman"/>
          <w:sz w:val="28"/>
          <w:szCs w:val="28"/>
        </w:rPr>
        <w:t xml:space="preserve"> Диском</w:t>
      </w:r>
    </w:p>
    <w:p w:rsidR="00C87E98" w:rsidRPr="00A34F4D" w:rsidRDefault="007E6DE8" w:rsidP="00A67CC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4D">
        <w:rPr>
          <w:rFonts w:ascii="Times New Roman" w:hAnsi="Times New Roman" w:cs="Times New Roman"/>
          <w:sz w:val="28"/>
          <w:szCs w:val="28"/>
        </w:rPr>
        <w:t xml:space="preserve">Створення  папки для практичного завдання </w:t>
      </w:r>
    </w:p>
    <w:p w:rsidR="00495ED8" w:rsidRPr="00495ED8" w:rsidRDefault="00975B2C" w:rsidP="00A67CC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D8">
        <w:rPr>
          <w:rFonts w:ascii="Times New Roman" w:hAnsi="Times New Roman" w:cs="Times New Roman"/>
          <w:sz w:val="28"/>
          <w:szCs w:val="28"/>
        </w:rPr>
        <w:t>Надання доступу для спільної роботи (</w:t>
      </w:r>
      <w:r w:rsidR="00495ED8">
        <w:rPr>
          <w:rFonts w:ascii="Times New Roman" w:hAnsi="Times New Roman" w:cs="Times New Roman"/>
          <w:sz w:val="28"/>
          <w:szCs w:val="28"/>
        </w:rPr>
        <w:t>посилання на спільну папку)</w:t>
      </w:r>
      <w:r w:rsidRPr="00495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DE8" w:rsidRPr="00495ED8" w:rsidRDefault="007E6DE8" w:rsidP="00A67CCB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ED8">
        <w:rPr>
          <w:rFonts w:ascii="Times New Roman" w:hAnsi="Times New Roman" w:cs="Times New Roman"/>
          <w:sz w:val="28"/>
          <w:szCs w:val="28"/>
        </w:rPr>
        <w:t>Створення документу та робота з ним</w:t>
      </w:r>
    </w:p>
    <w:p w:rsidR="009B02CE" w:rsidRDefault="007907C2" w:rsidP="007907C2">
      <w:pPr>
        <w:spacing w:before="24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Звертаю вашу увагу, </w:t>
      </w:r>
      <w:r w:rsidRPr="007907C2">
        <w:rPr>
          <w:rFonts w:ascii="Times New Roman" w:hAnsi="Times New Roman" w:cs="Times New Roman"/>
          <w:bCs/>
          <w:iCs/>
          <w:sz w:val="28"/>
          <w:szCs w:val="28"/>
        </w:rPr>
        <w:t xml:space="preserve">що </w:t>
      </w:r>
      <w:r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022A83" w:rsidRPr="007907C2">
        <w:rPr>
          <w:rFonts w:ascii="Times New Roman" w:hAnsi="Times New Roman" w:cs="Times New Roman"/>
          <w:bCs/>
          <w:iCs/>
          <w:sz w:val="28"/>
          <w:szCs w:val="28"/>
        </w:rPr>
        <w:t xml:space="preserve">сі онлайн-редактори середовищі </w:t>
      </w:r>
      <w:proofErr w:type="spellStart"/>
      <w:r w:rsidR="00022A83" w:rsidRPr="007907C2">
        <w:rPr>
          <w:rFonts w:ascii="Times New Roman" w:hAnsi="Times New Roman" w:cs="Times New Roman"/>
          <w:bCs/>
          <w:iCs/>
          <w:sz w:val="28"/>
          <w:szCs w:val="28"/>
        </w:rPr>
        <w:t>Google</w:t>
      </w:r>
      <w:proofErr w:type="spellEnd"/>
      <w:r w:rsidR="00022A83" w:rsidRPr="007907C2">
        <w:rPr>
          <w:rFonts w:ascii="Times New Roman" w:hAnsi="Times New Roman" w:cs="Times New Roman"/>
          <w:bCs/>
          <w:iCs/>
          <w:sz w:val="28"/>
          <w:szCs w:val="28"/>
        </w:rPr>
        <w:t xml:space="preserve"> мають значну схожість і в інтерфейсі, і в інструментах, і в алгоритмах їх використання з відомими вам програмами Word, Excel, PowerPoint, </w:t>
      </w:r>
      <w:proofErr w:type="spellStart"/>
      <w:r w:rsidR="00022A83" w:rsidRPr="007907C2">
        <w:rPr>
          <w:rFonts w:ascii="Times New Roman" w:hAnsi="Times New Roman" w:cs="Times New Roman"/>
          <w:bCs/>
          <w:iCs/>
          <w:sz w:val="28"/>
          <w:szCs w:val="28"/>
        </w:rPr>
        <w:t>Paint</w:t>
      </w:r>
      <w:proofErr w:type="spellEnd"/>
      <w:r w:rsidR="00022A83" w:rsidRPr="007907C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06292" w:rsidRPr="007907C2" w:rsidRDefault="00F06292" w:rsidP="00701975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Особливості роботи в онлайн-редакторі:</w:t>
      </w:r>
    </w:p>
    <w:p w:rsidR="009B02CE" w:rsidRPr="00F06292" w:rsidRDefault="00022A83" w:rsidP="0070197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F06292">
        <w:rPr>
          <w:rFonts w:ascii="Times New Roman" w:hAnsi="Times New Roman" w:cs="Times New Roman"/>
          <w:bCs/>
          <w:iCs/>
          <w:sz w:val="28"/>
          <w:szCs w:val="28"/>
        </w:rPr>
        <w:t>документи під час їх створення та опрацювання зберігаються автоматично через кожні 2-3 с, спеціальної команди для збереження не передбачено</w:t>
      </w:r>
      <w:r w:rsidR="00F0629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02CE" w:rsidRPr="00701975" w:rsidRDefault="00022A83" w:rsidP="0070197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01975">
        <w:rPr>
          <w:rFonts w:ascii="Times New Roman" w:hAnsi="Times New Roman" w:cs="Times New Roman"/>
          <w:bCs/>
          <w:iCs/>
          <w:sz w:val="28"/>
          <w:szCs w:val="28"/>
        </w:rPr>
        <w:t xml:space="preserve">до будь-якого </w:t>
      </w:r>
      <w:proofErr w:type="spellStart"/>
      <w:r w:rsidRPr="00701975">
        <w:rPr>
          <w:rFonts w:ascii="Times New Roman" w:hAnsi="Times New Roman" w:cs="Times New Roman"/>
          <w:bCs/>
          <w:iCs/>
          <w:sz w:val="28"/>
          <w:szCs w:val="28"/>
        </w:rPr>
        <w:t>файла</w:t>
      </w:r>
      <w:proofErr w:type="spellEnd"/>
      <w:r w:rsidRPr="00701975">
        <w:rPr>
          <w:rFonts w:ascii="Times New Roman" w:hAnsi="Times New Roman" w:cs="Times New Roman"/>
          <w:bCs/>
          <w:iCs/>
          <w:sz w:val="28"/>
          <w:szCs w:val="28"/>
        </w:rPr>
        <w:t xml:space="preserve"> можна надати спільний доступ за посиланням або за електронною поштовою </w:t>
      </w:r>
      <w:proofErr w:type="spellStart"/>
      <w:r w:rsidRPr="00701975">
        <w:rPr>
          <w:rFonts w:ascii="Times New Roman" w:hAnsi="Times New Roman" w:cs="Times New Roman"/>
          <w:bCs/>
          <w:iCs/>
          <w:sz w:val="28"/>
          <w:szCs w:val="28"/>
        </w:rPr>
        <w:t>адресою</w:t>
      </w:r>
      <w:proofErr w:type="spellEnd"/>
      <w:r w:rsidRPr="00701975">
        <w:rPr>
          <w:rFonts w:ascii="Times New Roman" w:hAnsi="Times New Roman" w:cs="Times New Roman"/>
          <w:bCs/>
          <w:iCs/>
          <w:sz w:val="28"/>
          <w:szCs w:val="28"/>
        </w:rPr>
        <w:t xml:space="preserve"> окремим користувачам</w:t>
      </w:r>
      <w:r w:rsidR="00701975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02CE" w:rsidRPr="00701975" w:rsidRDefault="00022A83" w:rsidP="00701975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701975">
        <w:rPr>
          <w:rFonts w:ascii="Times New Roman" w:hAnsi="Times New Roman" w:cs="Times New Roman"/>
          <w:bCs/>
          <w:iCs/>
          <w:sz w:val="28"/>
          <w:szCs w:val="28"/>
        </w:rPr>
        <w:t xml:space="preserve">файли, створені в інших середовищах і завантажені на </w:t>
      </w:r>
      <w:proofErr w:type="spellStart"/>
      <w:r w:rsidRPr="00701975">
        <w:rPr>
          <w:rFonts w:ascii="Times New Roman" w:hAnsi="Times New Roman" w:cs="Times New Roman"/>
          <w:bCs/>
          <w:iCs/>
          <w:sz w:val="28"/>
          <w:szCs w:val="28"/>
        </w:rPr>
        <w:t>Google</w:t>
      </w:r>
      <w:proofErr w:type="spellEnd"/>
      <w:r w:rsidRPr="00701975">
        <w:rPr>
          <w:rFonts w:ascii="Times New Roman" w:hAnsi="Times New Roman" w:cs="Times New Roman"/>
          <w:bCs/>
          <w:iCs/>
          <w:sz w:val="28"/>
          <w:szCs w:val="28"/>
        </w:rPr>
        <w:t xml:space="preserve"> Диск, можна відкривати й опрацьовувати у форматі </w:t>
      </w:r>
      <w:proofErr w:type="spellStart"/>
      <w:r w:rsidRPr="00701975">
        <w:rPr>
          <w:rFonts w:ascii="Times New Roman" w:hAnsi="Times New Roman" w:cs="Times New Roman"/>
          <w:bCs/>
          <w:iCs/>
          <w:sz w:val="28"/>
          <w:szCs w:val="28"/>
        </w:rPr>
        <w:t>Google</w:t>
      </w:r>
      <w:proofErr w:type="spellEnd"/>
      <w:r w:rsidRPr="00701975">
        <w:rPr>
          <w:rFonts w:ascii="Times New Roman" w:hAnsi="Times New Roman" w:cs="Times New Roman"/>
          <w:bCs/>
          <w:iCs/>
          <w:sz w:val="28"/>
          <w:szCs w:val="28"/>
        </w:rPr>
        <w:t>-документів</w:t>
      </w:r>
      <w:r w:rsidR="0070197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907C2" w:rsidRPr="00F06292" w:rsidRDefault="00701975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u-RU"/>
        </w:rPr>
      </w:pPr>
      <w:r w:rsidRPr="00975B2C">
        <w:rPr>
          <w:rFonts w:ascii="Times New Roman" w:hAnsi="Times New Roman" w:cs="Times New Roman"/>
          <w:i/>
          <w:color w:val="FF0000"/>
          <w:sz w:val="28"/>
          <w:szCs w:val="28"/>
        </w:rPr>
        <w:t>Повтор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юю положення за комп’ютером.</w:t>
      </w:r>
    </w:p>
    <w:p w:rsidR="00244464" w:rsidRPr="00A34F4D" w:rsidRDefault="00023D06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>VI</w:t>
      </w:r>
      <w:r w:rsidR="00244464" w:rsidRPr="00A34F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34F4D">
        <w:rPr>
          <w:rFonts w:ascii="Times New Roman" w:hAnsi="Times New Roman" w:cs="Times New Roman"/>
          <w:b/>
          <w:sz w:val="28"/>
          <w:szCs w:val="28"/>
        </w:rPr>
        <w:t>Засвоєння нових знань, формування вмінь</w:t>
      </w:r>
    </w:p>
    <w:p w:rsidR="00244464" w:rsidRPr="00975B2C" w:rsidRDefault="00244464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B2C">
        <w:rPr>
          <w:rFonts w:ascii="Times New Roman" w:hAnsi="Times New Roman" w:cs="Times New Roman"/>
          <w:b/>
          <w:sz w:val="28"/>
          <w:szCs w:val="28"/>
        </w:rPr>
        <w:t>Практичне завдання.</w:t>
      </w:r>
      <w:r w:rsidR="00975B2C" w:rsidRPr="00975B2C">
        <w:rPr>
          <w:rFonts w:ascii="Times New Roman" w:hAnsi="Times New Roman" w:cs="Times New Roman"/>
          <w:i/>
          <w:sz w:val="28"/>
          <w:szCs w:val="28"/>
        </w:rPr>
        <w:t xml:space="preserve"> Робота за комп’ютером або телефоном</w:t>
      </w:r>
    </w:p>
    <w:p w:rsidR="00BB3DA0" w:rsidRPr="00BB3DA0" w:rsidRDefault="00BB3DA0" w:rsidP="0070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A0">
        <w:rPr>
          <w:rFonts w:ascii="Times New Roman" w:hAnsi="Times New Roman" w:cs="Times New Roman"/>
          <w:sz w:val="28"/>
          <w:szCs w:val="28"/>
        </w:rPr>
        <w:t xml:space="preserve">1. Завантажити раніше створений документ, до папки 8-б на </w:t>
      </w:r>
      <w:r w:rsidRPr="00BB3DA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B3DA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BB3DA0">
        <w:rPr>
          <w:rFonts w:ascii="Times New Roman" w:hAnsi="Times New Roman" w:cs="Times New Roman"/>
          <w:sz w:val="28"/>
          <w:szCs w:val="28"/>
        </w:rPr>
        <w:t>диску після отримання доступу та переглянути документи інших.</w:t>
      </w:r>
      <w:r w:rsidRPr="00BB3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B3DA0" w:rsidRPr="00BB3DA0" w:rsidRDefault="00BB3DA0" w:rsidP="0070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A0">
        <w:rPr>
          <w:rFonts w:ascii="Times New Roman" w:hAnsi="Times New Roman" w:cs="Times New Roman"/>
          <w:sz w:val="28"/>
          <w:szCs w:val="28"/>
        </w:rPr>
        <w:t>2. Створити спільний конспект, використовуючи раніше створені документи і об</w:t>
      </w:r>
      <w:r w:rsidRPr="00BB3DA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BB3DA0">
        <w:rPr>
          <w:rFonts w:ascii="Times New Roman" w:hAnsi="Times New Roman" w:cs="Times New Roman"/>
          <w:sz w:val="28"/>
          <w:szCs w:val="28"/>
        </w:rPr>
        <w:t>єднавшись у пари.</w:t>
      </w:r>
    </w:p>
    <w:p w:rsidR="00BB3DA0" w:rsidRPr="00BB3DA0" w:rsidRDefault="00BB3DA0" w:rsidP="00701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B3DA0">
        <w:rPr>
          <w:rFonts w:ascii="Times New Roman" w:hAnsi="Times New Roman" w:cs="Times New Roman"/>
          <w:sz w:val="28"/>
          <w:szCs w:val="28"/>
        </w:rPr>
        <w:lastRenderedPageBreak/>
        <w:t>3. Непарні номери займаються оформленням і зображеннями, а парні змістом.</w:t>
      </w:r>
      <w:r w:rsidRPr="00BB3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5C05" w:rsidRDefault="00023D06" w:rsidP="00A34F4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4F4D">
        <w:rPr>
          <w:rFonts w:ascii="Times New Roman" w:hAnsi="Times New Roman" w:cs="Times New Roman"/>
          <w:b/>
          <w:sz w:val="28"/>
          <w:szCs w:val="28"/>
        </w:rPr>
        <w:t>VIІ</w:t>
      </w:r>
      <w:r w:rsidR="00555C05" w:rsidRPr="00A34F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3203" w:rsidRPr="00A34F4D">
        <w:rPr>
          <w:rFonts w:ascii="Times New Roman" w:hAnsi="Times New Roman" w:cs="Times New Roman"/>
          <w:b/>
          <w:sz w:val="28"/>
          <w:szCs w:val="28"/>
        </w:rPr>
        <w:t>Підбиття підсумків уроку</w:t>
      </w:r>
    </w:p>
    <w:p w:rsidR="00701975" w:rsidRDefault="003E26A3" w:rsidP="0070197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 забуваємо дані сервіси можна і потрібно використовувати для свого навчання! </w:t>
      </w:r>
    </w:p>
    <w:p w:rsidR="00701975" w:rsidRPr="00701975" w:rsidRDefault="00701975" w:rsidP="0070197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019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Новими в усіх редакторах є такі команди в меню Файл:</w:t>
      </w:r>
    </w:p>
    <w:p w:rsidR="009B02CE" w:rsidRPr="00233D41" w:rsidRDefault="00022A83" w:rsidP="00233D41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33D41">
        <w:rPr>
          <w:rFonts w:ascii="Times New Roman" w:hAnsi="Times New Roman" w:cs="Times New Roman"/>
          <w:b/>
          <w:bCs/>
          <w:sz w:val="28"/>
          <w:szCs w:val="28"/>
        </w:rPr>
        <w:t>Перейменувати</w:t>
      </w:r>
      <w:r w:rsidRPr="00233D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D41">
        <w:rPr>
          <w:rFonts w:ascii="Times New Roman" w:hAnsi="Times New Roman" w:cs="Times New Roman"/>
          <w:sz w:val="28"/>
          <w:szCs w:val="28"/>
        </w:rPr>
        <w:t xml:space="preserve">— змінити ім’я </w:t>
      </w:r>
      <w:proofErr w:type="spellStart"/>
      <w:r w:rsidRPr="00233D41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233D41">
        <w:rPr>
          <w:rFonts w:ascii="Times New Roman" w:hAnsi="Times New Roman" w:cs="Times New Roman"/>
          <w:sz w:val="28"/>
          <w:szCs w:val="28"/>
        </w:rPr>
        <w:t xml:space="preserve"> безпосередньо в середовищі редактора. Нагадуємо, що змінити ім’я відкритого </w:t>
      </w:r>
      <w:proofErr w:type="spellStart"/>
      <w:r w:rsidRPr="00233D41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233D41">
        <w:rPr>
          <w:rFonts w:ascii="Times New Roman" w:hAnsi="Times New Roman" w:cs="Times New Roman"/>
          <w:sz w:val="28"/>
          <w:szCs w:val="28"/>
        </w:rPr>
        <w:t xml:space="preserve"> в редакторах Microsoft Office було неможливо;</w:t>
      </w:r>
    </w:p>
    <w:p w:rsidR="009B02CE" w:rsidRPr="00233D41" w:rsidRDefault="00022A83" w:rsidP="00233D41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D41">
        <w:rPr>
          <w:rFonts w:ascii="Times New Roman" w:hAnsi="Times New Roman" w:cs="Times New Roman"/>
          <w:b/>
          <w:bCs/>
          <w:sz w:val="28"/>
          <w:szCs w:val="28"/>
        </w:rPr>
        <w:t>Перемістити до</w:t>
      </w:r>
      <w:r w:rsidRPr="00233D41">
        <w:rPr>
          <w:rFonts w:ascii="Times New Roman" w:hAnsi="Times New Roman" w:cs="Times New Roman"/>
          <w:sz w:val="28"/>
          <w:szCs w:val="28"/>
        </w:rPr>
        <w:t xml:space="preserve"> — дає змогу перемістити файл в інше місце на </w:t>
      </w:r>
      <w:proofErr w:type="spellStart"/>
      <w:r w:rsidRPr="00233D4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33D41">
        <w:rPr>
          <w:rFonts w:ascii="Times New Roman" w:hAnsi="Times New Roman" w:cs="Times New Roman"/>
          <w:sz w:val="28"/>
          <w:szCs w:val="28"/>
        </w:rPr>
        <w:t xml:space="preserve"> Диск;</w:t>
      </w:r>
    </w:p>
    <w:p w:rsidR="009B02CE" w:rsidRPr="00233D41" w:rsidRDefault="00022A83" w:rsidP="00233D41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D41">
        <w:rPr>
          <w:rFonts w:ascii="Times New Roman" w:hAnsi="Times New Roman" w:cs="Times New Roman"/>
          <w:b/>
          <w:bCs/>
          <w:sz w:val="28"/>
          <w:szCs w:val="28"/>
        </w:rPr>
        <w:t>Перемістити до кошика</w:t>
      </w:r>
      <w:r w:rsidRPr="00233D41">
        <w:rPr>
          <w:rFonts w:ascii="Times New Roman" w:hAnsi="Times New Roman" w:cs="Times New Roman"/>
          <w:sz w:val="28"/>
          <w:szCs w:val="28"/>
        </w:rPr>
        <w:t xml:space="preserve"> — здійснює видалення </w:t>
      </w:r>
      <w:proofErr w:type="spellStart"/>
      <w:r w:rsidRPr="00233D41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233D4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33D4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33D41">
        <w:rPr>
          <w:rFonts w:ascii="Times New Roman" w:hAnsi="Times New Roman" w:cs="Times New Roman"/>
          <w:sz w:val="28"/>
          <w:szCs w:val="28"/>
        </w:rPr>
        <w:t xml:space="preserve"> Диск безпосередньо із середовища редактора. Відновлення також тут можливе;</w:t>
      </w:r>
    </w:p>
    <w:p w:rsidR="009B02CE" w:rsidRPr="00233D41" w:rsidRDefault="00022A83" w:rsidP="00233D41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D41">
        <w:rPr>
          <w:rFonts w:ascii="Times New Roman" w:hAnsi="Times New Roman" w:cs="Times New Roman"/>
          <w:sz w:val="28"/>
          <w:szCs w:val="28"/>
        </w:rPr>
        <w:t xml:space="preserve"> </w:t>
      </w:r>
      <w:r w:rsidRPr="00233D41">
        <w:rPr>
          <w:rFonts w:ascii="Times New Roman" w:hAnsi="Times New Roman" w:cs="Times New Roman"/>
          <w:b/>
          <w:bCs/>
          <w:sz w:val="28"/>
          <w:szCs w:val="28"/>
        </w:rPr>
        <w:t>Переглянути історію змін</w:t>
      </w:r>
      <w:r w:rsidRPr="00233D41">
        <w:rPr>
          <w:rFonts w:ascii="Times New Roman" w:hAnsi="Times New Roman" w:cs="Times New Roman"/>
          <w:sz w:val="28"/>
          <w:szCs w:val="28"/>
        </w:rPr>
        <w:t xml:space="preserve"> — користувач на додатковій панелі може ознайомитися з тими діями, які виконував із цим документом він або інші співавтори</w:t>
      </w:r>
    </w:p>
    <w:p w:rsidR="009B02CE" w:rsidRPr="00233D41" w:rsidRDefault="00022A83" w:rsidP="00233D41">
      <w:pPr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D41">
        <w:rPr>
          <w:rFonts w:ascii="Times New Roman" w:hAnsi="Times New Roman" w:cs="Times New Roman"/>
          <w:b/>
          <w:bCs/>
          <w:sz w:val="28"/>
          <w:szCs w:val="28"/>
        </w:rPr>
        <w:t>Завантажити як</w:t>
      </w:r>
      <w:r w:rsidRPr="00233D41">
        <w:rPr>
          <w:rFonts w:ascii="Times New Roman" w:hAnsi="Times New Roman" w:cs="Times New Roman"/>
          <w:sz w:val="28"/>
          <w:szCs w:val="28"/>
        </w:rPr>
        <w:t xml:space="preserve"> — дає змогу зберегти файл з </w:t>
      </w:r>
      <w:proofErr w:type="spellStart"/>
      <w:r w:rsidRPr="00233D4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33D41">
        <w:rPr>
          <w:rFonts w:ascii="Times New Roman" w:hAnsi="Times New Roman" w:cs="Times New Roman"/>
          <w:sz w:val="28"/>
          <w:szCs w:val="28"/>
        </w:rPr>
        <w:t xml:space="preserve"> Диск на локальному комп’ютері користувача у форматі, який можна вибрати</w:t>
      </w:r>
      <w:r w:rsidR="00233D41">
        <w:rPr>
          <w:rFonts w:ascii="Times New Roman" w:hAnsi="Times New Roman" w:cs="Times New Roman"/>
          <w:sz w:val="28"/>
          <w:szCs w:val="28"/>
        </w:rPr>
        <w:t>.</w:t>
      </w:r>
    </w:p>
    <w:p w:rsidR="00233D41" w:rsidRPr="00233D41" w:rsidRDefault="00233D41" w:rsidP="00233D41">
      <w:pPr>
        <w:spacing w:before="240"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3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текстовому редакторі </w:t>
      </w:r>
      <w:proofErr w:type="spellStart"/>
      <w:r w:rsidRPr="00233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>Google</w:t>
      </w:r>
      <w:proofErr w:type="spellEnd"/>
      <w:r w:rsidRPr="00233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Документи є нові команди</w:t>
      </w:r>
      <w:r w:rsidRPr="00233D41">
        <w:rPr>
          <w:rFonts w:ascii="Times New Roman" w:hAnsi="Times New Roman" w:cs="Times New Roman"/>
          <w:b/>
          <w:sz w:val="28"/>
          <w:szCs w:val="28"/>
        </w:rPr>
        <w:t>:</w:t>
      </w:r>
      <w:r w:rsidRPr="00233D4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B02CE" w:rsidRPr="00233D41" w:rsidRDefault="00022A83" w:rsidP="00233D4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D41">
        <w:rPr>
          <w:rFonts w:ascii="Times New Roman" w:hAnsi="Times New Roman" w:cs="Times New Roman"/>
          <w:bCs/>
          <w:sz w:val="28"/>
          <w:szCs w:val="28"/>
        </w:rPr>
        <w:t>Голосовий ввід</w:t>
      </w:r>
      <w:r w:rsidRPr="00233D41">
        <w:rPr>
          <w:rFonts w:ascii="Times New Roman" w:hAnsi="Times New Roman" w:cs="Times New Roman"/>
          <w:sz w:val="28"/>
          <w:szCs w:val="28"/>
        </w:rPr>
        <w:t xml:space="preserve"> — можна наговорити текст у мікрофон в аудіо режимі, програма автоматично перетворить його в текстовий формат;</w:t>
      </w:r>
    </w:p>
    <w:p w:rsidR="009B02CE" w:rsidRPr="00233D41" w:rsidRDefault="00022A83" w:rsidP="00233D41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3D41">
        <w:rPr>
          <w:rFonts w:ascii="Times New Roman" w:hAnsi="Times New Roman" w:cs="Times New Roman"/>
          <w:bCs/>
          <w:sz w:val="28"/>
          <w:szCs w:val="28"/>
        </w:rPr>
        <w:t xml:space="preserve">Перекласти текст </w:t>
      </w:r>
      <w:r w:rsidRPr="00233D41">
        <w:rPr>
          <w:rFonts w:ascii="Times New Roman" w:hAnsi="Times New Roman" w:cs="Times New Roman"/>
          <w:sz w:val="28"/>
          <w:szCs w:val="28"/>
        </w:rPr>
        <w:t>— створюється новий документ з автоматичним перекладом усього тексту іншою мовою, яку можна вибрати із досить великого списку</w:t>
      </w:r>
      <w:r w:rsidRPr="00233D41">
        <w:rPr>
          <w:rFonts w:ascii="Times New Roman" w:hAnsi="Times New Roman" w:cs="Times New Roman"/>
          <w:b/>
          <w:sz w:val="28"/>
          <w:szCs w:val="28"/>
        </w:rPr>
        <w:t>.</w:t>
      </w:r>
    </w:p>
    <w:p w:rsidR="00233D41" w:rsidRPr="00233D41" w:rsidRDefault="00233D41" w:rsidP="00233D41">
      <w:pPr>
        <w:spacing w:before="240" w:after="0" w:line="240" w:lineRule="auto"/>
        <w:ind w:left="357" w:firstLine="3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4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233D41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233D41" w:rsidRPr="00233D41" w:rsidRDefault="00233D41" w:rsidP="00233D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D41">
        <w:rPr>
          <w:rFonts w:ascii="Times New Roman" w:hAnsi="Times New Roman" w:cs="Times New Roman"/>
          <w:sz w:val="28"/>
          <w:szCs w:val="28"/>
        </w:rPr>
        <w:t>Підручник</w:t>
      </w:r>
      <w:r w:rsidRPr="00233D4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3D41">
        <w:rPr>
          <w:rFonts w:ascii="Times New Roman" w:hAnsi="Times New Roman" w:cs="Times New Roman"/>
          <w:sz w:val="28"/>
          <w:szCs w:val="28"/>
        </w:rPr>
        <w:t xml:space="preserve">§ </w:t>
      </w:r>
      <w:r w:rsidRPr="00233D41">
        <w:rPr>
          <w:rFonts w:ascii="Times New Roman" w:hAnsi="Times New Roman" w:cs="Times New Roman"/>
          <w:sz w:val="28"/>
          <w:szCs w:val="28"/>
          <w:lang w:val="ru-RU"/>
        </w:rPr>
        <w:t>9.1, 9.2</w:t>
      </w:r>
      <w:r w:rsidRPr="00233D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41" w:rsidRPr="00233D41" w:rsidRDefault="00233D41" w:rsidP="00233D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D41">
        <w:rPr>
          <w:rFonts w:ascii="Times New Roman" w:hAnsi="Times New Roman" w:cs="Times New Roman"/>
          <w:sz w:val="28"/>
          <w:szCs w:val="28"/>
        </w:rPr>
        <w:t>Повідомлення на тему «Топ хмарних сховищ»</w:t>
      </w:r>
    </w:p>
    <w:p w:rsidR="0094001C" w:rsidRPr="00A34F4D" w:rsidRDefault="00233D41" w:rsidP="0070197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038BD" w:rsidRPr="00A34F4D">
        <w:rPr>
          <w:rFonts w:ascii="Times New Roman" w:hAnsi="Times New Roman" w:cs="Times New Roman"/>
          <w:b/>
          <w:sz w:val="28"/>
          <w:szCs w:val="28"/>
        </w:rPr>
        <w:t>ефлексія</w:t>
      </w:r>
    </w:p>
    <w:p w:rsidR="00EB1934" w:rsidRDefault="00EB1934" w:rsidP="00EB1934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>Оціни</w:t>
      </w:r>
      <w:proofErr w:type="spellEnd"/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>свою</w:t>
      </w:r>
      <w:proofErr w:type="gramEnd"/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>діяльність</w:t>
      </w:r>
      <w:proofErr w:type="spellEnd"/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>уроці</w:t>
      </w:r>
      <w:proofErr w:type="spellEnd"/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>допомогою</w:t>
      </w:r>
      <w:proofErr w:type="spellEnd"/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="00233D41">
        <w:rPr>
          <w:rFonts w:ascii="Times New Roman" w:hAnsi="Times New Roman" w:cs="Times New Roman"/>
          <w:bCs/>
          <w:sz w:val="28"/>
          <w:szCs w:val="28"/>
          <w:lang w:val="ru-RU"/>
        </w:rPr>
        <w:t>Мікро</w:t>
      </w:r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>фо</w:t>
      </w:r>
      <w:r w:rsidR="00233D41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proofErr w:type="spellEnd"/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</w:t>
      </w:r>
    </w:p>
    <w:p w:rsidR="009B02CE" w:rsidRPr="00233D41" w:rsidRDefault="00022A83" w:rsidP="00233D41">
      <w:pPr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3D41">
        <w:rPr>
          <w:rFonts w:ascii="Times New Roman" w:hAnsi="Times New Roman" w:cs="Times New Roman"/>
          <w:bCs/>
          <w:sz w:val="28"/>
          <w:szCs w:val="28"/>
        </w:rPr>
        <w:t>Я тепер знаю …</w:t>
      </w:r>
      <w:r w:rsidRPr="00233D4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B02CE" w:rsidRPr="00233D41" w:rsidRDefault="00022A83" w:rsidP="00233D41">
      <w:pPr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3D41">
        <w:rPr>
          <w:rFonts w:ascii="Times New Roman" w:hAnsi="Times New Roman" w:cs="Times New Roman"/>
          <w:bCs/>
          <w:sz w:val="28"/>
          <w:szCs w:val="28"/>
        </w:rPr>
        <w:t>Я вмію …</w:t>
      </w:r>
    </w:p>
    <w:p w:rsidR="009B02CE" w:rsidRPr="00233D41" w:rsidRDefault="00022A83" w:rsidP="00233D41">
      <w:pPr>
        <w:numPr>
          <w:ilvl w:val="0"/>
          <w:numId w:val="30"/>
        </w:numPr>
        <w:ind w:left="714" w:hanging="35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33D41">
        <w:rPr>
          <w:rFonts w:ascii="Times New Roman" w:hAnsi="Times New Roman" w:cs="Times New Roman"/>
          <w:bCs/>
          <w:sz w:val="28"/>
          <w:szCs w:val="28"/>
        </w:rPr>
        <w:t xml:space="preserve">Мені цікаво було </w:t>
      </w:r>
      <w:r w:rsidR="00233D41">
        <w:rPr>
          <w:rFonts w:ascii="Times New Roman" w:hAnsi="Times New Roman" w:cs="Times New Roman"/>
          <w:bCs/>
          <w:sz w:val="28"/>
          <w:szCs w:val="28"/>
        </w:rPr>
        <w:t>…</w:t>
      </w:r>
    </w:p>
    <w:p w:rsidR="00233D41" w:rsidRPr="00233D41" w:rsidRDefault="00233D41" w:rsidP="00EB1934">
      <w:pPr>
        <w:spacing w:before="24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B1934" w:rsidRPr="00EB1934" w:rsidRDefault="00EB1934" w:rsidP="00EB1934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38BD" w:rsidRPr="00A34F4D" w:rsidRDefault="00D038BD" w:rsidP="00EB1934">
      <w:pPr>
        <w:pStyle w:val="a3"/>
        <w:spacing w:before="240"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33D41" w:rsidRPr="00A34F4D" w:rsidRDefault="00233D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33D41" w:rsidRPr="00A34F4D" w:rsidSect="009077D9">
      <w:footerReference w:type="default" r:id="rId20"/>
      <w:pgSz w:w="11906" w:h="16838"/>
      <w:pgMar w:top="567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83" w:rsidRDefault="00022A83" w:rsidP="009E6ED4">
      <w:pPr>
        <w:spacing w:after="0" w:line="240" w:lineRule="auto"/>
      </w:pPr>
      <w:r>
        <w:separator/>
      </w:r>
    </w:p>
  </w:endnote>
  <w:endnote w:type="continuationSeparator" w:id="0">
    <w:p w:rsidR="00022A83" w:rsidRDefault="00022A83" w:rsidP="009E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4333"/>
      <w:docPartObj>
        <w:docPartGallery w:val="Page Numbers (Bottom of Page)"/>
        <w:docPartUnique/>
      </w:docPartObj>
    </w:sdtPr>
    <w:sdtEndPr/>
    <w:sdtContent>
      <w:p w:rsidR="000A5248" w:rsidRDefault="00EE7D0F">
        <w:pPr>
          <w:pStyle w:val="a6"/>
        </w:pPr>
        <w:r>
          <w:rPr>
            <w:noProof/>
            <w:lang w:eastAsia="zh-TW"/>
          </w:rPr>
          <w:pict>
            <v:group id="_x0000_s819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-8,14978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8194" type="#_x0000_t202" style="position:absolute;left:782;top:14990;width:659;height:288" filled="f" stroked="f">
                <v:textbox style="mso-next-textbox:#_x0000_s8194" inset="0,0,0,0">
                  <w:txbxContent>
                    <w:p w:rsidR="000A5248" w:rsidRDefault="00F1237A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 w:rsidR="000A5248">
                        <w:rPr>
                          <w:lang w:val="ru-RU"/>
                        </w:rPr>
                        <w:instrText xml:space="preserve"> PAGE  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 w:rsidR="00036661" w:rsidRPr="00036661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shape>
              <v:group id="_x0000_s8195" style="position:absolute;left:-8;top:14978;width:12255;height:230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8196" type="#_x0000_t34" style="position:absolute;left:-8;top:14978;width:1260;height:230;flip:y" o:connectortype="elbow" adj=",1024457,257" strokecolor="#a5a5a5 [2092]"/>
                <v:shape id="_x0000_s819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83" w:rsidRDefault="00022A83" w:rsidP="009E6ED4">
      <w:pPr>
        <w:spacing w:after="0" w:line="240" w:lineRule="auto"/>
      </w:pPr>
      <w:r>
        <w:separator/>
      </w:r>
    </w:p>
  </w:footnote>
  <w:footnote w:type="continuationSeparator" w:id="0">
    <w:p w:rsidR="00022A83" w:rsidRDefault="00022A83" w:rsidP="009E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CC1"/>
      </v:shape>
    </w:pict>
  </w:numPicBullet>
  <w:abstractNum w:abstractNumId="0">
    <w:nsid w:val="01165656"/>
    <w:multiLevelType w:val="hybridMultilevel"/>
    <w:tmpl w:val="BA5028C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187002"/>
    <w:multiLevelType w:val="hybridMultilevel"/>
    <w:tmpl w:val="BC64BDAA"/>
    <w:lvl w:ilvl="0" w:tplc="B9B84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49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AA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16D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0A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5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68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E42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AA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8F7604"/>
    <w:multiLevelType w:val="hybridMultilevel"/>
    <w:tmpl w:val="A0AC558C"/>
    <w:lvl w:ilvl="0" w:tplc="590A6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50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67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8B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67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4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7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EE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E2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6B208C"/>
    <w:multiLevelType w:val="hybridMultilevel"/>
    <w:tmpl w:val="BF34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8D577C"/>
    <w:multiLevelType w:val="hybridMultilevel"/>
    <w:tmpl w:val="DD1E56C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EC4BFE"/>
    <w:multiLevelType w:val="hybridMultilevel"/>
    <w:tmpl w:val="75327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BD311F"/>
    <w:multiLevelType w:val="hybridMultilevel"/>
    <w:tmpl w:val="75327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D04F7B"/>
    <w:multiLevelType w:val="hybridMultilevel"/>
    <w:tmpl w:val="AFD27F6E"/>
    <w:lvl w:ilvl="0" w:tplc="3C120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89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6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26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29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7C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05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869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3A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6E852F1"/>
    <w:multiLevelType w:val="hybridMultilevel"/>
    <w:tmpl w:val="665070E0"/>
    <w:lvl w:ilvl="0" w:tplc="972C20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1350AD"/>
    <w:multiLevelType w:val="hybridMultilevel"/>
    <w:tmpl w:val="9E466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79682F"/>
    <w:multiLevelType w:val="hybridMultilevel"/>
    <w:tmpl w:val="356CF7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4B11E2"/>
    <w:multiLevelType w:val="hybridMultilevel"/>
    <w:tmpl w:val="A31C1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342795B"/>
    <w:multiLevelType w:val="hybridMultilevel"/>
    <w:tmpl w:val="DEC26B34"/>
    <w:lvl w:ilvl="0" w:tplc="3A5AF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C2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BA5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6D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4B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D66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A2F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44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6C7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A404FBE"/>
    <w:multiLevelType w:val="hybridMultilevel"/>
    <w:tmpl w:val="C0562710"/>
    <w:lvl w:ilvl="0" w:tplc="FC448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4C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0C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DE0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92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A25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388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E3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FED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BDD1C67"/>
    <w:multiLevelType w:val="hybridMultilevel"/>
    <w:tmpl w:val="A52C3A7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966367"/>
    <w:multiLevelType w:val="hybridMultilevel"/>
    <w:tmpl w:val="0930D7C8"/>
    <w:lvl w:ilvl="0" w:tplc="04190007">
      <w:start w:val="1"/>
      <w:numFmt w:val="bullet"/>
      <w:lvlText w:val=""/>
      <w:lvlPicBulletId w:val="0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4E10120A"/>
    <w:multiLevelType w:val="hybridMultilevel"/>
    <w:tmpl w:val="8CEE2546"/>
    <w:lvl w:ilvl="0" w:tplc="3F5E5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744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B47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EA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F89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C84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0F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81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E2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3372F27"/>
    <w:multiLevelType w:val="hybridMultilevel"/>
    <w:tmpl w:val="4634C5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EB0C22"/>
    <w:multiLevelType w:val="hybridMultilevel"/>
    <w:tmpl w:val="27BCC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D7230F0"/>
    <w:multiLevelType w:val="hybridMultilevel"/>
    <w:tmpl w:val="333AC0C4"/>
    <w:lvl w:ilvl="0" w:tplc="B32ACE5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B50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67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38B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67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48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947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EE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4E2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143F74"/>
    <w:multiLevelType w:val="hybridMultilevel"/>
    <w:tmpl w:val="A31C1B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39F0AA9"/>
    <w:multiLevelType w:val="hybridMultilevel"/>
    <w:tmpl w:val="604A964C"/>
    <w:lvl w:ilvl="0" w:tplc="5E0A1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EE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A0E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62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900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63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E0F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4D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4C5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4031215"/>
    <w:multiLevelType w:val="hybridMultilevel"/>
    <w:tmpl w:val="A1E0830E"/>
    <w:lvl w:ilvl="0" w:tplc="2C0C0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D242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8E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E8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847F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0BF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24F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548F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67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F728AF"/>
    <w:multiLevelType w:val="hybridMultilevel"/>
    <w:tmpl w:val="F744B774"/>
    <w:lvl w:ilvl="0" w:tplc="59DCE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6B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5CD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E85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E4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F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50D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8628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0E4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192EA8"/>
    <w:multiLevelType w:val="hybridMultilevel"/>
    <w:tmpl w:val="2150818A"/>
    <w:lvl w:ilvl="0" w:tplc="1B562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61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12D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26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2A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29B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0E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23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FCC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1A10EB5"/>
    <w:multiLevelType w:val="hybridMultilevel"/>
    <w:tmpl w:val="01EE5A68"/>
    <w:lvl w:ilvl="0" w:tplc="97E22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6C679E"/>
    <w:multiLevelType w:val="hybridMultilevel"/>
    <w:tmpl w:val="B0AC44BC"/>
    <w:lvl w:ilvl="0" w:tplc="676AD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40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4EB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C40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B88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C7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70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23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BC6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6CC3C5E"/>
    <w:multiLevelType w:val="hybridMultilevel"/>
    <w:tmpl w:val="20D85220"/>
    <w:lvl w:ilvl="0" w:tplc="0B041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04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E0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E2A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C1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0D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989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04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08E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AF02201"/>
    <w:multiLevelType w:val="hybridMultilevel"/>
    <w:tmpl w:val="3C48E0B4"/>
    <w:lvl w:ilvl="0" w:tplc="F8E2A4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8"/>
  </w:num>
  <w:num w:numId="5">
    <w:abstractNumId w:val="29"/>
  </w:num>
  <w:num w:numId="6">
    <w:abstractNumId w:val="0"/>
  </w:num>
  <w:num w:numId="7">
    <w:abstractNumId w:val="26"/>
  </w:num>
  <w:num w:numId="8">
    <w:abstractNumId w:val="4"/>
  </w:num>
  <w:num w:numId="9">
    <w:abstractNumId w:val="18"/>
  </w:num>
  <w:num w:numId="10">
    <w:abstractNumId w:val="6"/>
  </w:num>
  <w:num w:numId="11">
    <w:abstractNumId w:val="19"/>
  </w:num>
  <w:num w:numId="12">
    <w:abstractNumId w:val="9"/>
  </w:num>
  <w:num w:numId="13">
    <w:abstractNumId w:val="21"/>
  </w:num>
  <w:num w:numId="14">
    <w:abstractNumId w:val="3"/>
  </w:num>
  <w:num w:numId="15">
    <w:abstractNumId w:val="12"/>
  </w:num>
  <w:num w:numId="16">
    <w:abstractNumId w:val="16"/>
  </w:num>
  <w:num w:numId="17">
    <w:abstractNumId w:val="5"/>
  </w:num>
  <w:num w:numId="18">
    <w:abstractNumId w:val="24"/>
  </w:num>
  <w:num w:numId="19">
    <w:abstractNumId w:val="28"/>
  </w:num>
  <w:num w:numId="20">
    <w:abstractNumId w:val="25"/>
  </w:num>
  <w:num w:numId="21">
    <w:abstractNumId w:val="13"/>
  </w:num>
  <w:num w:numId="22">
    <w:abstractNumId w:val="23"/>
  </w:num>
  <w:num w:numId="23">
    <w:abstractNumId w:val="22"/>
  </w:num>
  <w:num w:numId="24">
    <w:abstractNumId w:val="14"/>
  </w:num>
  <w:num w:numId="25">
    <w:abstractNumId w:val="17"/>
  </w:num>
  <w:num w:numId="26">
    <w:abstractNumId w:val="1"/>
  </w:num>
  <w:num w:numId="27">
    <w:abstractNumId w:val="7"/>
  </w:num>
  <w:num w:numId="28">
    <w:abstractNumId w:val="27"/>
  </w:num>
  <w:num w:numId="29">
    <w:abstractNumId w:val="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9"/>
    <o:shapelayout v:ext="edit">
      <o:idmap v:ext="edit" data="8"/>
      <o:rules v:ext="edit">
        <o:r id="V:Rule3" type="connector" idref="#_x0000_s8197"/>
        <o:r id="V:Rule4" type="connector" idref="#_x0000_s819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3F5"/>
    <w:rsid w:val="0001237D"/>
    <w:rsid w:val="00020896"/>
    <w:rsid w:val="00022A83"/>
    <w:rsid w:val="00023D06"/>
    <w:rsid w:val="00036661"/>
    <w:rsid w:val="00051E48"/>
    <w:rsid w:val="00061C1C"/>
    <w:rsid w:val="00063FD5"/>
    <w:rsid w:val="00072C80"/>
    <w:rsid w:val="000818D3"/>
    <w:rsid w:val="000948C8"/>
    <w:rsid w:val="000A5248"/>
    <w:rsid w:val="000B0801"/>
    <w:rsid w:val="000B2515"/>
    <w:rsid w:val="000D0CFD"/>
    <w:rsid w:val="000D3DEA"/>
    <w:rsid w:val="000E0181"/>
    <w:rsid w:val="000E2656"/>
    <w:rsid w:val="000E3C07"/>
    <w:rsid w:val="00106A61"/>
    <w:rsid w:val="0012209B"/>
    <w:rsid w:val="0012526F"/>
    <w:rsid w:val="001321A0"/>
    <w:rsid w:val="001332E9"/>
    <w:rsid w:val="0013729E"/>
    <w:rsid w:val="0014111A"/>
    <w:rsid w:val="00151835"/>
    <w:rsid w:val="00163195"/>
    <w:rsid w:val="001645AC"/>
    <w:rsid w:val="00165E15"/>
    <w:rsid w:val="001774C6"/>
    <w:rsid w:val="00177D9C"/>
    <w:rsid w:val="00182DF3"/>
    <w:rsid w:val="00186E10"/>
    <w:rsid w:val="001B1029"/>
    <w:rsid w:val="001B18F3"/>
    <w:rsid w:val="001B274B"/>
    <w:rsid w:val="001C38E6"/>
    <w:rsid w:val="001C7C14"/>
    <w:rsid w:val="001D01C5"/>
    <w:rsid w:val="001D27A8"/>
    <w:rsid w:val="001E19F2"/>
    <w:rsid w:val="001F05A8"/>
    <w:rsid w:val="001F5401"/>
    <w:rsid w:val="00223265"/>
    <w:rsid w:val="002311DE"/>
    <w:rsid w:val="00233D41"/>
    <w:rsid w:val="002376ED"/>
    <w:rsid w:val="00240F38"/>
    <w:rsid w:val="00241A1D"/>
    <w:rsid w:val="00244464"/>
    <w:rsid w:val="00246501"/>
    <w:rsid w:val="002561FC"/>
    <w:rsid w:val="002610A2"/>
    <w:rsid w:val="00263B23"/>
    <w:rsid w:val="00264DCA"/>
    <w:rsid w:val="002653DF"/>
    <w:rsid w:val="00266D75"/>
    <w:rsid w:val="00273A8C"/>
    <w:rsid w:val="0027536A"/>
    <w:rsid w:val="0028033C"/>
    <w:rsid w:val="002C5BE7"/>
    <w:rsid w:val="002D737D"/>
    <w:rsid w:val="002E19EC"/>
    <w:rsid w:val="002F6074"/>
    <w:rsid w:val="00301266"/>
    <w:rsid w:val="003018AC"/>
    <w:rsid w:val="00304DB7"/>
    <w:rsid w:val="0030762D"/>
    <w:rsid w:val="00311075"/>
    <w:rsid w:val="003133C4"/>
    <w:rsid w:val="00314658"/>
    <w:rsid w:val="00323332"/>
    <w:rsid w:val="0035127C"/>
    <w:rsid w:val="00365E38"/>
    <w:rsid w:val="00366CAA"/>
    <w:rsid w:val="0037587D"/>
    <w:rsid w:val="00383653"/>
    <w:rsid w:val="00385D06"/>
    <w:rsid w:val="003928AD"/>
    <w:rsid w:val="00395299"/>
    <w:rsid w:val="003A7077"/>
    <w:rsid w:val="003A72AB"/>
    <w:rsid w:val="003B39EC"/>
    <w:rsid w:val="003C3AE1"/>
    <w:rsid w:val="003C43BE"/>
    <w:rsid w:val="003D00D1"/>
    <w:rsid w:val="003E26A3"/>
    <w:rsid w:val="003E72A5"/>
    <w:rsid w:val="004000A8"/>
    <w:rsid w:val="00403502"/>
    <w:rsid w:val="00405DCE"/>
    <w:rsid w:val="00421AF4"/>
    <w:rsid w:val="00433194"/>
    <w:rsid w:val="0044528D"/>
    <w:rsid w:val="00446645"/>
    <w:rsid w:val="00456380"/>
    <w:rsid w:val="004646A2"/>
    <w:rsid w:val="00465153"/>
    <w:rsid w:val="00495ED8"/>
    <w:rsid w:val="004A0A60"/>
    <w:rsid w:val="004C2EF8"/>
    <w:rsid w:val="004F3F03"/>
    <w:rsid w:val="00503717"/>
    <w:rsid w:val="00511885"/>
    <w:rsid w:val="005127A9"/>
    <w:rsid w:val="005128E8"/>
    <w:rsid w:val="00525BB7"/>
    <w:rsid w:val="00526875"/>
    <w:rsid w:val="00532C32"/>
    <w:rsid w:val="00541A0D"/>
    <w:rsid w:val="00543E9B"/>
    <w:rsid w:val="0054732C"/>
    <w:rsid w:val="00551685"/>
    <w:rsid w:val="00555C05"/>
    <w:rsid w:val="00561A21"/>
    <w:rsid w:val="00571036"/>
    <w:rsid w:val="00587389"/>
    <w:rsid w:val="005902C7"/>
    <w:rsid w:val="00591151"/>
    <w:rsid w:val="005A4BE3"/>
    <w:rsid w:val="005A7214"/>
    <w:rsid w:val="005C069C"/>
    <w:rsid w:val="005D24FF"/>
    <w:rsid w:val="005E6227"/>
    <w:rsid w:val="005F3203"/>
    <w:rsid w:val="006052C5"/>
    <w:rsid w:val="00605A44"/>
    <w:rsid w:val="00624FE0"/>
    <w:rsid w:val="00635A78"/>
    <w:rsid w:val="006360BB"/>
    <w:rsid w:val="0064620C"/>
    <w:rsid w:val="0066686B"/>
    <w:rsid w:val="006670F5"/>
    <w:rsid w:val="006723F5"/>
    <w:rsid w:val="0068719D"/>
    <w:rsid w:val="006C0895"/>
    <w:rsid w:val="006C0EB7"/>
    <w:rsid w:val="006C668D"/>
    <w:rsid w:val="006D7F21"/>
    <w:rsid w:val="006E11DA"/>
    <w:rsid w:val="006F1C03"/>
    <w:rsid w:val="006F23D9"/>
    <w:rsid w:val="006F4375"/>
    <w:rsid w:val="006F6E80"/>
    <w:rsid w:val="00701975"/>
    <w:rsid w:val="007224DD"/>
    <w:rsid w:val="00737057"/>
    <w:rsid w:val="0074251D"/>
    <w:rsid w:val="007473B0"/>
    <w:rsid w:val="00764396"/>
    <w:rsid w:val="007834FD"/>
    <w:rsid w:val="007907C2"/>
    <w:rsid w:val="007908C7"/>
    <w:rsid w:val="00792C7F"/>
    <w:rsid w:val="00793479"/>
    <w:rsid w:val="007B2BF5"/>
    <w:rsid w:val="007B585B"/>
    <w:rsid w:val="007B5A6E"/>
    <w:rsid w:val="007C2B04"/>
    <w:rsid w:val="007C2B45"/>
    <w:rsid w:val="007E6DE8"/>
    <w:rsid w:val="008028FC"/>
    <w:rsid w:val="00805AAF"/>
    <w:rsid w:val="008068EE"/>
    <w:rsid w:val="00813653"/>
    <w:rsid w:val="00822A36"/>
    <w:rsid w:val="00835D30"/>
    <w:rsid w:val="0083769B"/>
    <w:rsid w:val="00842570"/>
    <w:rsid w:val="0085075A"/>
    <w:rsid w:val="008635A5"/>
    <w:rsid w:val="00863CE7"/>
    <w:rsid w:val="00866061"/>
    <w:rsid w:val="008A7ABA"/>
    <w:rsid w:val="008B042D"/>
    <w:rsid w:val="008B3D95"/>
    <w:rsid w:val="008C202C"/>
    <w:rsid w:val="008E304D"/>
    <w:rsid w:val="009077D9"/>
    <w:rsid w:val="00920B6D"/>
    <w:rsid w:val="00925FEF"/>
    <w:rsid w:val="00926B82"/>
    <w:rsid w:val="0094001C"/>
    <w:rsid w:val="00942F15"/>
    <w:rsid w:val="00944BBE"/>
    <w:rsid w:val="0095770F"/>
    <w:rsid w:val="00961294"/>
    <w:rsid w:val="009644EA"/>
    <w:rsid w:val="00964D30"/>
    <w:rsid w:val="00974906"/>
    <w:rsid w:val="00975493"/>
    <w:rsid w:val="00975B2C"/>
    <w:rsid w:val="00983864"/>
    <w:rsid w:val="00995211"/>
    <w:rsid w:val="00997BD4"/>
    <w:rsid w:val="009A282F"/>
    <w:rsid w:val="009A385F"/>
    <w:rsid w:val="009A747B"/>
    <w:rsid w:val="009A7E0C"/>
    <w:rsid w:val="009B02CE"/>
    <w:rsid w:val="009C1F68"/>
    <w:rsid w:val="009E0BD7"/>
    <w:rsid w:val="009E212A"/>
    <w:rsid w:val="009E6C0A"/>
    <w:rsid w:val="009E6ED4"/>
    <w:rsid w:val="009F75F6"/>
    <w:rsid w:val="00A06410"/>
    <w:rsid w:val="00A0760B"/>
    <w:rsid w:val="00A20325"/>
    <w:rsid w:val="00A300B2"/>
    <w:rsid w:val="00A34F4D"/>
    <w:rsid w:val="00A40B08"/>
    <w:rsid w:val="00A6008C"/>
    <w:rsid w:val="00A65DC9"/>
    <w:rsid w:val="00A67CCB"/>
    <w:rsid w:val="00A870EA"/>
    <w:rsid w:val="00AB1E91"/>
    <w:rsid w:val="00B2103C"/>
    <w:rsid w:val="00B26CB6"/>
    <w:rsid w:val="00B3218A"/>
    <w:rsid w:val="00B32228"/>
    <w:rsid w:val="00B56954"/>
    <w:rsid w:val="00B57F2C"/>
    <w:rsid w:val="00B618B7"/>
    <w:rsid w:val="00B7187F"/>
    <w:rsid w:val="00B929C2"/>
    <w:rsid w:val="00BA35C9"/>
    <w:rsid w:val="00BA675C"/>
    <w:rsid w:val="00BB240C"/>
    <w:rsid w:val="00BB3DA0"/>
    <w:rsid w:val="00BC02D3"/>
    <w:rsid w:val="00BC55EF"/>
    <w:rsid w:val="00BF35EC"/>
    <w:rsid w:val="00BF5E48"/>
    <w:rsid w:val="00C175A4"/>
    <w:rsid w:val="00C217A4"/>
    <w:rsid w:val="00C22B29"/>
    <w:rsid w:val="00C55361"/>
    <w:rsid w:val="00C702E1"/>
    <w:rsid w:val="00C7427C"/>
    <w:rsid w:val="00C83267"/>
    <w:rsid w:val="00C84196"/>
    <w:rsid w:val="00C863C7"/>
    <w:rsid w:val="00C870C8"/>
    <w:rsid w:val="00C87E98"/>
    <w:rsid w:val="00C9720F"/>
    <w:rsid w:val="00CB2DFB"/>
    <w:rsid w:val="00CD7691"/>
    <w:rsid w:val="00D038BD"/>
    <w:rsid w:val="00D17EC4"/>
    <w:rsid w:val="00D22068"/>
    <w:rsid w:val="00D3665A"/>
    <w:rsid w:val="00D50FDF"/>
    <w:rsid w:val="00D51E52"/>
    <w:rsid w:val="00D52821"/>
    <w:rsid w:val="00D52E31"/>
    <w:rsid w:val="00D55BDE"/>
    <w:rsid w:val="00D63FA9"/>
    <w:rsid w:val="00D75C86"/>
    <w:rsid w:val="00D9447C"/>
    <w:rsid w:val="00D957DD"/>
    <w:rsid w:val="00DB2426"/>
    <w:rsid w:val="00DB48EC"/>
    <w:rsid w:val="00DC2BB0"/>
    <w:rsid w:val="00DD0CC6"/>
    <w:rsid w:val="00DF06C8"/>
    <w:rsid w:val="00E02A95"/>
    <w:rsid w:val="00E07305"/>
    <w:rsid w:val="00E25969"/>
    <w:rsid w:val="00E33496"/>
    <w:rsid w:val="00E334A0"/>
    <w:rsid w:val="00E364C7"/>
    <w:rsid w:val="00E46DA6"/>
    <w:rsid w:val="00E50FFE"/>
    <w:rsid w:val="00E51DDA"/>
    <w:rsid w:val="00E55627"/>
    <w:rsid w:val="00E6006A"/>
    <w:rsid w:val="00E72D5F"/>
    <w:rsid w:val="00E72DF4"/>
    <w:rsid w:val="00E740F0"/>
    <w:rsid w:val="00E95470"/>
    <w:rsid w:val="00EA37E1"/>
    <w:rsid w:val="00EA3EAF"/>
    <w:rsid w:val="00EA6422"/>
    <w:rsid w:val="00EA6D06"/>
    <w:rsid w:val="00EB1934"/>
    <w:rsid w:val="00EB334C"/>
    <w:rsid w:val="00EE4C78"/>
    <w:rsid w:val="00EE6DA8"/>
    <w:rsid w:val="00EF5661"/>
    <w:rsid w:val="00F040C3"/>
    <w:rsid w:val="00F06292"/>
    <w:rsid w:val="00F0669C"/>
    <w:rsid w:val="00F1017A"/>
    <w:rsid w:val="00F112F4"/>
    <w:rsid w:val="00F1237A"/>
    <w:rsid w:val="00F22016"/>
    <w:rsid w:val="00F227F8"/>
    <w:rsid w:val="00F27A6F"/>
    <w:rsid w:val="00F30862"/>
    <w:rsid w:val="00F415C9"/>
    <w:rsid w:val="00F43A7F"/>
    <w:rsid w:val="00F46270"/>
    <w:rsid w:val="00F50818"/>
    <w:rsid w:val="00F54281"/>
    <w:rsid w:val="00F768E6"/>
    <w:rsid w:val="00F8531B"/>
    <w:rsid w:val="00F86236"/>
    <w:rsid w:val="00F87A8A"/>
    <w:rsid w:val="00F97D97"/>
    <w:rsid w:val="00FA14F8"/>
    <w:rsid w:val="00FA426D"/>
    <w:rsid w:val="00FA5D37"/>
    <w:rsid w:val="00FB1AD5"/>
    <w:rsid w:val="00FB2E8F"/>
    <w:rsid w:val="00FB5AAD"/>
    <w:rsid w:val="00FD405B"/>
    <w:rsid w:val="00FD62EB"/>
    <w:rsid w:val="00FE0C35"/>
    <w:rsid w:val="00FE769A"/>
    <w:rsid w:val="00FF1A60"/>
    <w:rsid w:val="00FF3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05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E4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4001C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18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9">
    <w:name w:val="Основной текст (9)"/>
    <w:basedOn w:val="a"/>
    <w:rsid w:val="00EB1934"/>
    <w:pPr>
      <w:widowControl w:val="0"/>
      <w:shd w:val="clear" w:color="auto" w:fill="FFFFFF"/>
      <w:suppressAutoHyphens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  <w:lang w:eastAsia="ar-SA"/>
    </w:rPr>
  </w:style>
  <w:style w:type="paragraph" w:customStyle="1" w:styleId="112">
    <w:name w:val="Заголовок №11 (2)"/>
    <w:basedOn w:val="a"/>
    <w:rsid w:val="00EB1934"/>
    <w:pPr>
      <w:widowControl w:val="0"/>
      <w:shd w:val="clear" w:color="auto" w:fill="FFFFFF"/>
      <w:suppressAutoHyphens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8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6ED4"/>
  </w:style>
  <w:style w:type="paragraph" w:styleId="a6">
    <w:name w:val="footer"/>
    <w:basedOn w:val="a"/>
    <w:link w:val="a7"/>
    <w:uiPriority w:val="99"/>
    <w:unhideWhenUsed/>
    <w:rsid w:val="009E6E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ED4"/>
  </w:style>
  <w:style w:type="paragraph" w:styleId="a8">
    <w:name w:val="Balloon Text"/>
    <w:basedOn w:val="a"/>
    <w:link w:val="a9"/>
    <w:uiPriority w:val="99"/>
    <w:semiHidden/>
    <w:unhideWhenUsed/>
    <w:rsid w:val="0005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92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29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6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0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7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57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9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7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7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wmf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watch?v=psz0tda7j21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FD61-AC1C-407C-BD2F-5351DB56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1020</Words>
  <Characters>5819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Мацаєнко Сергій</dc:creator>
  <cp:keywords/>
  <dc:description/>
  <cp:lastModifiedBy>adminS</cp:lastModifiedBy>
  <cp:revision>9</cp:revision>
  <dcterms:created xsi:type="dcterms:W3CDTF">2021-02-20T09:44:00Z</dcterms:created>
  <dcterms:modified xsi:type="dcterms:W3CDTF">2021-03-02T12:51:00Z</dcterms:modified>
</cp:coreProperties>
</file>