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EFA3A" w14:textId="072F4573" w:rsidR="007B65CF" w:rsidRPr="000D6C48" w:rsidRDefault="00425B4A" w:rsidP="00B63F1D">
      <w:pPr>
        <w:spacing w:line="360" w:lineRule="auto"/>
        <w:jc w:val="center"/>
        <w:rPr>
          <w:rFonts w:ascii="Times New Roman" w:hAnsi="Times New Roman" w:cs="Times New Roman"/>
          <w:b/>
          <w:bCs/>
          <w:sz w:val="28"/>
          <w:szCs w:val="28"/>
        </w:rPr>
      </w:pPr>
      <w:r w:rsidRPr="000D6C48">
        <w:rPr>
          <w:rFonts w:ascii="Times New Roman" w:hAnsi="Times New Roman" w:cs="Times New Roman"/>
          <w:b/>
          <w:bCs/>
          <w:sz w:val="28"/>
          <w:szCs w:val="28"/>
        </w:rPr>
        <w:t>Adaptação climática.</w:t>
      </w:r>
      <w:r w:rsidR="00FF0BB0" w:rsidRPr="000D6C48">
        <w:rPr>
          <w:rStyle w:val="Refdenotaderodap"/>
          <w:rFonts w:ascii="Times New Roman" w:hAnsi="Times New Roman" w:cs="Times New Roman"/>
          <w:b/>
          <w:bCs/>
          <w:sz w:val="28"/>
          <w:szCs w:val="28"/>
        </w:rPr>
        <w:footnoteReference w:id="1"/>
      </w:r>
      <w:r w:rsidRPr="000D6C48">
        <w:rPr>
          <w:rFonts w:ascii="Times New Roman" w:hAnsi="Times New Roman" w:cs="Times New Roman"/>
          <w:b/>
          <w:bCs/>
          <w:sz w:val="28"/>
          <w:szCs w:val="28"/>
        </w:rPr>
        <w:br/>
        <w:t>Fundamentos e possibilidades de atuação do ministério público brasileiro.</w:t>
      </w:r>
    </w:p>
    <w:p w14:paraId="218AA49C" w14:textId="77777777" w:rsidR="0005258E" w:rsidRDefault="0005258E" w:rsidP="00B63F1D">
      <w:pPr>
        <w:spacing w:line="360" w:lineRule="auto"/>
        <w:jc w:val="center"/>
        <w:rPr>
          <w:rFonts w:ascii="Times New Roman" w:hAnsi="Times New Roman" w:cs="Times New Roman"/>
          <w:b/>
          <w:bCs/>
          <w:sz w:val="24"/>
          <w:szCs w:val="24"/>
        </w:rPr>
      </w:pPr>
    </w:p>
    <w:p w14:paraId="46F05D06" w14:textId="075BB2C2" w:rsidR="00AA7CD9" w:rsidRPr="000D6C48" w:rsidRDefault="00AA7CD9" w:rsidP="000D6C48">
      <w:pPr>
        <w:spacing w:line="240" w:lineRule="auto"/>
        <w:jc w:val="both"/>
        <w:rPr>
          <w:rFonts w:ascii="Times New Roman" w:hAnsi="Times New Roman" w:cs="Times New Roman"/>
          <w:b/>
          <w:bCs/>
        </w:rPr>
      </w:pPr>
      <w:r w:rsidRPr="000D6C48">
        <w:rPr>
          <w:rFonts w:ascii="Times New Roman" w:hAnsi="Times New Roman" w:cs="Times New Roman"/>
          <w:b/>
          <w:bCs/>
        </w:rPr>
        <w:t xml:space="preserve">Resumo. </w:t>
      </w:r>
      <w:r w:rsidRPr="000D6C48">
        <w:rPr>
          <w:rFonts w:ascii="Times New Roman" w:hAnsi="Times New Roman" w:cs="Times New Roman"/>
        </w:rPr>
        <w:t xml:space="preserve">Os países signatários do acordo de paris, dentre os quais se encontra o Brasil, reconhecem que as mudanças climáticas representam uma ameaça urgente e potencialmente irreversível para as sociedades humanas e para o planeta, </w:t>
      </w:r>
      <w:r w:rsidR="0063165A">
        <w:rPr>
          <w:rFonts w:ascii="Times New Roman" w:hAnsi="Times New Roman" w:cs="Times New Roman"/>
        </w:rPr>
        <w:t>tendo assumido</w:t>
      </w:r>
      <w:r w:rsidRPr="000D6C48">
        <w:rPr>
          <w:rFonts w:ascii="Times New Roman" w:hAnsi="Times New Roman" w:cs="Times New Roman"/>
        </w:rPr>
        <w:t xml:space="preserve"> o compromisso de manter o aumento da temperatura média global bem abaixo dos 2 °C acima dos níveis pré-industriais e buscar esforços para limitar o aumento da temperatura a 1,5 °C acima dos níveis pré-industriais. Contudo, até o momento não se verificaram avanços significativos na redução de emissões de gases de efeito estufa, e os impactos adversos decorrentes do aquecimento global já são uma realidade. Ante o panorama nacional de insuficiente planejamento e implementação de medidas de adaptação ao aquecimento global, o presente artigo, a partir da análise do ordenamento jurídico nacional, precedentes do STF e instrumentos tecnológicos de identificação de vulnerabilidades do território brasileiro, procura lançar luzes sobre estratégias de atuação do Ministério Público capazes de fomentar a implementação de medidas de adaptação de sistemas naturais e humanos.</w:t>
      </w:r>
      <w:r w:rsidR="0063165A">
        <w:rPr>
          <w:rFonts w:ascii="Times New Roman" w:hAnsi="Times New Roman" w:cs="Times New Roman"/>
        </w:rPr>
        <w:t xml:space="preserve"> </w:t>
      </w:r>
    </w:p>
    <w:p w14:paraId="5F3709EC" w14:textId="74AAFD14" w:rsidR="0005258E" w:rsidRPr="00B17382" w:rsidRDefault="0005258E" w:rsidP="000D6C48">
      <w:pPr>
        <w:spacing w:line="240" w:lineRule="auto"/>
        <w:jc w:val="both"/>
        <w:rPr>
          <w:rFonts w:ascii="Times New Roman" w:hAnsi="Times New Roman" w:cs="Times New Roman"/>
          <w:b/>
          <w:bCs/>
        </w:rPr>
      </w:pPr>
      <w:r w:rsidRPr="000D6C48">
        <w:rPr>
          <w:rFonts w:ascii="Times New Roman" w:hAnsi="Times New Roman" w:cs="Times New Roman"/>
          <w:b/>
          <w:bCs/>
        </w:rPr>
        <w:t>Palavras chave:</w:t>
      </w:r>
      <w:r w:rsidRPr="000D6C48">
        <w:rPr>
          <w:rFonts w:ascii="Times New Roman" w:hAnsi="Times New Roman" w:cs="Times New Roman"/>
        </w:rPr>
        <w:t xml:space="preserve"> Direito Ambiental. Mudanças climáticas. Adaptação. Ministério Público brasileiro.</w:t>
      </w:r>
      <w:r w:rsidRPr="00B17382">
        <w:rPr>
          <w:rFonts w:ascii="Times New Roman" w:hAnsi="Times New Roman" w:cs="Times New Roman"/>
          <w:b/>
          <w:bCs/>
        </w:rPr>
        <w:t xml:space="preserve"> </w:t>
      </w:r>
    </w:p>
    <w:p w14:paraId="0D2583A2" w14:textId="496CAF07" w:rsidR="00B17382" w:rsidRPr="00B17382" w:rsidRDefault="002E1D8A" w:rsidP="000D6C48">
      <w:pPr>
        <w:spacing w:line="240" w:lineRule="auto"/>
        <w:jc w:val="both"/>
        <w:rPr>
          <w:rFonts w:ascii="Times New Roman" w:hAnsi="Times New Roman" w:cs="Times New Roman"/>
        </w:rPr>
      </w:pPr>
      <w:r>
        <w:rPr>
          <w:rFonts w:ascii="Times New Roman" w:hAnsi="Times New Roman" w:cs="Times New Roman"/>
          <w:b/>
          <w:bCs/>
        </w:rPr>
        <w:t>Tese</w:t>
      </w:r>
      <w:r w:rsidR="00B17382" w:rsidRPr="00B17382">
        <w:rPr>
          <w:rFonts w:ascii="Times New Roman" w:hAnsi="Times New Roman" w:cs="Times New Roman"/>
          <w:b/>
          <w:bCs/>
        </w:rPr>
        <w:t>.</w:t>
      </w:r>
      <w:r w:rsidR="00B17382">
        <w:rPr>
          <w:rFonts w:ascii="Times New Roman" w:hAnsi="Times New Roman" w:cs="Times New Roman"/>
          <w:b/>
          <w:bCs/>
        </w:rPr>
        <w:t xml:space="preserve"> </w:t>
      </w:r>
      <w:r w:rsidRPr="002E1D8A">
        <w:rPr>
          <w:rFonts w:ascii="Times New Roman" w:hAnsi="Times New Roman" w:cs="Times New Roman"/>
        </w:rPr>
        <w:t xml:space="preserve">As mudanças climáticas apresentam-se como um dos principais desafios da sociedade </w:t>
      </w:r>
      <w:r w:rsidR="00D15DF6">
        <w:rPr>
          <w:rFonts w:ascii="Times New Roman" w:hAnsi="Times New Roman" w:cs="Times New Roman"/>
        </w:rPr>
        <w:t xml:space="preserve">global </w:t>
      </w:r>
      <w:r w:rsidRPr="002E1D8A">
        <w:rPr>
          <w:rFonts w:ascii="Times New Roman" w:hAnsi="Times New Roman" w:cs="Times New Roman"/>
        </w:rPr>
        <w:t>contemporânea,</w:t>
      </w:r>
      <w:r>
        <w:rPr>
          <w:rFonts w:ascii="Times New Roman" w:hAnsi="Times New Roman" w:cs="Times New Roman"/>
        </w:rPr>
        <w:t xml:space="preserve"> expondo a risco direitos fundamentais garantidos em nossa constituição</w:t>
      </w:r>
      <w:r w:rsidR="00892E4C">
        <w:rPr>
          <w:rFonts w:ascii="Times New Roman" w:hAnsi="Times New Roman" w:cs="Times New Roman"/>
        </w:rPr>
        <w:t xml:space="preserve"> e em tratados internacionais subscritos pelo Estado brasileiro</w:t>
      </w:r>
      <w:r>
        <w:rPr>
          <w:rFonts w:ascii="Times New Roman" w:hAnsi="Times New Roman" w:cs="Times New Roman"/>
        </w:rPr>
        <w:t>,</w:t>
      </w:r>
      <w:r w:rsidRPr="002E1D8A">
        <w:rPr>
          <w:rFonts w:ascii="Times New Roman" w:hAnsi="Times New Roman" w:cs="Times New Roman"/>
        </w:rPr>
        <w:t xml:space="preserve"> demandando atuação emergencial e </w:t>
      </w:r>
      <w:r>
        <w:rPr>
          <w:rFonts w:ascii="Times New Roman" w:hAnsi="Times New Roman" w:cs="Times New Roman"/>
        </w:rPr>
        <w:t xml:space="preserve">eficaz </w:t>
      </w:r>
      <w:r w:rsidRPr="002E1D8A">
        <w:rPr>
          <w:rFonts w:ascii="Times New Roman" w:hAnsi="Times New Roman" w:cs="Times New Roman"/>
        </w:rPr>
        <w:t>dos poderes executivo e legislativo.</w:t>
      </w:r>
      <w:r>
        <w:rPr>
          <w:rFonts w:ascii="Times New Roman" w:hAnsi="Times New Roman" w:cs="Times New Roman"/>
        </w:rPr>
        <w:t xml:space="preserve"> </w:t>
      </w:r>
      <w:r w:rsidR="00892E4C" w:rsidRPr="00892E4C">
        <w:rPr>
          <w:rFonts w:ascii="Times New Roman" w:hAnsi="Times New Roman" w:cs="Times New Roman"/>
        </w:rPr>
        <w:t xml:space="preserve">A proteção de direitos fundamentais é um dever do estado brasileiro, que no campo do combate ao aquecimento global não pode se omitir, sob pena de autorizar a intervenção do poder judiciário, de forma a garantir os direitos fundamentais constitucionalmente garantidos e sob ameaça real pelos impactos das mudanças do clima. </w:t>
      </w:r>
      <w:r w:rsidR="00892E4C">
        <w:rPr>
          <w:rFonts w:ascii="Times New Roman" w:hAnsi="Times New Roman" w:cs="Times New Roman"/>
        </w:rPr>
        <w:t xml:space="preserve"> </w:t>
      </w:r>
      <w:r>
        <w:rPr>
          <w:rFonts w:ascii="Times New Roman" w:hAnsi="Times New Roman" w:cs="Times New Roman"/>
        </w:rPr>
        <w:t>Em sendo esses poderes omissos na tomada de decisões em defesa d</w:t>
      </w:r>
      <w:r w:rsidR="00D15DF6">
        <w:rPr>
          <w:rFonts w:ascii="Times New Roman" w:hAnsi="Times New Roman" w:cs="Times New Roman"/>
        </w:rPr>
        <w:t>o</w:t>
      </w:r>
      <w:r>
        <w:rPr>
          <w:rFonts w:ascii="Times New Roman" w:hAnsi="Times New Roman" w:cs="Times New Roman"/>
        </w:rPr>
        <w:t xml:space="preserve"> sistema climático estável, compete ao</w:t>
      </w:r>
      <w:r w:rsidR="00B17382" w:rsidRPr="00B17382">
        <w:rPr>
          <w:rFonts w:ascii="Times New Roman" w:hAnsi="Times New Roman" w:cs="Times New Roman"/>
        </w:rPr>
        <w:t xml:space="preserve"> Ministério Público Brasileiro</w:t>
      </w:r>
      <w:r>
        <w:rPr>
          <w:rFonts w:ascii="Times New Roman" w:hAnsi="Times New Roman" w:cs="Times New Roman"/>
        </w:rPr>
        <w:t xml:space="preserve"> fazer uso de todo e qualquer instrumento legislativo, jurisprudencial e tecnológico</w:t>
      </w:r>
      <w:r w:rsidR="00B17382" w:rsidRPr="00B17382">
        <w:rPr>
          <w:rFonts w:ascii="Times New Roman" w:hAnsi="Times New Roman" w:cs="Times New Roman"/>
        </w:rPr>
        <w:t xml:space="preserve"> </w:t>
      </w:r>
      <w:r>
        <w:rPr>
          <w:rFonts w:ascii="Times New Roman" w:hAnsi="Times New Roman" w:cs="Times New Roman"/>
        </w:rPr>
        <w:t xml:space="preserve">destinado a fomentar e monitorar </w:t>
      </w:r>
      <w:r w:rsidR="00B17382" w:rsidRPr="00B17382">
        <w:rPr>
          <w:rFonts w:ascii="Times New Roman" w:hAnsi="Times New Roman" w:cs="Times New Roman"/>
        </w:rPr>
        <w:t>a implementação de medidas de adaptação ao aquecimento global</w:t>
      </w:r>
      <w:r w:rsidR="00D15DF6">
        <w:rPr>
          <w:rFonts w:ascii="Times New Roman" w:hAnsi="Times New Roman" w:cs="Times New Roman"/>
        </w:rPr>
        <w:t>.</w:t>
      </w:r>
    </w:p>
    <w:p w14:paraId="4888019B" w14:textId="77777777" w:rsidR="00AA7CD9" w:rsidRDefault="00AA7CD9" w:rsidP="000D6C48">
      <w:pPr>
        <w:spacing w:line="240" w:lineRule="auto"/>
        <w:jc w:val="both"/>
        <w:rPr>
          <w:rFonts w:ascii="Times New Roman" w:hAnsi="Times New Roman" w:cs="Times New Roman"/>
          <w:sz w:val="24"/>
          <w:szCs w:val="24"/>
        </w:rPr>
      </w:pPr>
    </w:p>
    <w:p w14:paraId="428AE400" w14:textId="0F96401E" w:rsidR="00251AB0" w:rsidRDefault="00715D3F" w:rsidP="00B63F1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B63F1D" w:rsidRPr="00B63F1D">
        <w:rPr>
          <w:rFonts w:ascii="Times New Roman" w:hAnsi="Times New Roman" w:cs="Times New Roman"/>
          <w:b/>
          <w:bCs/>
          <w:sz w:val="24"/>
          <w:szCs w:val="24"/>
        </w:rPr>
        <w:t xml:space="preserve">. </w:t>
      </w:r>
      <w:r w:rsidR="00251AB0">
        <w:rPr>
          <w:rFonts w:ascii="Times New Roman" w:hAnsi="Times New Roman" w:cs="Times New Roman"/>
          <w:b/>
          <w:bCs/>
          <w:sz w:val="24"/>
          <w:szCs w:val="24"/>
        </w:rPr>
        <w:t>Introdução</w:t>
      </w:r>
    </w:p>
    <w:p w14:paraId="11407098" w14:textId="77777777" w:rsidR="00251AB0" w:rsidRDefault="00251AB0" w:rsidP="00B63F1D">
      <w:pPr>
        <w:spacing w:line="360" w:lineRule="auto"/>
        <w:jc w:val="both"/>
        <w:rPr>
          <w:rFonts w:ascii="Times New Roman" w:hAnsi="Times New Roman" w:cs="Times New Roman"/>
          <w:b/>
          <w:bCs/>
          <w:sz w:val="24"/>
          <w:szCs w:val="24"/>
        </w:rPr>
      </w:pPr>
    </w:p>
    <w:p w14:paraId="69889F2B" w14:textId="5D7BC46D" w:rsidR="00251AB0" w:rsidRPr="00F104ED" w:rsidRDefault="00251AB0" w:rsidP="00251AB0">
      <w:pPr>
        <w:spacing w:line="360" w:lineRule="auto"/>
        <w:ind w:firstLine="1134"/>
        <w:jc w:val="both"/>
        <w:rPr>
          <w:rFonts w:ascii="Times New Roman" w:hAnsi="Times New Roman" w:cs="Times New Roman"/>
          <w:sz w:val="24"/>
          <w:szCs w:val="24"/>
        </w:rPr>
      </w:pPr>
      <w:r w:rsidRPr="00251AB0">
        <w:rPr>
          <w:rFonts w:ascii="Times New Roman" w:hAnsi="Times New Roman" w:cs="Times New Roman"/>
          <w:sz w:val="24"/>
          <w:szCs w:val="24"/>
        </w:rPr>
        <w:t xml:space="preserve">O presente artigo tem por objetivo explorar possíveis estratégias de atuação do Ministério Público no fomento à implementação de medidas de adaptação ao aquecimento global. </w:t>
      </w:r>
      <w:r>
        <w:rPr>
          <w:rFonts w:ascii="Times New Roman" w:hAnsi="Times New Roman" w:cs="Times New Roman"/>
          <w:sz w:val="24"/>
          <w:szCs w:val="24"/>
        </w:rPr>
        <w:t xml:space="preserve">Inicialmente serão abordadas as </w:t>
      </w:r>
      <w:r w:rsidR="00526F2D">
        <w:rPr>
          <w:rFonts w:ascii="Times New Roman" w:hAnsi="Times New Roman" w:cs="Times New Roman"/>
          <w:sz w:val="24"/>
          <w:szCs w:val="24"/>
        </w:rPr>
        <w:t>evidências</w:t>
      </w:r>
      <w:r>
        <w:rPr>
          <w:rFonts w:ascii="Times New Roman" w:hAnsi="Times New Roman" w:cs="Times New Roman"/>
          <w:sz w:val="24"/>
          <w:szCs w:val="24"/>
        </w:rPr>
        <w:t xml:space="preserve"> cientificas que demonstram, de forma incontestável, que o aquecimento global já vem impactando de maneira adversa os sistemas naturais e humanos do planeta terra. Em seguida são apresentados o conceito de medidas de adaptação e algumas premissas necessárias para compreensão d</w:t>
      </w:r>
      <w:r w:rsidR="00617DB0">
        <w:rPr>
          <w:rFonts w:ascii="Times New Roman" w:hAnsi="Times New Roman" w:cs="Times New Roman"/>
          <w:sz w:val="24"/>
          <w:szCs w:val="24"/>
        </w:rPr>
        <w:t>o potencial e limites</w:t>
      </w:r>
      <w:r>
        <w:rPr>
          <w:rFonts w:ascii="Times New Roman" w:hAnsi="Times New Roman" w:cs="Times New Roman"/>
          <w:sz w:val="24"/>
          <w:szCs w:val="24"/>
        </w:rPr>
        <w:t xml:space="preserve"> </w:t>
      </w:r>
      <w:r w:rsidR="00F104ED">
        <w:rPr>
          <w:rFonts w:ascii="Times New Roman" w:hAnsi="Times New Roman" w:cs="Times New Roman"/>
          <w:sz w:val="24"/>
          <w:szCs w:val="24"/>
        </w:rPr>
        <w:t>das intervenções adaptativas</w:t>
      </w:r>
      <w:r>
        <w:rPr>
          <w:rFonts w:ascii="Times New Roman" w:hAnsi="Times New Roman" w:cs="Times New Roman"/>
          <w:sz w:val="24"/>
          <w:szCs w:val="24"/>
        </w:rPr>
        <w:t xml:space="preserve">. Posteriormente o artigo apresenta um panorama do arcabouço </w:t>
      </w:r>
      <w:r>
        <w:rPr>
          <w:rFonts w:ascii="Times New Roman" w:hAnsi="Times New Roman" w:cs="Times New Roman"/>
          <w:sz w:val="24"/>
          <w:szCs w:val="24"/>
        </w:rPr>
        <w:lastRenderedPageBreak/>
        <w:t>normativo e jurisprudencial</w:t>
      </w:r>
      <w:r w:rsidR="00526F2D">
        <w:rPr>
          <w:rFonts w:ascii="Times New Roman" w:hAnsi="Times New Roman" w:cs="Times New Roman"/>
          <w:sz w:val="24"/>
          <w:szCs w:val="24"/>
        </w:rPr>
        <w:t xml:space="preserve"> </w:t>
      </w:r>
      <w:r w:rsidR="00617DB0">
        <w:rPr>
          <w:rFonts w:ascii="Times New Roman" w:hAnsi="Times New Roman" w:cs="Times New Roman"/>
          <w:sz w:val="24"/>
          <w:szCs w:val="24"/>
        </w:rPr>
        <w:t xml:space="preserve">brasileiro </w:t>
      </w:r>
      <w:r>
        <w:rPr>
          <w:rFonts w:ascii="Times New Roman" w:hAnsi="Times New Roman" w:cs="Times New Roman"/>
          <w:sz w:val="24"/>
          <w:szCs w:val="24"/>
        </w:rPr>
        <w:t>que</w:t>
      </w:r>
      <w:r w:rsidR="00526F2D">
        <w:rPr>
          <w:rFonts w:ascii="Times New Roman" w:hAnsi="Times New Roman" w:cs="Times New Roman"/>
          <w:sz w:val="24"/>
          <w:szCs w:val="24"/>
        </w:rPr>
        <w:t xml:space="preserve"> nos permite concluir que a adoção de medidas de adaptação é um dever do </w:t>
      </w:r>
      <w:r w:rsidR="00617DB0">
        <w:rPr>
          <w:rFonts w:ascii="Times New Roman" w:hAnsi="Times New Roman" w:cs="Times New Roman"/>
          <w:sz w:val="24"/>
          <w:szCs w:val="24"/>
        </w:rPr>
        <w:t>E</w:t>
      </w:r>
      <w:r w:rsidR="00526F2D">
        <w:rPr>
          <w:rFonts w:ascii="Times New Roman" w:hAnsi="Times New Roman" w:cs="Times New Roman"/>
          <w:sz w:val="24"/>
          <w:szCs w:val="24"/>
        </w:rPr>
        <w:t>stado, e diante da omissão dos poderes competentes</w:t>
      </w:r>
      <w:r w:rsidR="00617DB0">
        <w:rPr>
          <w:rFonts w:ascii="Times New Roman" w:hAnsi="Times New Roman" w:cs="Times New Roman"/>
          <w:sz w:val="24"/>
          <w:szCs w:val="24"/>
        </w:rPr>
        <w:t>,</w:t>
      </w:r>
      <w:r w:rsidR="00526F2D">
        <w:rPr>
          <w:rFonts w:ascii="Times New Roman" w:hAnsi="Times New Roman" w:cs="Times New Roman"/>
          <w:sz w:val="24"/>
          <w:szCs w:val="24"/>
        </w:rPr>
        <w:t xml:space="preserve"> pode o Poder Judiciário suprir tais omissões, sem que com isso se configure violação ao princípio da separação dos poderes. Após apresentação de ferramentas tecnológicas de identificação de vulnerabilidades do território, que podem </w:t>
      </w:r>
      <w:r w:rsidR="00F104ED">
        <w:rPr>
          <w:rFonts w:ascii="Times New Roman" w:hAnsi="Times New Roman" w:cs="Times New Roman"/>
          <w:sz w:val="24"/>
          <w:szCs w:val="24"/>
        </w:rPr>
        <w:t>orientar a</w:t>
      </w:r>
      <w:r w:rsidR="00526F2D">
        <w:rPr>
          <w:rFonts w:ascii="Times New Roman" w:hAnsi="Times New Roman" w:cs="Times New Roman"/>
          <w:sz w:val="24"/>
          <w:szCs w:val="24"/>
        </w:rPr>
        <w:t xml:space="preserve"> atuação ministerial, são exploradas</w:t>
      </w:r>
      <w:r>
        <w:rPr>
          <w:rFonts w:ascii="Times New Roman" w:hAnsi="Times New Roman" w:cs="Times New Roman"/>
          <w:sz w:val="24"/>
          <w:szCs w:val="24"/>
        </w:rPr>
        <w:t xml:space="preserve"> algumas estratégias de atuação do M</w:t>
      </w:r>
      <w:r w:rsidR="00526F2D">
        <w:rPr>
          <w:rFonts w:ascii="Times New Roman" w:hAnsi="Times New Roman" w:cs="Times New Roman"/>
          <w:sz w:val="24"/>
          <w:szCs w:val="24"/>
        </w:rPr>
        <w:t>P</w:t>
      </w:r>
      <w:r>
        <w:rPr>
          <w:rFonts w:ascii="Times New Roman" w:hAnsi="Times New Roman" w:cs="Times New Roman"/>
          <w:sz w:val="24"/>
          <w:szCs w:val="24"/>
        </w:rPr>
        <w:t xml:space="preserve"> brasileiro </w:t>
      </w:r>
      <w:r w:rsidR="00526F2D">
        <w:rPr>
          <w:rFonts w:ascii="Times New Roman" w:hAnsi="Times New Roman" w:cs="Times New Roman"/>
          <w:sz w:val="24"/>
          <w:szCs w:val="24"/>
        </w:rPr>
        <w:t>no fomento à implementação de medidas de adaptação, abordando-se tanto estratégias estruturais, como</w:t>
      </w:r>
      <w:r w:rsidR="00F104ED">
        <w:rPr>
          <w:rFonts w:ascii="Times New Roman" w:hAnsi="Times New Roman" w:cs="Times New Roman"/>
          <w:sz w:val="24"/>
          <w:szCs w:val="24"/>
        </w:rPr>
        <w:t xml:space="preserve"> exigência de</w:t>
      </w:r>
      <w:r w:rsidR="00526F2D">
        <w:rPr>
          <w:rFonts w:ascii="Times New Roman" w:hAnsi="Times New Roman" w:cs="Times New Roman"/>
          <w:sz w:val="24"/>
          <w:szCs w:val="24"/>
        </w:rPr>
        <w:t xml:space="preserve"> elaboração de planos de ação climática e estruturação de colegiados de formação paritária, como</w:t>
      </w:r>
      <w:r w:rsidR="00F104ED">
        <w:rPr>
          <w:rFonts w:ascii="Times New Roman" w:hAnsi="Times New Roman" w:cs="Times New Roman"/>
          <w:sz w:val="24"/>
          <w:szCs w:val="24"/>
        </w:rPr>
        <w:t xml:space="preserve"> também</w:t>
      </w:r>
      <w:r w:rsidR="00526F2D">
        <w:rPr>
          <w:rFonts w:ascii="Times New Roman" w:hAnsi="Times New Roman" w:cs="Times New Roman"/>
          <w:sz w:val="24"/>
          <w:szCs w:val="24"/>
        </w:rPr>
        <w:t xml:space="preserve"> exigências de </w:t>
      </w:r>
      <w:r w:rsidR="00617DB0">
        <w:rPr>
          <w:rFonts w:ascii="Times New Roman" w:hAnsi="Times New Roman" w:cs="Times New Roman"/>
          <w:sz w:val="24"/>
          <w:szCs w:val="24"/>
        </w:rPr>
        <w:t>medidas adaptativas</w:t>
      </w:r>
      <w:r w:rsidR="00526F2D">
        <w:rPr>
          <w:rFonts w:ascii="Times New Roman" w:hAnsi="Times New Roman" w:cs="Times New Roman"/>
          <w:sz w:val="24"/>
          <w:szCs w:val="24"/>
        </w:rPr>
        <w:t xml:space="preserve"> no licenciamento de atividades e empreendimentos específicos. </w:t>
      </w:r>
      <w:r w:rsidR="00F104ED">
        <w:rPr>
          <w:rFonts w:ascii="Times New Roman" w:hAnsi="Times New Roman" w:cs="Times New Roman"/>
          <w:sz w:val="24"/>
          <w:szCs w:val="24"/>
        </w:rPr>
        <w:t xml:space="preserve">Ao termo, o artigo apresenta sugestões de ações a serem adotadas internamente pelo Ministério Público, de forma a potencializar a capacidade de resposta do </w:t>
      </w:r>
      <w:r w:rsidR="00F104ED">
        <w:rPr>
          <w:rFonts w:ascii="Times New Roman" w:hAnsi="Times New Roman" w:cs="Times New Roman"/>
          <w:i/>
          <w:iCs/>
          <w:sz w:val="24"/>
          <w:szCs w:val="24"/>
        </w:rPr>
        <w:t xml:space="preserve">parquet </w:t>
      </w:r>
      <w:r w:rsidR="00F104ED">
        <w:rPr>
          <w:rFonts w:ascii="Times New Roman" w:hAnsi="Times New Roman" w:cs="Times New Roman"/>
          <w:sz w:val="24"/>
          <w:szCs w:val="24"/>
        </w:rPr>
        <w:t xml:space="preserve">às exigências do aquecimento global. </w:t>
      </w:r>
    </w:p>
    <w:p w14:paraId="34811CF5" w14:textId="77777777" w:rsidR="00251AB0" w:rsidRDefault="00251AB0" w:rsidP="00251AB0">
      <w:pPr>
        <w:spacing w:line="360" w:lineRule="auto"/>
        <w:ind w:firstLine="1134"/>
        <w:jc w:val="both"/>
        <w:rPr>
          <w:rFonts w:ascii="Times New Roman" w:hAnsi="Times New Roman" w:cs="Times New Roman"/>
          <w:sz w:val="24"/>
          <w:szCs w:val="24"/>
        </w:rPr>
      </w:pPr>
    </w:p>
    <w:p w14:paraId="462DB928" w14:textId="72791D16" w:rsidR="00B63F1D" w:rsidRPr="00B63F1D" w:rsidRDefault="00715D3F" w:rsidP="00B63F1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251AB0">
        <w:rPr>
          <w:rFonts w:ascii="Times New Roman" w:hAnsi="Times New Roman" w:cs="Times New Roman"/>
          <w:b/>
          <w:bCs/>
          <w:sz w:val="24"/>
          <w:szCs w:val="24"/>
        </w:rPr>
        <w:t xml:space="preserve">. </w:t>
      </w:r>
      <w:r w:rsidR="00B63F1D" w:rsidRPr="00B63F1D">
        <w:rPr>
          <w:rFonts w:ascii="Times New Roman" w:hAnsi="Times New Roman" w:cs="Times New Roman"/>
          <w:b/>
          <w:bCs/>
          <w:sz w:val="24"/>
          <w:szCs w:val="24"/>
        </w:rPr>
        <w:t xml:space="preserve">Impactos do aquecimento global. </w:t>
      </w:r>
    </w:p>
    <w:p w14:paraId="1E07F1BE" w14:textId="77777777" w:rsidR="0012144D" w:rsidRDefault="0012144D" w:rsidP="0012144D">
      <w:pPr>
        <w:spacing w:line="360" w:lineRule="auto"/>
        <w:ind w:firstLine="1134"/>
        <w:jc w:val="both"/>
        <w:rPr>
          <w:rFonts w:ascii="Times New Roman" w:hAnsi="Times New Roman" w:cs="Times New Roman"/>
          <w:sz w:val="24"/>
          <w:szCs w:val="24"/>
        </w:rPr>
      </w:pPr>
    </w:p>
    <w:p w14:paraId="39C4FCDE" w14:textId="25947DF7" w:rsidR="0012144D" w:rsidRPr="00FD150C" w:rsidRDefault="0012144D" w:rsidP="0012144D">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 medidas de adaptação são intervenções </w:t>
      </w:r>
      <w:r w:rsidRPr="00FD150C">
        <w:rPr>
          <w:rFonts w:ascii="Times New Roman" w:hAnsi="Times New Roman" w:cs="Times New Roman"/>
          <w:sz w:val="24"/>
          <w:szCs w:val="24"/>
        </w:rPr>
        <w:t>destinadas a reduzir a vulnerabilidade dos sistemas naturais e humanos frente aos efeitos atuais e esperados da mudança do clima.</w:t>
      </w:r>
      <w:r>
        <w:rPr>
          <w:rFonts w:ascii="Times New Roman" w:hAnsi="Times New Roman" w:cs="Times New Roman"/>
          <w:sz w:val="24"/>
          <w:szCs w:val="24"/>
        </w:rPr>
        <w:t xml:space="preserve"> Mas de que impactos ao planeta, decorrentes do aumento da temperatura, estamos tratando? </w:t>
      </w:r>
    </w:p>
    <w:p w14:paraId="3D1BB1E1" w14:textId="1C35E1CA" w:rsidR="0034648C" w:rsidRPr="00FD150C" w:rsidRDefault="0012144D"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w:t>
      </w:r>
      <w:r w:rsidR="0034648C" w:rsidRPr="00FD150C">
        <w:rPr>
          <w:rFonts w:ascii="Times New Roman" w:hAnsi="Times New Roman" w:cs="Times New Roman"/>
          <w:sz w:val="24"/>
          <w:szCs w:val="24"/>
        </w:rPr>
        <w:t xml:space="preserve">s impactos das mudanças climáticas são bem conhecidos </w:t>
      </w:r>
      <w:r w:rsidR="0063165A">
        <w:rPr>
          <w:rFonts w:ascii="Times New Roman" w:hAnsi="Times New Roman" w:cs="Times New Roman"/>
          <w:sz w:val="24"/>
          <w:szCs w:val="24"/>
        </w:rPr>
        <w:t>pela</w:t>
      </w:r>
      <w:r w:rsidR="0034648C" w:rsidRPr="00FD150C">
        <w:rPr>
          <w:rFonts w:ascii="Times New Roman" w:hAnsi="Times New Roman" w:cs="Times New Roman"/>
          <w:sz w:val="24"/>
          <w:szCs w:val="24"/>
        </w:rPr>
        <w:t xml:space="preserve"> comunidade cientifica</w:t>
      </w:r>
      <w:r>
        <w:rPr>
          <w:rFonts w:ascii="Times New Roman" w:hAnsi="Times New Roman" w:cs="Times New Roman"/>
          <w:sz w:val="24"/>
          <w:szCs w:val="24"/>
        </w:rPr>
        <w:t xml:space="preserve"> e foram </w:t>
      </w:r>
      <w:r w:rsidR="0034648C" w:rsidRPr="00FD150C">
        <w:rPr>
          <w:rFonts w:ascii="Times New Roman" w:hAnsi="Times New Roman" w:cs="Times New Roman"/>
          <w:sz w:val="24"/>
          <w:szCs w:val="24"/>
        </w:rPr>
        <w:t>pormenorizados</w:t>
      </w:r>
      <w:r>
        <w:rPr>
          <w:rFonts w:ascii="Times New Roman" w:hAnsi="Times New Roman" w:cs="Times New Roman"/>
          <w:sz w:val="24"/>
          <w:szCs w:val="24"/>
        </w:rPr>
        <w:t>, dentre outros documentos internacionais,</w:t>
      </w:r>
      <w:r w:rsidR="0034648C" w:rsidRPr="00FD150C">
        <w:rPr>
          <w:rFonts w:ascii="Times New Roman" w:hAnsi="Times New Roman" w:cs="Times New Roman"/>
          <w:sz w:val="24"/>
          <w:szCs w:val="24"/>
        </w:rPr>
        <w:t xml:space="preserve"> </w:t>
      </w:r>
      <w:r w:rsidR="007D516A">
        <w:rPr>
          <w:rFonts w:ascii="Times New Roman" w:hAnsi="Times New Roman" w:cs="Times New Roman"/>
          <w:sz w:val="24"/>
          <w:szCs w:val="24"/>
        </w:rPr>
        <w:t>no sexto relatório síntese</w:t>
      </w:r>
      <w:r w:rsidR="0034648C" w:rsidRPr="00FD150C">
        <w:rPr>
          <w:rFonts w:ascii="Times New Roman" w:hAnsi="Times New Roman" w:cs="Times New Roman"/>
          <w:sz w:val="24"/>
          <w:szCs w:val="24"/>
        </w:rPr>
        <w:t xml:space="preserve"> de atividade do </w:t>
      </w:r>
      <w:r w:rsidRPr="00FD150C">
        <w:rPr>
          <w:rFonts w:ascii="Times New Roman" w:hAnsi="Times New Roman" w:cs="Times New Roman"/>
          <w:sz w:val="24"/>
          <w:szCs w:val="24"/>
        </w:rPr>
        <w:t>painel</w:t>
      </w:r>
      <w:r w:rsidR="0034648C" w:rsidRPr="00FD150C">
        <w:rPr>
          <w:rFonts w:ascii="Times New Roman" w:hAnsi="Times New Roman" w:cs="Times New Roman"/>
          <w:sz w:val="24"/>
          <w:szCs w:val="24"/>
        </w:rPr>
        <w:t xml:space="preserve"> intergovernamental de mudanças climáticas da ONU</w:t>
      </w:r>
      <w:r w:rsidR="007D516A">
        <w:rPr>
          <w:rStyle w:val="Refdenotaderodap"/>
          <w:rFonts w:ascii="Times New Roman" w:hAnsi="Times New Roman" w:cs="Times New Roman"/>
          <w:sz w:val="24"/>
          <w:szCs w:val="24"/>
        </w:rPr>
        <w:footnoteReference w:id="2"/>
      </w:r>
      <w:r w:rsidR="0034648C" w:rsidRPr="00FD150C">
        <w:rPr>
          <w:rFonts w:ascii="Times New Roman" w:hAnsi="Times New Roman" w:cs="Times New Roman"/>
          <w:sz w:val="24"/>
          <w:szCs w:val="24"/>
        </w:rPr>
        <w:t xml:space="preserve">, </w:t>
      </w:r>
      <w:r w:rsidR="007D516A">
        <w:rPr>
          <w:rFonts w:ascii="Times New Roman" w:hAnsi="Times New Roman" w:cs="Times New Roman"/>
          <w:sz w:val="24"/>
          <w:szCs w:val="24"/>
        </w:rPr>
        <w:t xml:space="preserve">colegiado </w:t>
      </w:r>
      <w:r w:rsidR="00617DB0">
        <w:rPr>
          <w:rFonts w:ascii="Times New Roman" w:hAnsi="Times New Roman" w:cs="Times New Roman"/>
          <w:sz w:val="24"/>
          <w:szCs w:val="24"/>
        </w:rPr>
        <w:t>cuja missão é</w:t>
      </w:r>
      <w:r w:rsidR="007D516A">
        <w:rPr>
          <w:rFonts w:ascii="Times New Roman" w:hAnsi="Times New Roman" w:cs="Times New Roman"/>
          <w:sz w:val="24"/>
          <w:szCs w:val="24"/>
        </w:rPr>
        <w:t xml:space="preserve"> avaliar </w:t>
      </w:r>
      <w:r w:rsidR="00617DB0">
        <w:rPr>
          <w:rFonts w:ascii="Times New Roman" w:hAnsi="Times New Roman" w:cs="Times New Roman"/>
          <w:sz w:val="24"/>
          <w:szCs w:val="24"/>
        </w:rPr>
        <w:t>os trabalhos científicos</w:t>
      </w:r>
      <w:r w:rsidR="007D516A">
        <w:rPr>
          <w:rFonts w:ascii="Times New Roman" w:hAnsi="Times New Roman" w:cs="Times New Roman"/>
          <w:sz w:val="24"/>
          <w:szCs w:val="24"/>
        </w:rPr>
        <w:t xml:space="preserve"> relacionad</w:t>
      </w:r>
      <w:r w:rsidR="00617DB0">
        <w:rPr>
          <w:rFonts w:ascii="Times New Roman" w:hAnsi="Times New Roman" w:cs="Times New Roman"/>
          <w:sz w:val="24"/>
          <w:szCs w:val="24"/>
        </w:rPr>
        <w:t>o</w:t>
      </w:r>
      <w:r w:rsidR="007D516A">
        <w:rPr>
          <w:rFonts w:ascii="Times New Roman" w:hAnsi="Times New Roman" w:cs="Times New Roman"/>
          <w:sz w:val="24"/>
          <w:szCs w:val="24"/>
        </w:rPr>
        <w:t>s às mudanças climáticas. D</w:t>
      </w:r>
      <w:r w:rsidR="0034648C" w:rsidRPr="00FD150C">
        <w:rPr>
          <w:rFonts w:ascii="Times New Roman" w:hAnsi="Times New Roman" w:cs="Times New Roman"/>
          <w:sz w:val="24"/>
          <w:szCs w:val="24"/>
        </w:rPr>
        <w:t xml:space="preserve">entre </w:t>
      </w:r>
      <w:r w:rsidR="00617DB0">
        <w:rPr>
          <w:rFonts w:ascii="Times New Roman" w:hAnsi="Times New Roman" w:cs="Times New Roman"/>
          <w:sz w:val="24"/>
          <w:szCs w:val="24"/>
        </w:rPr>
        <w:t>os impactos previstos</w:t>
      </w:r>
      <w:r w:rsidR="0034648C" w:rsidRPr="00FD150C">
        <w:rPr>
          <w:rFonts w:ascii="Times New Roman" w:hAnsi="Times New Roman" w:cs="Times New Roman"/>
          <w:sz w:val="24"/>
          <w:szCs w:val="24"/>
        </w:rPr>
        <w:t xml:space="preserve">, podemos destacar o </w:t>
      </w:r>
      <w:r>
        <w:rPr>
          <w:rFonts w:ascii="Times New Roman" w:hAnsi="Times New Roman" w:cs="Times New Roman"/>
          <w:sz w:val="24"/>
          <w:szCs w:val="24"/>
        </w:rPr>
        <w:t>a</w:t>
      </w:r>
      <w:r w:rsidR="0034648C" w:rsidRPr="00FD150C">
        <w:rPr>
          <w:rFonts w:ascii="Times New Roman" w:hAnsi="Times New Roman" w:cs="Times New Roman"/>
          <w:sz w:val="24"/>
          <w:szCs w:val="24"/>
        </w:rPr>
        <w:t>umento da constância e intensidade de eventos climáticos extremos</w:t>
      </w:r>
      <w:r>
        <w:rPr>
          <w:rFonts w:ascii="Times New Roman" w:hAnsi="Times New Roman" w:cs="Times New Roman"/>
          <w:sz w:val="24"/>
          <w:szCs w:val="24"/>
        </w:rPr>
        <w:t>, como tornados, enchentes e deslizamentos</w:t>
      </w:r>
      <w:r w:rsidR="0034648C" w:rsidRPr="00FD150C">
        <w:rPr>
          <w:rFonts w:ascii="Times New Roman" w:hAnsi="Times New Roman" w:cs="Times New Roman"/>
          <w:sz w:val="24"/>
          <w:szCs w:val="24"/>
        </w:rPr>
        <w:t xml:space="preserve">; </w:t>
      </w:r>
      <w:r>
        <w:rPr>
          <w:rFonts w:ascii="Times New Roman" w:hAnsi="Times New Roman" w:cs="Times New Roman"/>
          <w:sz w:val="24"/>
          <w:szCs w:val="24"/>
        </w:rPr>
        <w:t>a</w:t>
      </w:r>
      <w:r w:rsidR="0034648C" w:rsidRPr="00FD150C">
        <w:rPr>
          <w:rFonts w:ascii="Times New Roman" w:hAnsi="Times New Roman" w:cs="Times New Roman"/>
          <w:sz w:val="24"/>
          <w:szCs w:val="24"/>
        </w:rPr>
        <w:t>umento do nível do mar e deslocamento d</w:t>
      </w:r>
      <w:r w:rsidR="00617DB0">
        <w:rPr>
          <w:rFonts w:ascii="Times New Roman" w:hAnsi="Times New Roman" w:cs="Times New Roman"/>
          <w:sz w:val="24"/>
          <w:szCs w:val="24"/>
        </w:rPr>
        <w:t>e populações costeiras</w:t>
      </w:r>
      <w:r w:rsidR="0034648C" w:rsidRPr="00FD150C">
        <w:rPr>
          <w:rFonts w:ascii="Times New Roman" w:hAnsi="Times New Roman" w:cs="Times New Roman"/>
          <w:sz w:val="24"/>
          <w:szCs w:val="24"/>
        </w:rPr>
        <w:t>;</w:t>
      </w:r>
      <w:r>
        <w:rPr>
          <w:rFonts w:ascii="Times New Roman" w:hAnsi="Times New Roman" w:cs="Times New Roman"/>
          <w:sz w:val="24"/>
          <w:szCs w:val="24"/>
        </w:rPr>
        <w:t xml:space="preserve"> </w:t>
      </w:r>
      <w:r w:rsidR="0034648C" w:rsidRPr="00FD150C">
        <w:rPr>
          <w:rFonts w:ascii="Times New Roman" w:hAnsi="Times New Roman" w:cs="Times New Roman"/>
          <w:sz w:val="24"/>
          <w:szCs w:val="24"/>
        </w:rPr>
        <w:t>insegurança alimentar</w:t>
      </w:r>
      <w:r>
        <w:rPr>
          <w:rFonts w:ascii="Times New Roman" w:hAnsi="Times New Roman" w:cs="Times New Roman"/>
          <w:sz w:val="24"/>
          <w:szCs w:val="24"/>
        </w:rPr>
        <w:t xml:space="preserve">; </w:t>
      </w:r>
      <w:r w:rsidR="0034648C" w:rsidRPr="00FD150C">
        <w:rPr>
          <w:rFonts w:ascii="Times New Roman" w:hAnsi="Times New Roman" w:cs="Times New Roman"/>
          <w:sz w:val="24"/>
          <w:szCs w:val="24"/>
        </w:rPr>
        <w:t xml:space="preserve">redução de estoques pesqueiros; perda de biodiversidade e impactos nas infraestruturas urbanas </w:t>
      </w:r>
      <w:r w:rsidR="00617DB0">
        <w:rPr>
          <w:rFonts w:ascii="Times New Roman" w:hAnsi="Times New Roman" w:cs="Times New Roman"/>
          <w:sz w:val="24"/>
          <w:szCs w:val="24"/>
        </w:rPr>
        <w:t>de</w:t>
      </w:r>
      <w:r w:rsidR="0034648C" w:rsidRPr="00FD150C">
        <w:rPr>
          <w:rFonts w:ascii="Times New Roman" w:hAnsi="Times New Roman" w:cs="Times New Roman"/>
          <w:sz w:val="24"/>
          <w:szCs w:val="24"/>
        </w:rPr>
        <w:t xml:space="preserve"> mobilidade, fornecimento de energia e </w:t>
      </w:r>
      <w:r w:rsidR="00F104ED" w:rsidRPr="00FD150C">
        <w:rPr>
          <w:rFonts w:ascii="Times New Roman" w:hAnsi="Times New Roman" w:cs="Times New Roman"/>
          <w:sz w:val="24"/>
          <w:szCs w:val="24"/>
        </w:rPr>
        <w:t>água</w:t>
      </w:r>
      <w:r w:rsidR="0034648C" w:rsidRPr="00FD150C">
        <w:rPr>
          <w:rFonts w:ascii="Times New Roman" w:hAnsi="Times New Roman" w:cs="Times New Roman"/>
          <w:sz w:val="24"/>
          <w:szCs w:val="24"/>
        </w:rPr>
        <w:t>, telecomunicações, etc.</w:t>
      </w:r>
    </w:p>
    <w:p w14:paraId="4D923223" w14:textId="1003670A" w:rsidR="0034648C" w:rsidRDefault="00617DB0"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Longe de constituírem previsões incertas e apocalípticas, os</w:t>
      </w:r>
      <w:r w:rsidR="0034648C" w:rsidRPr="00FD150C">
        <w:rPr>
          <w:rFonts w:ascii="Times New Roman" w:hAnsi="Times New Roman" w:cs="Times New Roman"/>
          <w:sz w:val="24"/>
          <w:szCs w:val="24"/>
        </w:rPr>
        <w:t xml:space="preserve"> impactos das mudanças climáticas já se fazem sentir não apenas em nosso país, como em todo o mundo. A cidade de Zhengzhou, na China, registrou chuvas recordes, atingindo a impressionante marca de 300 mortes e prejuízos de aproximadamente U$ 17.7 bilhões de dólares</w:t>
      </w:r>
      <w:r w:rsidR="007D516A" w:rsidRPr="00FD150C">
        <w:rPr>
          <w:rStyle w:val="Refdenotaderodap"/>
          <w:rFonts w:ascii="Times New Roman" w:hAnsi="Times New Roman" w:cs="Times New Roman"/>
          <w:sz w:val="24"/>
          <w:szCs w:val="24"/>
        </w:rPr>
        <w:footnoteReference w:id="3"/>
      </w:r>
      <w:r w:rsidR="0034648C" w:rsidRPr="00FD150C">
        <w:rPr>
          <w:rFonts w:ascii="Times New Roman" w:hAnsi="Times New Roman" w:cs="Times New Roman"/>
          <w:sz w:val="24"/>
          <w:szCs w:val="24"/>
        </w:rPr>
        <w:t>.</w:t>
      </w:r>
      <w:r w:rsidR="007D149D">
        <w:rPr>
          <w:rFonts w:ascii="Times New Roman" w:hAnsi="Times New Roman" w:cs="Times New Roman"/>
          <w:sz w:val="24"/>
          <w:szCs w:val="24"/>
        </w:rPr>
        <w:t xml:space="preserve"> A</w:t>
      </w:r>
      <w:r w:rsidR="0034648C" w:rsidRPr="00FD150C">
        <w:rPr>
          <w:rFonts w:ascii="Times New Roman" w:hAnsi="Times New Roman" w:cs="Times New Roman"/>
          <w:sz w:val="24"/>
          <w:szCs w:val="24"/>
        </w:rPr>
        <w:t xml:space="preserve"> cidade de Cape Town, na </w:t>
      </w:r>
      <w:r w:rsidR="007D149D" w:rsidRPr="00FD150C">
        <w:rPr>
          <w:rFonts w:ascii="Times New Roman" w:hAnsi="Times New Roman" w:cs="Times New Roman"/>
          <w:sz w:val="24"/>
          <w:szCs w:val="24"/>
        </w:rPr>
        <w:t>África</w:t>
      </w:r>
      <w:r w:rsidR="0034648C" w:rsidRPr="00FD150C">
        <w:rPr>
          <w:rFonts w:ascii="Times New Roman" w:hAnsi="Times New Roman" w:cs="Times New Roman"/>
          <w:sz w:val="24"/>
          <w:szCs w:val="24"/>
        </w:rPr>
        <w:t xml:space="preserve"> do Sul, enfrentou um sério problema de escassez hídrica, quando se aproximou do “dia zero”, </w:t>
      </w:r>
      <w:r w:rsidR="007D149D">
        <w:rPr>
          <w:rFonts w:ascii="Times New Roman" w:hAnsi="Times New Roman" w:cs="Times New Roman"/>
          <w:sz w:val="24"/>
          <w:szCs w:val="24"/>
        </w:rPr>
        <w:t>chegando muito próximo da impossibilidade de</w:t>
      </w:r>
      <w:r w:rsidR="0034648C" w:rsidRPr="00FD150C">
        <w:rPr>
          <w:rFonts w:ascii="Times New Roman" w:hAnsi="Times New Roman" w:cs="Times New Roman"/>
          <w:sz w:val="24"/>
          <w:szCs w:val="24"/>
        </w:rPr>
        <w:t xml:space="preserve"> fornecimento de </w:t>
      </w:r>
      <w:r w:rsidRPr="00FD150C">
        <w:rPr>
          <w:rFonts w:ascii="Times New Roman" w:hAnsi="Times New Roman" w:cs="Times New Roman"/>
          <w:sz w:val="24"/>
          <w:szCs w:val="24"/>
        </w:rPr>
        <w:t>água</w:t>
      </w:r>
      <w:r w:rsidR="0034648C" w:rsidRPr="00FD150C">
        <w:rPr>
          <w:rFonts w:ascii="Times New Roman" w:hAnsi="Times New Roman" w:cs="Times New Roman"/>
          <w:sz w:val="24"/>
          <w:szCs w:val="24"/>
        </w:rPr>
        <w:t xml:space="preserve"> para a população</w:t>
      </w:r>
      <w:r w:rsidR="007D516A">
        <w:rPr>
          <w:rStyle w:val="Refdenotaderodap"/>
          <w:rFonts w:ascii="Times New Roman" w:hAnsi="Times New Roman" w:cs="Times New Roman"/>
          <w:sz w:val="24"/>
          <w:szCs w:val="24"/>
        </w:rPr>
        <w:footnoteReference w:id="4"/>
      </w:r>
      <w:r w:rsidR="0034648C" w:rsidRPr="00FD150C">
        <w:rPr>
          <w:rFonts w:ascii="Times New Roman" w:hAnsi="Times New Roman" w:cs="Times New Roman"/>
          <w:sz w:val="24"/>
          <w:szCs w:val="24"/>
        </w:rPr>
        <w:t xml:space="preserve">. Já as cidades de Los Angeles, Atenas, </w:t>
      </w:r>
      <w:r w:rsidR="00AF00E5" w:rsidRPr="00FD150C">
        <w:rPr>
          <w:rFonts w:ascii="Times New Roman" w:hAnsi="Times New Roman" w:cs="Times New Roman"/>
          <w:sz w:val="24"/>
          <w:szCs w:val="24"/>
        </w:rPr>
        <w:t>bem como algumas cidades no Estado de Queensland,</w:t>
      </w:r>
      <w:r w:rsidR="0034648C" w:rsidRPr="00FD150C">
        <w:rPr>
          <w:rFonts w:ascii="Times New Roman" w:hAnsi="Times New Roman" w:cs="Times New Roman"/>
          <w:sz w:val="24"/>
          <w:szCs w:val="24"/>
        </w:rPr>
        <w:t xml:space="preserve"> Australia</w:t>
      </w:r>
      <w:r w:rsidR="00AF00E5" w:rsidRPr="00FD150C">
        <w:rPr>
          <w:rFonts w:ascii="Times New Roman" w:hAnsi="Times New Roman" w:cs="Times New Roman"/>
          <w:sz w:val="24"/>
          <w:szCs w:val="24"/>
        </w:rPr>
        <w:t>, experimentaram o</w:t>
      </w:r>
      <w:r w:rsidR="0034648C" w:rsidRPr="00FD150C">
        <w:rPr>
          <w:rFonts w:ascii="Times New Roman" w:hAnsi="Times New Roman" w:cs="Times New Roman"/>
          <w:sz w:val="24"/>
          <w:szCs w:val="24"/>
        </w:rPr>
        <w:t>ndas de calor e incêndios</w:t>
      </w:r>
      <w:r w:rsidR="00AF00E5" w:rsidRPr="00FD150C">
        <w:rPr>
          <w:rFonts w:ascii="Times New Roman" w:hAnsi="Times New Roman" w:cs="Times New Roman"/>
          <w:sz w:val="24"/>
          <w:szCs w:val="24"/>
        </w:rPr>
        <w:t xml:space="preserve"> sem precedentes</w:t>
      </w:r>
      <w:r w:rsidR="0034648C" w:rsidRPr="00FD150C">
        <w:rPr>
          <w:rFonts w:ascii="Times New Roman" w:hAnsi="Times New Roman" w:cs="Times New Roman"/>
          <w:sz w:val="24"/>
          <w:szCs w:val="24"/>
        </w:rPr>
        <w:t>, quebrando recordes de intensidade e devastação.</w:t>
      </w:r>
    </w:p>
    <w:p w14:paraId="481CFA68" w14:textId="61169EEB" w:rsidR="00AF00E5" w:rsidRPr="00FD150C" w:rsidRDefault="00617DB0" w:rsidP="00617DB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Brasil,</w:t>
      </w:r>
      <w:r w:rsidR="00AF00E5" w:rsidRPr="00FD150C">
        <w:rPr>
          <w:rFonts w:ascii="Times New Roman" w:hAnsi="Times New Roman" w:cs="Times New Roman"/>
          <w:sz w:val="24"/>
          <w:szCs w:val="24"/>
        </w:rPr>
        <w:t xml:space="preserve"> mais recentemente o Estado do Maranhão foi atingido por chuvas intensas, colocando 64 cidades em alerta, impactando adversamente 35 mil famílias e gerando o impressionante número de 7.757 famílias desabrigadas ou desalojadas</w:t>
      </w:r>
      <w:r>
        <w:rPr>
          <w:rStyle w:val="Refdenotaderodap"/>
          <w:rFonts w:ascii="Times New Roman" w:hAnsi="Times New Roman" w:cs="Times New Roman"/>
          <w:sz w:val="24"/>
          <w:szCs w:val="24"/>
        </w:rPr>
        <w:footnoteReference w:id="5"/>
      </w:r>
      <w:r w:rsidR="00AF00E5" w:rsidRPr="00FD150C">
        <w:rPr>
          <w:rFonts w:ascii="Times New Roman" w:hAnsi="Times New Roman" w:cs="Times New Roman"/>
          <w:sz w:val="24"/>
          <w:szCs w:val="24"/>
        </w:rPr>
        <w:t xml:space="preserve">. Também cabe registrar a tragédia recente </w:t>
      </w:r>
      <w:r w:rsidR="00F104ED">
        <w:rPr>
          <w:rFonts w:ascii="Times New Roman" w:hAnsi="Times New Roman" w:cs="Times New Roman"/>
          <w:sz w:val="24"/>
          <w:szCs w:val="24"/>
        </w:rPr>
        <w:t>ocorrida no</w:t>
      </w:r>
      <w:r w:rsidR="00AF00E5" w:rsidRPr="00FD150C">
        <w:rPr>
          <w:rFonts w:ascii="Times New Roman" w:hAnsi="Times New Roman" w:cs="Times New Roman"/>
          <w:sz w:val="24"/>
          <w:szCs w:val="24"/>
        </w:rPr>
        <w:t xml:space="preserve"> litoral norte paulista, que afetou as cidades de Bertioga e São Sebastião, tendo chovido 600mm, </w:t>
      </w:r>
      <w:r w:rsidR="00AF00E5" w:rsidRPr="007D149D">
        <w:rPr>
          <w:rFonts w:ascii="Times New Roman" w:hAnsi="Times New Roman" w:cs="Times New Roman"/>
          <w:sz w:val="24"/>
          <w:szCs w:val="24"/>
        </w:rPr>
        <w:t>o dobro da média de todo mês de fevereiro.</w:t>
      </w:r>
      <w:r w:rsidR="00AF00E5" w:rsidRPr="00FD150C">
        <w:rPr>
          <w:rFonts w:ascii="Times New Roman" w:hAnsi="Times New Roman" w:cs="Times New Roman"/>
          <w:color w:val="FF0000"/>
          <w:sz w:val="24"/>
          <w:szCs w:val="24"/>
        </w:rPr>
        <w:t xml:space="preserve"> </w:t>
      </w:r>
      <w:r w:rsidR="00AF00E5" w:rsidRPr="00FD150C">
        <w:rPr>
          <w:rFonts w:ascii="Times New Roman" w:hAnsi="Times New Roman" w:cs="Times New Roman"/>
          <w:sz w:val="24"/>
          <w:szCs w:val="24"/>
        </w:rPr>
        <w:t xml:space="preserve">A cidade de Manaus também foi afetada pela maior cheia de sua história, com 455 mil afetados, em 2021, e </w:t>
      </w:r>
      <w:r w:rsidR="007D149D" w:rsidRPr="00FD150C">
        <w:rPr>
          <w:rFonts w:ascii="Times New Roman" w:hAnsi="Times New Roman" w:cs="Times New Roman"/>
          <w:sz w:val="24"/>
          <w:szCs w:val="24"/>
        </w:rPr>
        <w:t>Petrópolis</w:t>
      </w:r>
      <w:r w:rsidR="00F104ED">
        <w:rPr>
          <w:rFonts w:ascii="Times New Roman" w:hAnsi="Times New Roman" w:cs="Times New Roman"/>
          <w:sz w:val="24"/>
          <w:szCs w:val="24"/>
        </w:rPr>
        <w:t>, no Rio de Janeiro,</w:t>
      </w:r>
      <w:r w:rsidR="00AF00E5" w:rsidRPr="00FD150C">
        <w:rPr>
          <w:rFonts w:ascii="Times New Roman" w:hAnsi="Times New Roman" w:cs="Times New Roman"/>
          <w:sz w:val="24"/>
          <w:szCs w:val="24"/>
        </w:rPr>
        <w:t xml:space="preserve"> sofreu inúmeros deslizamentos de terra </w:t>
      </w:r>
      <w:r w:rsidR="007D149D" w:rsidRPr="00FD150C">
        <w:rPr>
          <w:rFonts w:ascii="Times New Roman" w:hAnsi="Times New Roman" w:cs="Times New Roman"/>
          <w:sz w:val="24"/>
          <w:szCs w:val="24"/>
        </w:rPr>
        <w:t>simultâneos</w:t>
      </w:r>
      <w:r w:rsidR="00AF00E5" w:rsidRPr="00FD150C">
        <w:rPr>
          <w:rFonts w:ascii="Times New Roman" w:hAnsi="Times New Roman" w:cs="Times New Roman"/>
          <w:sz w:val="24"/>
          <w:szCs w:val="24"/>
        </w:rPr>
        <w:t xml:space="preserve"> causados por chuvas intensas no verão de 2021/2022, contabilizando 255 mortos.</w:t>
      </w:r>
      <w:r w:rsidR="00AF00E5" w:rsidRPr="00FD150C">
        <w:rPr>
          <w:rStyle w:val="Refdenotaderodap"/>
          <w:rFonts w:ascii="Times New Roman" w:hAnsi="Times New Roman" w:cs="Times New Roman"/>
          <w:sz w:val="24"/>
          <w:szCs w:val="24"/>
        </w:rPr>
        <w:footnoteReference w:id="6"/>
      </w:r>
    </w:p>
    <w:p w14:paraId="76D5DFCB" w14:textId="728EE43E" w:rsidR="00AF00E5" w:rsidRDefault="00617DB0"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relação causal entre eventos climáticos extremos e aquecimento global vem sendo cada vez mais estudada pelos cientistas. Nesse sentido, trazemos à lume</w:t>
      </w:r>
      <w:r w:rsidR="00AF00E5" w:rsidRPr="00FD150C">
        <w:rPr>
          <w:rFonts w:ascii="Times New Roman" w:hAnsi="Times New Roman" w:cs="Times New Roman"/>
          <w:sz w:val="24"/>
          <w:szCs w:val="24"/>
        </w:rPr>
        <w:t xml:space="preserve"> o avanço da chamada ciência da atribuição climática, em que a comunidade cientifica empreende esforços para correlacionar eventos climáticos extremos ao aquecimento do planeta terra, sendo de se destacar, nesta seara, o trabalho desenvolvido pela World Weather attribution.</w:t>
      </w:r>
      <w:r w:rsidR="00AF00E5" w:rsidRPr="00FD150C">
        <w:rPr>
          <w:rStyle w:val="Refdenotaderodap"/>
          <w:rFonts w:ascii="Times New Roman" w:hAnsi="Times New Roman" w:cs="Times New Roman"/>
          <w:sz w:val="24"/>
          <w:szCs w:val="24"/>
        </w:rPr>
        <w:footnoteReference w:id="7"/>
      </w:r>
      <w:r w:rsidR="008D3096">
        <w:rPr>
          <w:rFonts w:ascii="Times New Roman" w:hAnsi="Times New Roman" w:cs="Times New Roman"/>
          <w:sz w:val="24"/>
          <w:szCs w:val="24"/>
        </w:rPr>
        <w:t xml:space="preserve"> Em seu site é possível encontrar inúmeras análises de correlação entre o aumento da temperatura e eventos extremos, como ondas de calor, secas, chuvas intensas e tornados. </w:t>
      </w:r>
    </w:p>
    <w:p w14:paraId="1CFDE388" w14:textId="098ED290" w:rsidR="007D149D" w:rsidRDefault="007D149D"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Como se percebe, os impactos do aquecimento global já estão ocorrendo, tendem a se agravar em razão do aquecimento global, e se faz necessário o planejamento, desenvolvimento e</w:t>
      </w:r>
      <w:r w:rsidR="008D3096">
        <w:rPr>
          <w:rFonts w:ascii="Times New Roman" w:hAnsi="Times New Roman" w:cs="Times New Roman"/>
          <w:sz w:val="24"/>
          <w:szCs w:val="24"/>
        </w:rPr>
        <w:t xml:space="preserve"> implementação de</w:t>
      </w:r>
      <w:r>
        <w:rPr>
          <w:rFonts w:ascii="Times New Roman" w:hAnsi="Times New Roman" w:cs="Times New Roman"/>
          <w:sz w:val="24"/>
          <w:szCs w:val="24"/>
        </w:rPr>
        <w:t xml:space="preserve"> medidas de adaptação</w:t>
      </w:r>
      <w:r w:rsidR="008D3096">
        <w:rPr>
          <w:rFonts w:ascii="Times New Roman" w:hAnsi="Times New Roman" w:cs="Times New Roman"/>
          <w:sz w:val="24"/>
          <w:szCs w:val="24"/>
        </w:rPr>
        <w:t xml:space="preserve"> eficazes</w:t>
      </w:r>
      <w:r>
        <w:rPr>
          <w:rFonts w:ascii="Times New Roman" w:hAnsi="Times New Roman" w:cs="Times New Roman"/>
          <w:sz w:val="24"/>
          <w:szCs w:val="24"/>
        </w:rPr>
        <w:t xml:space="preserve">. Mas o que são medidas </w:t>
      </w:r>
      <w:r>
        <w:rPr>
          <w:rFonts w:ascii="Times New Roman" w:hAnsi="Times New Roman" w:cs="Times New Roman"/>
          <w:sz w:val="24"/>
          <w:szCs w:val="24"/>
        </w:rPr>
        <w:lastRenderedPageBreak/>
        <w:t xml:space="preserve">de adaptação? No próximo </w:t>
      </w:r>
      <w:r w:rsidR="007D516A">
        <w:rPr>
          <w:rFonts w:ascii="Times New Roman" w:hAnsi="Times New Roman" w:cs="Times New Roman"/>
          <w:sz w:val="24"/>
          <w:szCs w:val="24"/>
        </w:rPr>
        <w:t>capítulo</w:t>
      </w:r>
      <w:r>
        <w:rPr>
          <w:rFonts w:ascii="Times New Roman" w:hAnsi="Times New Roman" w:cs="Times New Roman"/>
          <w:sz w:val="24"/>
          <w:szCs w:val="24"/>
        </w:rPr>
        <w:t xml:space="preserve"> apresentamos ao leitor </w:t>
      </w:r>
      <w:r w:rsidR="008D3096">
        <w:rPr>
          <w:rFonts w:ascii="Times New Roman" w:hAnsi="Times New Roman" w:cs="Times New Roman"/>
          <w:sz w:val="24"/>
          <w:szCs w:val="24"/>
        </w:rPr>
        <w:t>seu</w:t>
      </w:r>
      <w:r>
        <w:rPr>
          <w:rFonts w:ascii="Times New Roman" w:hAnsi="Times New Roman" w:cs="Times New Roman"/>
          <w:sz w:val="24"/>
          <w:szCs w:val="24"/>
        </w:rPr>
        <w:t xml:space="preserve"> conceito e algumas premissas necessárias para compreender </w:t>
      </w:r>
      <w:r w:rsidR="006D3190">
        <w:rPr>
          <w:rFonts w:ascii="Times New Roman" w:hAnsi="Times New Roman" w:cs="Times New Roman"/>
          <w:sz w:val="24"/>
          <w:szCs w:val="24"/>
        </w:rPr>
        <w:t xml:space="preserve">seu potencial, como também algumas </w:t>
      </w:r>
      <w:r>
        <w:rPr>
          <w:rFonts w:ascii="Times New Roman" w:hAnsi="Times New Roman" w:cs="Times New Roman"/>
          <w:sz w:val="24"/>
          <w:szCs w:val="24"/>
        </w:rPr>
        <w:t xml:space="preserve">limitações.  </w:t>
      </w:r>
    </w:p>
    <w:p w14:paraId="783259B9" w14:textId="155B29F1" w:rsidR="00B63F1D" w:rsidRPr="00B63F1D" w:rsidRDefault="00715D3F" w:rsidP="00B63F1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B63F1D" w:rsidRPr="00B63F1D">
        <w:rPr>
          <w:rFonts w:ascii="Times New Roman" w:hAnsi="Times New Roman" w:cs="Times New Roman"/>
          <w:b/>
          <w:bCs/>
          <w:sz w:val="24"/>
          <w:szCs w:val="24"/>
        </w:rPr>
        <w:t xml:space="preserve">. Adaptação. </w:t>
      </w:r>
      <w:r w:rsidR="007D149D">
        <w:rPr>
          <w:rFonts w:ascii="Times New Roman" w:hAnsi="Times New Roman" w:cs="Times New Roman"/>
          <w:b/>
          <w:bCs/>
          <w:sz w:val="24"/>
          <w:szCs w:val="24"/>
        </w:rPr>
        <w:t>Conceito e p</w:t>
      </w:r>
      <w:r w:rsidR="00B63F1D" w:rsidRPr="00B63F1D">
        <w:rPr>
          <w:rFonts w:ascii="Times New Roman" w:hAnsi="Times New Roman" w:cs="Times New Roman"/>
          <w:b/>
          <w:bCs/>
          <w:sz w:val="24"/>
          <w:szCs w:val="24"/>
        </w:rPr>
        <w:t xml:space="preserve">remissas necessárias. </w:t>
      </w:r>
    </w:p>
    <w:p w14:paraId="3834B3AE" w14:textId="77777777" w:rsidR="00B63F1D" w:rsidRPr="00FD150C" w:rsidRDefault="00B63F1D" w:rsidP="00FD150C">
      <w:pPr>
        <w:spacing w:line="360" w:lineRule="auto"/>
        <w:ind w:firstLine="1134"/>
        <w:jc w:val="both"/>
        <w:rPr>
          <w:rFonts w:ascii="Times New Roman" w:hAnsi="Times New Roman" w:cs="Times New Roman"/>
          <w:sz w:val="24"/>
          <w:szCs w:val="24"/>
        </w:rPr>
      </w:pPr>
    </w:p>
    <w:p w14:paraId="595A1867" w14:textId="7486ED13" w:rsidR="0012144D" w:rsidRDefault="0012144D" w:rsidP="0012144D">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O ordenamento jurídico brasileiro apresenta um conceito de medidas de adaptação, definindo-as como iniciativas e medidas destinadas a reduzir a vulnerabilidade dos sistemas naturais e humanos frente aos efeitos atuais e esperados da mudança do clima.</w:t>
      </w:r>
      <w:r w:rsidR="007D516A">
        <w:rPr>
          <w:rStyle w:val="Refdenotaderodap"/>
          <w:rFonts w:ascii="Times New Roman" w:hAnsi="Times New Roman" w:cs="Times New Roman"/>
          <w:sz w:val="24"/>
          <w:szCs w:val="24"/>
        </w:rPr>
        <w:footnoteReference w:id="8"/>
      </w:r>
      <w:r w:rsidR="007D149D">
        <w:rPr>
          <w:rFonts w:ascii="Times New Roman" w:hAnsi="Times New Roman" w:cs="Times New Roman"/>
          <w:sz w:val="24"/>
          <w:szCs w:val="24"/>
        </w:rPr>
        <w:t xml:space="preserve"> </w:t>
      </w:r>
      <w:r w:rsidRPr="00FD150C">
        <w:rPr>
          <w:rFonts w:ascii="Times New Roman" w:hAnsi="Times New Roman" w:cs="Times New Roman"/>
          <w:sz w:val="24"/>
          <w:szCs w:val="24"/>
        </w:rPr>
        <w:t>Conforme se depreende da definição legal, as medidas de adaptação se destinam tanto a sistema naturais, como ecossistemas, quanto</w:t>
      </w:r>
      <w:r w:rsidR="007D149D">
        <w:rPr>
          <w:rFonts w:ascii="Times New Roman" w:hAnsi="Times New Roman" w:cs="Times New Roman"/>
          <w:sz w:val="24"/>
          <w:szCs w:val="24"/>
        </w:rPr>
        <w:t xml:space="preserve"> a</w:t>
      </w:r>
      <w:r w:rsidRPr="00FD150C">
        <w:rPr>
          <w:rFonts w:ascii="Times New Roman" w:hAnsi="Times New Roman" w:cs="Times New Roman"/>
          <w:sz w:val="24"/>
          <w:szCs w:val="24"/>
        </w:rPr>
        <w:t xml:space="preserve"> sistemas humanos, como as cidades e sua infraestrutura.</w:t>
      </w:r>
    </w:p>
    <w:p w14:paraId="22342355" w14:textId="488B5040" w:rsidR="007D149D" w:rsidRPr="007D516A" w:rsidRDefault="007D516A" w:rsidP="0012144D">
      <w:pPr>
        <w:spacing w:line="360" w:lineRule="auto"/>
        <w:ind w:firstLine="1134"/>
        <w:jc w:val="both"/>
        <w:rPr>
          <w:rFonts w:ascii="Times New Roman" w:hAnsi="Times New Roman" w:cs="Times New Roman"/>
          <w:sz w:val="24"/>
          <w:szCs w:val="24"/>
        </w:rPr>
      </w:pPr>
      <w:r w:rsidRPr="007D516A">
        <w:rPr>
          <w:rFonts w:ascii="Times New Roman" w:hAnsi="Times New Roman" w:cs="Times New Roman"/>
          <w:sz w:val="24"/>
          <w:szCs w:val="24"/>
        </w:rPr>
        <w:t>São exemplos de medidas de adaptação</w:t>
      </w:r>
      <w:r>
        <w:rPr>
          <w:rFonts w:ascii="Times New Roman" w:hAnsi="Times New Roman" w:cs="Times New Roman"/>
          <w:sz w:val="24"/>
          <w:szCs w:val="24"/>
        </w:rPr>
        <w:t xml:space="preserve"> a</w:t>
      </w:r>
      <w:r w:rsidRPr="007D516A">
        <w:rPr>
          <w:rFonts w:ascii="Times New Roman" w:hAnsi="Times New Roman" w:cs="Times New Roman"/>
          <w:sz w:val="24"/>
          <w:szCs w:val="24"/>
        </w:rPr>
        <w:t xml:space="preserve"> melhoria nas práticas de agricultura em regiões de maior incidência de seca, construção de barreiras para proteção contra aumento do nível do mar, desenvolvimento de sistemas de alerta preventivo, melhoria na cobertura de seguros ou desenvolvimento de redes de segurança social.</w:t>
      </w:r>
      <w:r>
        <w:rPr>
          <w:rStyle w:val="Refdenotaderodap"/>
          <w:rFonts w:ascii="Times New Roman" w:hAnsi="Times New Roman" w:cs="Times New Roman"/>
          <w:sz w:val="24"/>
          <w:szCs w:val="24"/>
        </w:rPr>
        <w:footnoteReference w:id="9"/>
      </w:r>
    </w:p>
    <w:p w14:paraId="14590213" w14:textId="46CB50F4" w:rsidR="00F05F8C" w:rsidRPr="00FD150C" w:rsidRDefault="007D149D"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Aqui é</w:t>
      </w:r>
      <w:r w:rsidR="00F05F8C" w:rsidRPr="00FD150C">
        <w:rPr>
          <w:rFonts w:ascii="Times New Roman" w:hAnsi="Times New Roman" w:cs="Times New Roman"/>
          <w:sz w:val="24"/>
          <w:szCs w:val="24"/>
        </w:rPr>
        <w:t xml:space="preserve"> importante fazer </w:t>
      </w:r>
      <w:r w:rsidR="006D3190">
        <w:rPr>
          <w:rFonts w:ascii="Times New Roman" w:hAnsi="Times New Roman" w:cs="Times New Roman"/>
          <w:sz w:val="24"/>
          <w:szCs w:val="24"/>
        </w:rPr>
        <w:t>três</w:t>
      </w:r>
      <w:r w:rsidR="00F05F8C" w:rsidRPr="00FD150C">
        <w:rPr>
          <w:rFonts w:ascii="Times New Roman" w:hAnsi="Times New Roman" w:cs="Times New Roman"/>
          <w:sz w:val="24"/>
          <w:szCs w:val="24"/>
        </w:rPr>
        <w:t xml:space="preserve"> ressalvas relevantes </w:t>
      </w:r>
      <w:r w:rsidR="006D3190">
        <w:rPr>
          <w:rFonts w:ascii="Times New Roman" w:hAnsi="Times New Roman" w:cs="Times New Roman"/>
          <w:sz w:val="24"/>
          <w:szCs w:val="24"/>
        </w:rPr>
        <w:t>sobre as medidas de</w:t>
      </w:r>
      <w:r w:rsidR="00F05F8C" w:rsidRPr="00FD150C">
        <w:rPr>
          <w:rFonts w:ascii="Times New Roman" w:hAnsi="Times New Roman" w:cs="Times New Roman"/>
          <w:sz w:val="24"/>
          <w:szCs w:val="24"/>
        </w:rPr>
        <w:t xml:space="preserve"> adaptação. A primeira é que existe limite </w:t>
      </w:r>
      <w:r w:rsidR="008D3096" w:rsidRPr="00FD150C">
        <w:rPr>
          <w:rFonts w:ascii="Times New Roman" w:hAnsi="Times New Roman" w:cs="Times New Roman"/>
          <w:sz w:val="24"/>
          <w:szCs w:val="24"/>
        </w:rPr>
        <w:t>para a</w:t>
      </w:r>
      <w:r w:rsidR="00F05F8C" w:rsidRPr="00FD150C">
        <w:rPr>
          <w:rFonts w:ascii="Times New Roman" w:hAnsi="Times New Roman" w:cs="Times New Roman"/>
          <w:sz w:val="24"/>
          <w:szCs w:val="24"/>
        </w:rPr>
        <w:t xml:space="preserve"> capacidade de adaptação ao</w:t>
      </w:r>
      <w:r w:rsidR="006D3190">
        <w:rPr>
          <w:rFonts w:ascii="Times New Roman" w:hAnsi="Times New Roman" w:cs="Times New Roman"/>
          <w:sz w:val="24"/>
          <w:szCs w:val="24"/>
        </w:rPr>
        <w:t>s impactos do</w:t>
      </w:r>
      <w:r w:rsidR="00F05F8C" w:rsidRPr="00FD150C">
        <w:rPr>
          <w:rFonts w:ascii="Times New Roman" w:hAnsi="Times New Roman" w:cs="Times New Roman"/>
          <w:sz w:val="24"/>
          <w:szCs w:val="24"/>
        </w:rPr>
        <w:t xml:space="preserve"> aquecimento global por parte de nossos sistemas naturais e humanos. Logo, a implementação de ações adaptativas não desonera os setores público</w:t>
      </w:r>
      <w:r>
        <w:rPr>
          <w:rFonts w:ascii="Times New Roman" w:hAnsi="Times New Roman" w:cs="Times New Roman"/>
          <w:sz w:val="24"/>
          <w:szCs w:val="24"/>
        </w:rPr>
        <w:t xml:space="preserve"> e</w:t>
      </w:r>
      <w:r w:rsidR="00F05F8C" w:rsidRPr="00FD150C">
        <w:rPr>
          <w:rFonts w:ascii="Times New Roman" w:hAnsi="Times New Roman" w:cs="Times New Roman"/>
          <w:sz w:val="24"/>
          <w:szCs w:val="24"/>
        </w:rPr>
        <w:t xml:space="preserve"> privado de empreenderem esforços para reduzir</w:t>
      </w:r>
      <w:r>
        <w:rPr>
          <w:rFonts w:ascii="Times New Roman" w:hAnsi="Times New Roman" w:cs="Times New Roman"/>
          <w:sz w:val="24"/>
          <w:szCs w:val="24"/>
        </w:rPr>
        <w:t>em</w:t>
      </w:r>
      <w:r w:rsidR="00F05F8C" w:rsidRPr="00FD150C">
        <w:rPr>
          <w:rFonts w:ascii="Times New Roman" w:hAnsi="Times New Roman" w:cs="Times New Roman"/>
          <w:sz w:val="24"/>
          <w:szCs w:val="24"/>
        </w:rPr>
        <w:t xml:space="preserve"> significativamente suas emissões de gases de efeito estufa, de forma a atingirmos a meta definida pelo acordo de paris </w:t>
      </w:r>
      <w:r w:rsidR="008D3096">
        <w:rPr>
          <w:rFonts w:ascii="Times New Roman" w:hAnsi="Times New Roman" w:cs="Times New Roman"/>
          <w:sz w:val="24"/>
          <w:szCs w:val="24"/>
        </w:rPr>
        <w:t>de</w:t>
      </w:r>
      <w:r w:rsidR="00F05F8C" w:rsidRPr="00FD150C">
        <w:rPr>
          <w:rFonts w:ascii="Times New Roman" w:hAnsi="Times New Roman" w:cs="Times New Roman"/>
          <w:sz w:val="24"/>
          <w:szCs w:val="24"/>
        </w:rPr>
        <w:t xml:space="preserve"> limitarmos o aquecimento do planeta em 2 graus e envidar máximos esforços para que não superem 1.5 graus</w:t>
      </w:r>
      <w:r w:rsidR="005831B4">
        <w:rPr>
          <w:rFonts w:ascii="Times New Roman" w:hAnsi="Times New Roman" w:cs="Times New Roman"/>
          <w:sz w:val="24"/>
          <w:szCs w:val="24"/>
        </w:rPr>
        <w:t>.</w:t>
      </w:r>
      <w:r w:rsidR="005831B4">
        <w:rPr>
          <w:rStyle w:val="Refdenotaderodap"/>
          <w:rFonts w:ascii="Times New Roman" w:hAnsi="Times New Roman" w:cs="Times New Roman"/>
          <w:sz w:val="24"/>
          <w:szCs w:val="24"/>
        </w:rPr>
        <w:footnoteReference w:id="10"/>
      </w:r>
    </w:p>
    <w:p w14:paraId="32303B3C" w14:textId="4B7D2ED3" w:rsidR="00F05F8C" w:rsidRDefault="00F05F8C"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 xml:space="preserve">A segunda ressalva importante é que ações adaptativas não se restringem a medidas de gestão de risco e desastres. </w:t>
      </w:r>
      <w:r w:rsidR="00FD150C" w:rsidRPr="00FD150C">
        <w:rPr>
          <w:rFonts w:ascii="Times New Roman" w:hAnsi="Times New Roman" w:cs="Times New Roman"/>
          <w:sz w:val="24"/>
          <w:szCs w:val="24"/>
        </w:rPr>
        <w:t>Inúmeros</w:t>
      </w:r>
      <w:r w:rsidRPr="00FD150C">
        <w:rPr>
          <w:rFonts w:ascii="Times New Roman" w:hAnsi="Times New Roman" w:cs="Times New Roman"/>
          <w:sz w:val="24"/>
          <w:szCs w:val="24"/>
        </w:rPr>
        <w:t xml:space="preserve"> setores</w:t>
      </w:r>
      <w:r w:rsidR="008D3096">
        <w:rPr>
          <w:rFonts w:ascii="Times New Roman" w:hAnsi="Times New Roman" w:cs="Times New Roman"/>
          <w:sz w:val="24"/>
          <w:szCs w:val="24"/>
        </w:rPr>
        <w:t xml:space="preserve"> da sociedade</w:t>
      </w:r>
      <w:r w:rsidRPr="00FD150C">
        <w:rPr>
          <w:rFonts w:ascii="Times New Roman" w:hAnsi="Times New Roman" w:cs="Times New Roman"/>
          <w:sz w:val="24"/>
          <w:szCs w:val="24"/>
        </w:rPr>
        <w:t xml:space="preserve"> serão impactados</w:t>
      </w:r>
      <w:r w:rsidR="008D3096">
        <w:rPr>
          <w:rFonts w:ascii="Times New Roman" w:hAnsi="Times New Roman" w:cs="Times New Roman"/>
          <w:sz w:val="24"/>
          <w:szCs w:val="24"/>
        </w:rPr>
        <w:t xml:space="preserve"> pelo </w:t>
      </w:r>
      <w:r w:rsidR="006D3190">
        <w:rPr>
          <w:rFonts w:ascii="Times New Roman" w:hAnsi="Times New Roman" w:cs="Times New Roman"/>
          <w:sz w:val="24"/>
          <w:szCs w:val="24"/>
        </w:rPr>
        <w:t>aumento</w:t>
      </w:r>
      <w:r w:rsidR="008D3096">
        <w:rPr>
          <w:rFonts w:ascii="Times New Roman" w:hAnsi="Times New Roman" w:cs="Times New Roman"/>
          <w:sz w:val="24"/>
          <w:szCs w:val="24"/>
        </w:rPr>
        <w:t xml:space="preserve"> </w:t>
      </w:r>
      <w:r w:rsidR="008D3096">
        <w:rPr>
          <w:rFonts w:ascii="Times New Roman" w:hAnsi="Times New Roman" w:cs="Times New Roman"/>
          <w:sz w:val="24"/>
          <w:szCs w:val="24"/>
        </w:rPr>
        <w:lastRenderedPageBreak/>
        <w:t>de temperatura</w:t>
      </w:r>
      <w:r w:rsidRPr="00FD150C">
        <w:rPr>
          <w:rFonts w:ascii="Times New Roman" w:hAnsi="Times New Roman" w:cs="Times New Roman"/>
          <w:sz w:val="24"/>
          <w:szCs w:val="24"/>
        </w:rPr>
        <w:t xml:space="preserve">, de maneira que, conforme consta de nossa </w:t>
      </w:r>
      <w:r w:rsidR="007D149D" w:rsidRPr="00FD150C">
        <w:rPr>
          <w:rFonts w:ascii="Times New Roman" w:hAnsi="Times New Roman" w:cs="Times New Roman"/>
          <w:sz w:val="24"/>
          <w:szCs w:val="24"/>
        </w:rPr>
        <w:t>política</w:t>
      </w:r>
      <w:r w:rsidR="00FE6D32" w:rsidRPr="00FD150C">
        <w:rPr>
          <w:rFonts w:ascii="Times New Roman" w:hAnsi="Times New Roman" w:cs="Times New Roman"/>
          <w:sz w:val="24"/>
          <w:szCs w:val="24"/>
        </w:rPr>
        <w:t xml:space="preserve"> </w:t>
      </w:r>
      <w:r w:rsidRPr="00FD150C">
        <w:rPr>
          <w:rFonts w:ascii="Times New Roman" w:hAnsi="Times New Roman" w:cs="Times New Roman"/>
          <w:sz w:val="24"/>
          <w:szCs w:val="24"/>
        </w:rPr>
        <w:t>nacional de adaptação</w:t>
      </w:r>
      <w:r w:rsidR="005831B4">
        <w:rPr>
          <w:rStyle w:val="Refdenotaderodap"/>
          <w:rFonts w:ascii="Times New Roman" w:hAnsi="Times New Roman" w:cs="Times New Roman"/>
          <w:sz w:val="24"/>
          <w:szCs w:val="24"/>
        </w:rPr>
        <w:footnoteReference w:id="11"/>
      </w:r>
      <w:r w:rsidRPr="00FD150C">
        <w:rPr>
          <w:rFonts w:ascii="Times New Roman" w:hAnsi="Times New Roman" w:cs="Times New Roman"/>
          <w:sz w:val="24"/>
          <w:szCs w:val="24"/>
        </w:rPr>
        <w:t>, é preciso desenvolver estratégias</w:t>
      </w:r>
      <w:r w:rsidR="006D3190">
        <w:rPr>
          <w:rFonts w:ascii="Times New Roman" w:hAnsi="Times New Roman" w:cs="Times New Roman"/>
          <w:sz w:val="24"/>
          <w:szCs w:val="24"/>
        </w:rPr>
        <w:t xml:space="preserve"> adaptativas</w:t>
      </w:r>
      <w:r w:rsidRPr="00FD150C">
        <w:rPr>
          <w:rFonts w:ascii="Times New Roman" w:hAnsi="Times New Roman" w:cs="Times New Roman"/>
          <w:sz w:val="24"/>
          <w:szCs w:val="24"/>
        </w:rPr>
        <w:t xml:space="preserve"> </w:t>
      </w:r>
      <w:r w:rsidR="007D149D">
        <w:rPr>
          <w:rFonts w:ascii="Times New Roman" w:hAnsi="Times New Roman" w:cs="Times New Roman"/>
          <w:sz w:val="24"/>
          <w:szCs w:val="24"/>
        </w:rPr>
        <w:t xml:space="preserve">para </w:t>
      </w:r>
      <w:r w:rsidR="006D3190">
        <w:rPr>
          <w:rFonts w:ascii="Times New Roman" w:hAnsi="Times New Roman" w:cs="Times New Roman"/>
          <w:sz w:val="24"/>
          <w:szCs w:val="24"/>
        </w:rPr>
        <w:t xml:space="preserve">inúmeros </w:t>
      </w:r>
      <w:r w:rsidR="007D149D">
        <w:rPr>
          <w:rFonts w:ascii="Times New Roman" w:hAnsi="Times New Roman" w:cs="Times New Roman"/>
          <w:sz w:val="24"/>
          <w:szCs w:val="24"/>
        </w:rPr>
        <w:t>setores, a saber: ag</w:t>
      </w:r>
      <w:r w:rsidRPr="00FD150C">
        <w:rPr>
          <w:rFonts w:ascii="Times New Roman" w:hAnsi="Times New Roman" w:cs="Times New Roman"/>
          <w:sz w:val="24"/>
          <w:szCs w:val="24"/>
        </w:rPr>
        <w:t xml:space="preserve">ricultura; biodiversidade e ecossistemas; cidades; gestão de </w:t>
      </w:r>
      <w:r w:rsidR="007D149D">
        <w:rPr>
          <w:rFonts w:ascii="Times New Roman" w:hAnsi="Times New Roman" w:cs="Times New Roman"/>
          <w:sz w:val="24"/>
          <w:szCs w:val="24"/>
        </w:rPr>
        <w:t>r</w:t>
      </w:r>
      <w:r w:rsidRPr="00FD150C">
        <w:rPr>
          <w:rFonts w:ascii="Times New Roman" w:hAnsi="Times New Roman" w:cs="Times New Roman"/>
          <w:sz w:val="24"/>
          <w:szCs w:val="24"/>
        </w:rPr>
        <w:t xml:space="preserve">isco de </w:t>
      </w:r>
      <w:r w:rsidR="007D149D">
        <w:rPr>
          <w:rFonts w:ascii="Times New Roman" w:hAnsi="Times New Roman" w:cs="Times New Roman"/>
          <w:sz w:val="24"/>
          <w:szCs w:val="24"/>
        </w:rPr>
        <w:t>d</w:t>
      </w:r>
      <w:r w:rsidRPr="00FD150C">
        <w:rPr>
          <w:rFonts w:ascii="Times New Roman" w:hAnsi="Times New Roman" w:cs="Times New Roman"/>
          <w:sz w:val="24"/>
          <w:szCs w:val="24"/>
        </w:rPr>
        <w:t>esastres; indústria e mineração; infraestrutura; povos e populações vulneráveis; recursos hídricos; saúde; segurança alimentar e nutricional</w:t>
      </w:r>
      <w:r w:rsidR="007D149D">
        <w:rPr>
          <w:rFonts w:ascii="Times New Roman" w:hAnsi="Times New Roman" w:cs="Times New Roman"/>
          <w:sz w:val="24"/>
          <w:szCs w:val="24"/>
        </w:rPr>
        <w:t xml:space="preserve"> e</w:t>
      </w:r>
      <w:r w:rsidRPr="00FD150C">
        <w:rPr>
          <w:rFonts w:ascii="Times New Roman" w:hAnsi="Times New Roman" w:cs="Times New Roman"/>
          <w:sz w:val="24"/>
          <w:szCs w:val="24"/>
        </w:rPr>
        <w:t xml:space="preserve"> zonas costeiras.</w:t>
      </w:r>
      <w:r w:rsidR="00FE6D32" w:rsidRPr="00FD150C">
        <w:rPr>
          <w:rFonts w:ascii="Times New Roman" w:hAnsi="Times New Roman" w:cs="Times New Roman"/>
          <w:sz w:val="24"/>
          <w:szCs w:val="24"/>
        </w:rPr>
        <w:t xml:space="preserve"> Esses temas constam, inclusive, do projeto de lei 4.129/2021, atualmente em tramitação no congresso federal</w:t>
      </w:r>
      <w:r w:rsidR="006D3190">
        <w:rPr>
          <w:rFonts w:ascii="Times New Roman" w:hAnsi="Times New Roman" w:cs="Times New Roman"/>
          <w:sz w:val="24"/>
          <w:szCs w:val="24"/>
        </w:rPr>
        <w:t>, que d</w:t>
      </w:r>
      <w:r w:rsidR="006D3190" w:rsidRPr="006D3190">
        <w:rPr>
          <w:rFonts w:ascii="Times New Roman" w:hAnsi="Times New Roman" w:cs="Times New Roman"/>
          <w:sz w:val="24"/>
          <w:szCs w:val="24"/>
        </w:rPr>
        <w:t>ispõe sobre diretrizes gerais para a elaboração de planos de adaptação à mudança do clima</w:t>
      </w:r>
      <w:r w:rsidR="006D3190">
        <w:rPr>
          <w:rStyle w:val="Refdenotaderodap"/>
          <w:rFonts w:ascii="Times New Roman" w:hAnsi="Times New Roman" w:cs="Times New Roman"/>
          <w:sz w:val="24"/>
          <w:szCs w:val="24"/>
        </w:rPr>
        <w:footnoteReference w:id="12"/>
      </w:r>
      <w:r w:rsidR="006D3190">
        <w:rPr>
          <w:rFonts w:ascii="Times New Roman" w:hAnsi="Times New Roman" w:cs="Times New Roman"/>
          <w:sz w:val="24"/>
          <w:szCs w:val="24"/>
        </w:rPr>
        <w:t>.</w:t>
      </w:r>
    </w:p>
    <w:p w14:paraId="495DB5B3" w14:textId="3A453C36" w:rsidR="008D3096" w:rsidRDefault="008D3096" w:rsidP="00226B16">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 terceira ressalva é quanto ao fenômeno da maladaptação, relacionado a implementação de medidas de adaptação para setores específicos, de maneira isolada, e</w:t>
      </w:r>
      <w:r w:rsidR="00226B16">
        <w:rPr>
          <w:rFonts w:ascii="Times New Roman" w:hAnsi="Times New Roman" w:cs="Times New Roman"/>
          <w:sz w:val="24"/>
          <w:szCs w:val="24"/>
        </w:rPr>
        <w:t xml:space="preserve"> imediatistas</w:t>
      </w:r>
      <w:r w:rsidR="006D3190">
        <w:rPr>
          <w:rFonts w:ascii="Times New Roman" w:hAnsi="Times New Roman" w:cs="Times New Roman"/>
          <w:sz w:val="24"/>
          <w:szCs w:val="24"/>
        </w:rPr>
        <w:t>, que acabam por não cumprir seus objetivos, gerando dispêndio inadequado de recursos</w:t>
      </w:r>
      <w:r>
        <w:rPr>
          <w:rFonts w:ascii="Times New Roman" w:hAnsi="Times New Roman" w:cs="Times New Roman"/>
          <w:sz w:val="24"/>
          <w:szCs w:val="24"/>
        </w:rPr>
        <w:t>.</w:t>
      </w:r>
      <w:r>
        <w:rPr>
          <w:rStyle w:val="Refdenotaderodap"/>
          <w:rFonts w:ascii="Times New Roman" w:hAnsi="Times New Roman" w:cs="Times New Roman"/>
          <w:sz w:val="24"/>
          <w:szCs w:val="24"/>
        </w:rPr>
        <w:footnoteReference w:id="13"/>
      </w:r>
      <w:r>
        <w:rPr>
          <w:rFonts w:ascii="Times New Roman" w:hAnsi="Times New Roman" w:cs="Times New Roman"/>
          <w:sz w:val="24"/>
          <w:szCs w:val="24"/>
        </w:rPr>
        <w:t xml:space="preserve"> O IPCC alerta para a necessidade de que o planejamento de medidas de adaptação seja</w:t>
      </w:r>
      <w:r w:rsidR="00226B16">
        <w:rPr>
          <w:rFonts w:ascii="Times New Roman" w:hAnsi="Times New Roman" w:cs="Times New Roman"/>
          <w:sz w:val="24"/>
          <w:szCs w:val="24"/>
        </w:rPr>
        <w:t xml:space="preserve"> holístico e de longo prazo, inclusivo, participativo</w:t>
      </w:r>
      <w:r w:rsidR="006D3190">
        <w:rPr>
          <w:rFonts w:ascii="Times New Roman" w:hAnsi="Times New Roman" w:cs="Times New Roman"/>
          <w:sz w:val="24"/>
          <w:szCs w:val="24"/>
        </w:rPr>
        <w:t xml:space="preserve"> e</w:t>
      </w:r>
      <w:r w:rsidR="00226B16">
        <w:rPr>
          <w:rFonts w:ascii="Times New Roman" w:hAnsi="Times New Roman" w:cs="Times New Roman"/>
          <w:sz w:val="24"/>
          <w:szCs w:val="24"/>
        </w:rPr>
        <w:t xml:space="preserve"> intersetorial, o que facilita a geração de co-beneficios para setores e sistemas, humanos ou naturais</w:t>
      </w:r>
      <w:r w:rsidR="006D3190">
        <w:rPr>
          <w:rFonts w:ascii="Times New Roman" w:hAnsi="Times New Roman" w:cs="Times New Roman"/>
          <w:sz w:val="24"/>
          <w:szCs w:val="24"/>
        </w:rPr>
        <w:t>, cumprindo assim o papel destinado às medidas adaptativas</w:t>
      </w:r>
      <w:r w:rsidR="00226B16">
        <w:rPr>
          <w:rFonts w:ascii="Times New Roman" w:hAnsi="Times New Roman" w:cs="Times New Roman"/>
          <w:sz w:val="24"/>
          <w:szCs w:val="24"/>
        </w:rPr>
        <w:t>.</w:t>
      </w:r>
      <w:r w:rsidR="00226B16">
        <w:rPr>
          <w:rStyle w:val="Refdenotaderodap"/>
          <w:rFonts w:ascii="Times New Roman" w:hAnsi="Times New Roman" w:cs="Times New Roman"/>
          <w:sz w:val="24"/>
          <w:szCs w:val="24"/>
        </w:rPr>
        <w:footnoteReference w:id="14"/>
      </w:r>
    </w:p>
    <w:p w14:paraId="625F0A49" w14:textId="77777777" w:rsidR="006D3190" w:rsidRDefault="005831B4" w:rsidP="00F962C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 fim</w:t>
      </w:r>
      <w:r w:rsidR="00F962C7" w:rsidRPr="00FD150C">
        <w:rPr>
          <w:rFonts w:ascii="Times New Roman" w:hAnsi="Times New Roman" w:cs="Times New Roman"/>
          <w:sz w:val="24"/>
          <w:szCs w:val="24"/>
        </w:rPr>
        <w:t xml:space="preserve">, vale </w:t>
      </w:r>
      <w:r w:rsidR="00F962C7">
        <w:rPr>
          <w:rFonts w:ascii="Times New Roman" w:hAnsi="Times New Roman" w:cs="Times New Roman"/>
          <w:sz w:val="24"/>
          <w:szCs w:val="24"/>
        </w:rPr>
        <w:t>também</w:t>
      </w:r>
      <w:r w:rsidR="00F962C7" w:rsidRPr="00FD150C">
        <w:rPr>
          <w:rFonts w:ascii="Times New Roman" w:hAnsi="Times New Roman" w:cs="Times New Roman"/>
          <w:sz w:val="24"/>
          <w:szCs w:val="24"/>
        </w:rPr>
        <w:t xml:space="preserve"> uma ressalva sobre a importância da implementação de </w:t>
      </w:r>
      <w:r w:rsidR="00F962C7" w:rsidRPr="00F962C7">
        <w:rPr>
          <w:rFonts w:ascii="Times New Roman" w:hAnsi="Times New Roman" w:cs="Times New Roman"/>
          <w:sz w:val="24"/>
          <w:szCs w:val="24"/>
        </w:rPr>
        <w:t>medidas de adaptação baseadas na natureza</w:t>
      </w:r>
      <w:r w:rsidR="006D3190">
        <w:rPr>
          <w:rFonts w:ascii="Times New Roman" w:hAnsi="Times New Roman" w:cs="Times New Roman"/>
          <w:sz w:val="24"/>
          <w:szCs w:val="24"/>
        </w:rPr>
        <w:t>, as chamadas soluções baseadas na natureza</w:t>
      </w:r>
      <w:r w:rsidR="00F962C7">
        <w:rPr>
          <w:rFonts w:ascii="Times New Roman" w:hAnsi="Times New Roman" w:cs="Times New Roman"/>
          <w:sz w:val="24"/>
          <w:szCs w:val="24"/>
        </w:rPr>
        <w:t xml:space="preserve"> (SBN´s). As SBN´s</w:t>
      </w:r>
      <w:r w:rsidR="00F962C7" w:rsidRPr="00FD150C">
        <w:rPr>
          <w:rFonts w:ascii="Times New Roman" w:hAnsi="Times New Roman" w:cs="Times New Roman"/>
          <w:sz w:val="24"/>
          <w:szCs w:val="24"/>
        </w:rPr>
        <w:t xml:space="preserve"> </w:t>
      </w:r>
      <w:r w:rsidRPr="005831B4">
        <w:rPr>
          <w:rFonts w:ascii="Times New Roman" w:hAnsi="Times New Roman" w:cs="Times New Roman"/>
          <w:sz w:val="24"/>
          <w:szCs w:val="24"/>
        </w:rPr>
        <w:t xml:space="preserve">se utilizam de oportunidades de conservação e restauração de ecossistemas para oferecer serviços que permitam </w:t>
      </w:r>
      <w:r w:rsidR="00226B16">
        <w:rPr>
          <w:rFonts w:ascii="Times New Roman" w:hAnsi="Times New Roman" w:cs="Times New Roman"/>
          <w:sz w:val="24"/>
          <w:szCs w:val="24"/>
        </w:rPr>
        <w:t>às</w:t>
      </w:r>
      <w:r w:rsidRPr="005831B4">
        <w:rPr>
          <w:rFonts w:ascii="Times New Roman" w:hAnsi="Times New Roman" w:cs="Times New Roman"/>
          <w:sz w:val="24"/>
          <w:szCs w:val="24"/>
        </w:rPr>
        <w:t xml:space="preserve"> pessoas se adap</w:t>
      </w:r>
      <w:r w:rsidR="00226B16">
        <w:rPr>
          <w:rFonts w:ascii="Times New Roman" w:hAnsi="Times New Roman" w:cs="Times New Roman"/>
          <w:sz w:val="24"/>
          <w:szCs w:val="24"/>
        </w:rPr>
        <w:t>tarem</w:t>
      </w:r>
      <w:r w:rsidRPr="005831B4">
        <w:rPr>
          <w:rFonts w:ascii="Times New Roman" w:hAnsi="Times New Roman" w:cs="Times New Roman"/>
          <w:sz w:val="24"/>
          <w:szCs w:val="24"/>
        </w:rPr>
        <w:t xml:space="preserve"> aos impactos da mudança do clima</w:t>
      </w:r>
      <w:r w:rsidR="006D3190">
        <w:rPr>
          <w:rStyle w:val="Refdenotaderodap"/>
          <w:rFonts w:ascii="Times New Roman" w:hAnsi="Times New Roman" w:cs="Times New Roman"/>
          <w:sz w:val="24"/>
          <w:szCs w:val="24"/>
        </w:rPr>
        <w:footnoteReference w:id="15"/>
      </w:r>
      <w:r w:rsidR="00226B16">
        <w:rPr>
          <w:rFonts w:ascii="Times New Roman" w:hAnsi="Times New Roman" w:cs="Times New Roman"/>
          <w:sz w:val="24"/>
          <w:szCs w:val="24"/>
        </w:rPr>
        <w:t xml:space="preserve">. </w:t>
      </w:r>
    </w:p>
    <w:p w14:paraId="54511B84" w14:textId="00A55D1C" w:rsidR="006D3190" w:rsidRPr="00FD150C" w:rsidRDefault="006D3190" w:rsidP="006D3190">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São exemplos de SBN´s:</w:t>
      </w:r>
      <w:r w:rsidR="005831B4" w:rsidRPr="005831B4">
        <w:rPr>
          <w:rFonts w:ascii="Times New Roman" w:hAnsi="Times New Roman" w:cs="Times New Roman"/>
          <w:sz w:val="24"/>
          <w:szCs w:val="24"/>
        </w:rPr>
        <w:t xml:space="preserve"> gestão sustentável de áreas de manguezais</w:t>
      </w:r>
      <w:r w:rsidR="00226B16">
        <w:rPr>
          <w:rFonts w:ascii="Times New Roman" w:hAnsi="Times New Roman" w:cs="Times New Roman"/>
          <w:sz w:val="24"/>
          <w:szCs w:val="24"/>
        </w:rPr>
        <w:t>, com aptidão para funcionarem como</w:t>
      </w:r>
      <w:r w:rsidR="005831B4" w:rsidRPr="005831B4">
        <w:rPr>
          <w:rFonts w:ascii="Times New Roman" w:hAnsi="Times New Roman" w:cs="Times New Roman"/>
          <w:sz w:val="24"/>
          <w:szCs w:val="24"/>
        </w:rPr>
        <w:t xml:space="preserve"> barreira</w:t>
      </w:r>
      <w:r w:rsidR="00226B16">
        <w:rPr>
          <w:rFonts w:ascii="Times New Roman" w:hAnsi="Times New Roman" w:cs="Times New Roman"/>
          <w:sz w:val="24"/>
          <w:szCs w:val="24"/>
        </w:rPr>
        <w:t>s</w:t>
      </w:r>
      <w:r w:rsidR="005831B4" w:rsidRPr="005831B4">
        <w:rPr>
          <w:rFonts w:ascii="Times New Roman" w:hAnsi="Times New Roman" w:cs="Times New Roman"/>
          <w:sz w:val="24"/>
          <w:szCs w:val="24"/>
        </w:rPr>
        <w:t xml:space="preserve"> protetora</w:t>
      </w:r>
      <w:r w:rsidR="00226B16">
        <w:rPr>
          <w:rFonts w:ascii="Times New Roman" w:hAnsi="Times New Roman" w:cs="Times New Roman"/>
          <w:sz w:val="24"/>
          <w:szCs w:val="24"/>
        </w:rPr>
        <w:t>s</w:t>
      </w:r>
      <w:r w:rsidR="005831B4" w:rsidRPr="005831B4">
        <w:rPr>
          <w:rFonts w:ascii="Times New Roman" w:hAnsi="Times New Roman" w:cs="Times New Roman"/>
          <w:sz w:val="24"/>
          <w:szCs w:val="24"/>
        </w:rPr>
        <w:t xml:space="preserve"> em caso de tempestades</w:t>
      </w:r>
      <w:r>
        <w:rPr>
          <w:rFonts w:ascii="Times New Roman" w:hAnsi="Times New Roman" w:cs="Times New Roman"/>
          <w:sz w:val="24"/>
          <w:szCs w:val="24"/>
        </w:rPr>
        <w:t>;</w:t>
      </w:r>
      <w:r w:rsidRPr="00FD150C">
        <w:rPr>
          <w:rFonts w:ascii="Times New Roman" w:hAnsi="Times New Roman" w:cs="Times New Roman"/>
          <w:sz w:val="24"/>
          <w:szCs w:val="24"/>
        </w:rPr>
        <w:t xml:space="preserve"> adoção de técnicas de manejo e práticas sustentáveis de produção agropecuária para melhorar o uso e conservação do solo, da água e da biodiversidade; implantação de canteiros de infiltração ou jardins de chuva, paredes ou telhados verdes, jardins verticais, corredor ecológico, passagens de fauna, áreas verdes urbanas como parques e praças, pomares e hortas urbanas, e outras intervenções que </w:t>
      </w:r>
      <w:r w:rsidRPr="00FD150C">
        <w:rPr>
          <w:rFonts w:ascii="Times New Roman" w:hAnsi="Times New Roman" w:cs="Times New Roman"/>
          <w:sz w:val="24"/>
          <w:szCs w:val="24"/>
        </w:rPr>
        <w:lastRenderedPageBreak/>
        <w:t>tenham a finalidade de solucionar problemas que impactam as áreas urbanas, a biodiversidade e a vida das pessoas.</w:t>
      </w:r>
      <w:r w:rsidRPr="00FD150C">
        <w:rPr>
          <w:rFonts w:ascii="Times New Roman" w:hAnsi="Times New Roman" w:cs="Times New Roman"/>
          <w:sz w:val="24"/>
          <w:szCs w:val="24"/>
          <w:vertAlign w:val="superscript"/>
        </w:rPr>
        <w:footnoteReference w:id="16"/>
      </w:r>
    </w:p>
    <w:p w14:paraId="63490E1B" w14:textId="253EE6FA" w:rsidR="005831B4" w:rsidRDefault="005831B4" w:rsidP="00F962C7">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Tais medidas se</w:t>
      </w:r>
      <w:r w:rsidR="00F962C7" w:rsidRPr="00FD150C">
        <w:rPr>
          <w:rFonts w:ascii="Times New Roman" w:hAnsi="Times New Roman" w:cs="Times New Roman"/>
          <w:sz w:val="24"/>
          <w:szCs w:val="24"/>
        </w:rPr>
        <w:t xml:space="preserve"> apresentam como alternativa a solução de problemas reais, posto que capazes de mitigar emissões de </w:t>
      </w:r>
      <w:r w:rsidR="005F68AF">
        <w:rPr>
          <w:rFonts w:ascii="Times New Roman" w:hAnsi="Times New Roman" w:cs="Times New Roman"/>
          <w:sz w:val="24"/>
          <w:szCs w:val="24"/>
        </w:rPr>
        <w:t>gases de efeito estufa (gee)</w:t>
      </w:r>
      <w:r w:rsidR="00F962C7" w:rsidRPr="00FD150C">
        <w:rPr>
          <w:rFonts w:ascii="Times New Roman" w:hAnsi="Times New Roman" w:cs="Times New Roman"/>
          <w:sz w:val="24"/>
          <w:szCs w:val="24"/>
        </w:rPr>
        <w:t xml:space="preserve"> e promover adaptação, além de promover sustentabilidade econômica, ambiental e social</w:t>
      </w:r>
      <w:r w:rsidR="00F962C7" w:rsidRPr="00FD150C">
        <w:rPr>
          <w:rStyle w:val="Refdenotaderodap"/>
          <w:rFonts w:ascii="Times New Roman" w:hAnsi="Times New Roman" w:cs="Times New Roman"/>
          <w:sz w:val="24"/>
          <w:szCs w:val="24"/>
        </w:rPr>
        <w:footnoteReference w:id="17"/>
      </w:r>
      <w:r w:rsidR="00F962C7" w:rsidRPr="00FD150C">
        <w:rPr>
          <w:rFonts w:ascii="Times New Roman" w:hAnsi="Times New Roman" w:cs="Times New Roman"/>
          <w:sz w:val="24"/>
          <w:szCs w:val="24"/>
        </w:rPr>
        <w:t xml:space="preserve">. As SBNs podem apresentar múltiplos benefícios à coletividade, incluindo melhoria da qualidade de vida, saúde, bem-estar, redução de riscos, segurança hídrica, segurança alimentar, combate a degradação ambiental e perda da biodiversidade. </w:t>
      </w:r>
    </w:p>
    <w:p w14:paraId="3D1B35FC" w14:textId="62F199F7" w:rsidR="00226B16" w:rsidRDefault="007D149D"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Como se percebe, medidas de adaptação se aplicam não só a sistemas humanos, como também aos sistemas naturais; </w:t>
      </w:r>
      <w:r w:rsidR="00CC6AC1">
        <w:rPr>
          <w:rFonts w:ascii="Times New Roman" w:hAnsi="Times New Roman" w:cs="Times New Roman"/>
          <w:sz w:val="24"/>
          <w:szCs w:val="24"/>
        </w:rPr>
        <w:t xml:space="preserve">envolvem diversos setores da economia e apresentam limitações, não podendo ser considerados uma panaceia para o aquecimento da terra e motivo de redução de esforços de mitigação de emissão de gases de efeito estufa. </w:t>
      </w:r>
      <w:r w:rsidR="00226B16">
        <w:rPr>
          <w:rFonts w:ascii="Times New Roman" w:hAnsi="Times New Roman" w:cs="Times New Roman"/>
          <w:sz w:val="24"/>
          <w:szCs w:val="24"/>
        </w:rPr>
        <w:t>É importante que os membros do Ministério Público tenham em conta tais possibilidades e limitações, de maneira a tornarem mais eficaz sua intervenção no tema.</w:t>
      </w:r>
    </w:p>
    <w:p w14:paraId="3F075E85" w14:textId="541B79C4" w:rsidR="007D149D" w:rsidRDefault="00CC6AC1"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Contudo, qual o atual estágio de implementação de medidas de adaptação pelos governos nacional, regional e subnacional brasileiros? É o que passamos a enfrentar. </w:t>
      </w:r>
    </w:p>
    <w:p w14:paraId="53DA600F" w14:textId="77777777" w:rsidR="00B63F1D" w:rsidRDefault="00B63F1D" w:rsidP="00FD150C">
      <w:pPr>
        <w:spacing w:line="360" w:lineRule="auto"/>
        <w:ind w:firstLine="1134"/>
        <w:jc w:val="both"/>
        <w:rPr>
          <w:rFonts w:ascii="Times New Roman" w:hAnsi="Times New Roman" w:cs="Times New Roman"/>
          <w:sz w:val="24"/>
          <w:szCs w:val="24"/>
        </w:rPr>
      </w:pPr>
    </w:p>
    <w:p w14:paraId="0ECF7D09" w14:textId="0975FE27" w:rsidR="00B63F1D" w:rsidRPr="00B63F1D" w:rsidRDefault="00715D3F" w:rsidP="00B63F1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B63F1D" w:rsidRPr="00B63F1D">
        <w:rPr>
          <w:rFonts w:ascii="Times New Roman" w:hAnsi="Times New Roman" w:cs="Times New Roman"/>
          <w:b/>
          <w:bCs/>
          <w:sz w:val="24"/>
          <w:szCs w:val="24"/>
        </w:rPr>
        <w:t xml:space="preserve">. Contexto atual das políticas e ações de adaptação no Brasil. </w:t>
      </w:r>
      <w:r w:rsidR="00B63F1D">
        <w:rPr>
          <w:rFonts w:ascii="Times New Roman" w:hAnsi="Times New Roman" w:cs="Times New Roman"/>
          <w:b/>
          <w:bCs/>
          <w:sz w:val="24"/>
          <w:szCs w:val="24"/>
        </w:rPr>
        <w:t>Um quadro de o</w:t>
      </w:r>
      <w:r w:rsidR="00B63F1D" w:rsidRPr="00B63F1D">
        <w:rPr>
          <w:rFonts w:ascii="Times New Roman" w:hAnsi="Times New Roman" w:cs="Times New Roman"/>
          <w:b/>
          <w:bCs/>
          <w:sz w:val="24"/>
          <w:szCs w:val="24"/>
        </w:rPr>
        <w:t xml:space="preserve">missão </w:t>
      </w:r>
      <w:r w:rsidR="00425B4A">
        <w:rPr>
          <w:rFonts w:ascii="Times New Roman" w:hAnsi="Times New Roman" w:cs="Times New Roman"/>
          <w:b/>
          <w:bCs/>
          <w:sz w:val="24"/>
          <w:szCs w:val="24"/>
        </w:rPr>
        <w:t>inconstitucional</w:t>
      </w:r>
      <w:r w:rsidR="00B63F1D" w:rsidRPr="00B63F1D">
        <w:rPr>
          <w:rFonts w:ascii="Times New Roman" w:hAnsi="Times New Roman" w:cs="Times New Roman"/>
          <w:b/>
          <w:bCs/>
          <w:sz w:val="24"/>
          <w:szCs w:val="24"/>
        </w:rPr>
        <w:t>.</w:t>
      </w:r>
    </w:p>
    <w:p w14:paraId="6056D2BF" w14:textId="77777777" w:rsidR="00B63F1D" w:rsidRPr="00FD150C" w:rsidRDefault="00B63F1D" w:rsidP="00FD150C">
      <w:pPr>
        <w:spacing w:line="360" w:lineRule="auto"/>
        <w:ind w:firstLine="1134"/>
        <w:jc w:val="both"/>
        <w:rPr>
          <w:rFonts w:ascii="Times New Roman" w:hAnsi="Times New Roman" w:cs="Times New Roman"/>
          <w:sz w:val="24"/>
          <w:szCs w:val="24"/>
        </w:rPr>
      </w:pPr>
    </w:p>
    <w:p w14:paraId="33F2BD51" w14:textId="4042F99C" w:rsidR="00CC6AC1" w:rsidRDefault="00FE6D32"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 xml:space="preserve">A despeito </w:t>
      </w:r>
      <w:r w:rsidR="00226B16">
        <w:rPr>
          <w:rFonts w:ascii="Times New Roman" w:hAnsi="Times New Roman" w:cs="Times New Roman"/>
          <w:sz w:val="24"/>
          <w:szCs w:val="24"/>
        </w:rPr>
        <w:t xml:space="preserve">dos </w:t>
      </w:r>
      <w:r w:rsidRPr="00FD150C">
        <w:rPr>
          <w:rFonts w:ascii="Times New Roman" w:hAnsi="Times New Roman" w:cs="Times New Roman"/>
          <w:sz w:val="24"/>
          <w:szCs w:val="24"/>
        </w:rPr>
        <w:t>eventos climáticos extremos</w:t>
      </w:r>
      <w:r w:rsidR="00226B16">
        <w:rPr>
          <w:rFonts w:ascii="Times New Roman" w:hAnsi="Times New Roman" w:cs="Times New Roman"/>
          <w:sz w:val="24"/>
          <w:szCs w:val="24"/>
        </w:rPr>
        <w:t xml:space="preserve"> já estarem ocorrendo de maneira intensa, causando prejuízos financeiros e </w:t>
      </w:r>
      <w:r w:rsidR="0063165A">
        <w:rPr>
          <w:rFonts w:ascii="Times New Roman" w:hAnsi="Times New Roman" w:cs="Times New Roman"/>
          <w:sz w:val="24"/>
          <w:szCs w:val="24"/>
        </w:rPr>
        <w:t>sociais</w:t>
      </w:r>
      <w:r w:rsidRPr="00FD150C">
        <w:rPr>
          <w:rFonts w:ascii="Times New Roman" w:hAnsi="Times New Roman" w:cs="Times New Roman"/>
          <w:sz w:val="24"/>
          <w:szCs w:val="24"/>
        </w:rPr>
        <w:t xml:space="preserve">, as ações adaptativas foram relegadas a segundo plano nos últimos anos, talvez em razão da concentração de esforços em medidas de mitigação. Contudo, o quadro preocupante atual </w:t>
      </w:r>
      <w:r w:rsidR="00226B16">
        <w:rPr>
          <w:rFonts w:ascii="Times New Roman" w:hAnsi="Times New Roman" w:cs="Times New Roman"/>
          <w:sz w:val="24"/>
          <w:szCs w:val="24"/>
        </w:rPr>
        <w:t>exige dos</w:t>
      </w:r>
      <w:r w:rsidRPr="00FD150C">
        <w:rPr>
          <w:rFonts w:ascii="Times New Roman" w:hAnsi="Times New Roman" w:cs="Times New Roman"/>
          <w:sz w:val="24"/>
          <w:szCs w:val="24"/>
        </w:rPr>
        <w:t xml:space="preserve"> formuladores de </w:t>
      </w:r>
      <w:r w:rsidR="00226B16" w:rsidRPr="00FD150C">
        <w:rPr>
          <w:rFonts w:ascii="Times New Roman" w:hAnsi="Times New Roman" w:cs="Times New Roman"/>
          <w:sz w:val="24"/>
          <w:szCs w:val="24"/>
        </w:rPr>
        <w:t>políticas</w:t>
      </w:r>
      <w:r w:rsidRPr="00FD150C">
        <w:rPr>
          <w:rFonts w:ascii="Times New Roman" w:hAnsi="Times New Roman" w:cs="Times New Roman"/>
          <w:sz w:val="24"/>
          <w:szCs w:val="24"/>
        </w:rPr>
        <w:t xml:space="preserve"> públicas investimentos</w:t>
      </w:r>
      <w:r w:rsidR="00226B16">
        <w:rPr>
          <w:rFonts w:ascii="Times New Roman" w:hAnsi="Times New Roman" w:cs="Times New Roman"/>
          <w:sz w:val="24"/>
          <w:szCs w:val="24"/>
        </w:rPr>
        <w:t xml:space="preserve"> imediatos no setor, sem maiores delongas.</w:t>
      </w:r>
      <w:r w:rsidRPr="00FD150C">
        <w:rPr>
          <w:rFonts w:ascii="Times New Roman" w:hAnsi="Times New Roman" w:cs="Times New Roman"/>
          <w:sz w:val="24"/>
          <w:szCs w:val="24"/>
        </w:rPr>
        <w:t xml:space="preserve"> </w:t>
      </w:r>
    </w:p>
    <w:p w14:paraId="09A1AEF2" w14:textId="05A6737C" w:rsidR="00FE6D32" w:rsidRPr="00FD150C" w:rsidRDefault="00226B16"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Preliminarmente, vale rememorar</w:t>
      </w:r>
      <w:r w:rsidR="00FE6D32" w:rsidRPr="00FD150C">
        <w:rPr>
          <w:rFonts w:ascii="Times New Roman" w:hAnsi="Times New Roman" w:cs="Times New Roman"/>
          <w:sz w:val="24"/>
          <w:szCs w:val="24"/>
        </w:rPr>
        <w:t xml:space="preserve"> que </w:t>
      </w:r>
      <w:bookmarkStart w:id="3" w:name="_Hlk142483330"/>
      <w:r w:rsidR="00FE6D32" w:rsidRPr="00FD150C">
        <w:rPr>
          <w:rFonts w:ascii="Times New Roman" w:hAnsi="Times New Roman" w:cs="Times New Roman"/>
          <w:sz w:val="24"/>
          <w:szCs w:val="24"/>
        </w:rPr>
        <w:t xml:space="preserve">a meta global </w:t>
      </w:r>
      <w:r>
        <w:rPr>
          <w:rFonts w:ascii="Times New Roman" w:hAnsi="Times New Roman" w:cs="Times New Roman"/>
          <w:sz w:val="24"/>
          <w:szCs w:val="24"/>
        </w:rPr>
        <w:t xml:space="preserve">ajustada pelos signatários do acordo de paris </w:t>
      </w:r>
      <w:r w:rsidR="00BF3898">
        <w:rPr>
          <w:rFonts w:ascii="Times New Roman" w:hAnsi="Times New Roman" w:cs="Times New Roman"/>
          <w:sz w:val="24"/>
          <w:szCs w:val="24"/>
        </w:rPr>
        <w:t>de limitação do</w:t>
      </w:r>
      <w:r>
        <w:rPr>
          <w:rFonts w:ascii="Times New Roman" w:hAnsi="Times New Roman" w:cs="Times New Roman"/>
          <w:sz w:val="24"/>
          <w:szCs w:val="24"/>
        </w:rPr>
        <w:t xml:space="preserve"> aumento</w:t>
      </w:r>
      <w:r w:rsidR="002C2A10">
        <w:rPr>
          <w:rFonts w:ascii="Times New Roman" w:hAnsi="Times New Roman" w:cs="Times New Roman"/>
          <w:sz w:val="24"/>
          <w:szCs w:val="24"/>
        </w:rPr>
        <w:t xml:space="preserve"> da temperatura do planeta é </w:t>
      </w:r>
      <w:r w:rsidR="00FE6D32" w:rsidRPr="00FD150C">
        <w:rPr>
          <w:rFonts w:ascii="Times New Roman" w:hAnsi="Times New Roman" w:cs="Times New Roman"/>
          <w:sz w:val="24"/>
          <w:szCs w:val="24"/>
        </w:rPr>
        <w:t>de 1.5 a 2 graus celsius.</w:t>
      </w:r>
      <w:r w:rsidR="00CC6AC1">
        <w:rPr>
          <w:rFonts w:ascii="Times New Roman" w:hAnsi="Times New Roman" w:cs="Times New Roman"/>
          <w:sz w:val="24"/>
          <w:szCs w:val="24"/>
        </w:rPr>
        <w:t xml:space="preserve"> </w:t>
      </w:r>
      <w:r w:rsidR="00FE6D32" w:rsidRPr="00FD150C">
        <w:rPr>
          <w:rFonts w:ascii="Times New Roman" w:hAnsi="Times New Roman" w:cs="Times New Roman"/>
          <w:sz w:val="24"/>
          <w:szCs w:val="24"/>
        </w:rPr>
        <w:t xml:space="preserve">Contudo, o programa </w:t>
      </w:r>
      <w:r w:rsidR="002A2E06" w:rsidRPr="00FD150C">
        <w:rPr>
          <w:rFonts w:ascii="Times New Roman" w:hAnsi="Times New Roman" w:cs="Times New Roman"/>
          <w:sz w:val="24"/>
          <w:szCs w:val="24"/>
        </w:rPr>
        <w:t>de meio ambiente</w:t>
      </w:r>
      <w:r w:rsidR="00FE6D32" w:rsidRPr="00FD150C">
        <w:rPr>
          <w:rFonts w:ascii="Times New Roman" w:hAnsi="Times New Roman" w:cs="Times New Roman"/>
          <w:sz w:val="24"/>
          <w:szCs w:val="24"/>
        </w:rPr>
        <w:t xml:space="preserve"> das nações unidas lançou em 2022 o </w:t>
      </w:r>
      <w:r w:rsidR="00FE6D32" w:rsidRPr="00FD150C">
        <w:rPr>
          <w:rFonts w:ascii="Times New Roman" w:hAnsi="Times New Roman" w:cs="Times New Roman"/>
          <w:i/>
          <w:iCs/>
          <w:sz w:val="24"/>
          <w:szCs w:val="24"/>
        </w:rPr>
        <w:t>emissions gap report</w:t>
      </w:r>
      <w:r w:rsidR="005F68AF">
        <w:rPr>
          <w:rStyle w:val="Refdenotaderodap"/>
          <w:rFonts w:ascii="Times New Roman" w:hAnsi="Times New Roman" w:cs="Times New Roman"/>
          <w:i/>
          <w:iCs/>
          <w:sz w:val="24"/>
          <w:szCs w:val="24"/>
        </w:rPr>
        <w:footnoteReference w:id="18"/>
      </w:r>
      <w:r w:rsidR="00FE6D32" w:rsidRPr="00FD150C">
        <w:rPr>
          <w:rFonts w:ascii="Times New Roman" w:hAnsi="Times New Roman" w:cs="Times New Roman"/>
          <w:i/>
          <w:iCs/>
          <w:sz w:val="24"/>
          <w:szCs w:val="24"/>
        </w:rPr>
        <w:t xml:space="preserve">, </w:t>
      </w:r>
      <w:r w:rsidR="00FE6D32" w:rsidRPr="00FD150C">
        <w:rPr>
          <w:rFonts w:ascii="Times New Roman" w:hAnsi="Times New Roman" w:cs="Times New Roman"/>
          <w:sz w:val="24"/>
          <w:szCs w:val="24"/>
        </w:rPr>
        <w:t xml:space="preserve">relatando, em síntese, </w:t>
      </w:r>
      <w:r w:rsidR="002A2E06" w:rsidRPr="00FD150C">
        <w:rPr>
          <w:rFonts w:ascii="Times New Roman" w:hAnsi="Times New Roman" w:cs="Times New Roman"/>
          <w:sz w:val="24"/>
          <w:szCs w:val="24"/>
        </w:rPr>
        <w:t>q</w:t>
      </w:r>
      <w:r w:rsidR="00E81388" w:rsidRPr="00FD150C">
        <w:rPr>
          <w:rFonts w:ascii="Times New Roman" w:hAnsi="Times New Roman" w:cs="Times New Roman"/>
          <w:sz w:val="24"/>
          <w:szCs w:val="24"/>
        </w:rPr>
        <w:t xml:space="preserve">ue as contribuições nacionalmente determinadas pelos países signatários do acordo de paris podem levar a um aquecimento do planeta na ordem de 2.4 a 2.6 graus. Já o </w:t>
      </w:r>
      <w:r w:rsidR="005F68AF" w:rsidRPr="00FD150C">
        <w:rPr>
          <w:rFonts w:ascii="Times New Roman" w:hAnsi="Times New Roman" w:cs="Times New Roman"/>
          <w:sz w:val="24"/>
          <w:szCs w:val="24"/>
        </w:rPr>
        <w:t>último</w:t>
      </w:r>
      <w:r w:rsidR="00E81388" w:rsidRPr="00FD150C">
        <w:rPr>
          <w:rFonts w:ascii="Times New Roman" w:hAnsi="Times New Roman" w:cs="Times New Roman"/>
          <w:sz w:val="24"/>
          <w:szCs w:val="24"/>
        </w:rPr>
        <w:t xml:space="preserve"> relatório do IPCC apontou para o preocupante quadro de já termos 50% de chances de atingir ou ultrapassar o 1.5º entre 2021 e 2040, bem </w:t>
      </w:r>
      <w:r w:rsidR="002C2A10" w:rsidRPr="00FD150C">
        <w:rPr>
          <w:rFonts w:ascii="Times New Roman" w:hAnsi="Times New Roman" w:cs="Times New Roman"/>
          <w:sz w:val="24"/>
          <w:szCs w:val="24"/>
        </w:rPr>
        <w:t>como aumentar</w:t>
      </w:r>
      <w:r w:rsidR="00E81388" w:rsidRPr="00FD150C">
        <w:rPr>
          <w:rFonts w:ascii="Times New Roman" w:hAnsi="Times New Roman" w:cs="Times New Roman"/>
          <w:sz w:val="24"/>
          <w:szCs w:val="24"/>
        </w:rPr>
        <w:t xml:space="preserve"> entre 3,3°C </w:t>
      </w:r>
      <w:r w:rsidR="00892E4C">
        <w:rPr>
          <w:rFonts w:ascii="Times New Roman" w:hAnsi="Times New Roman" w:cs="Times New Roman"/>
          <w:sz w:val="24"/>
          <w:szCs w:val="24"/>
        </w:rPr>
        <w:t>a</w:t>
      </w:r>
      <w:r w:rsidR="00E81388" w:rsidRPr="00FD150C">
        <w:rPr>
          <w:rFonts w:ascii="Times New Roman" w:hAnsi="Times New Roman" w:cs="Times New Roman"/>
          <w:sz w:val="24"/>
          <w:szCs w:val="24"/>
        </w:rPr>
        <w:t xml:space="preserve"> 5,7°C até 2100. </w:t>
      </w:r>
      <w:r w:rsidR="00E81388" w:rsidRPr="00FD150C">
        <w:rPr>
          <w:rStyle w:val="Refdenotaderodap"/>
          <w:rFonts w:ascii="Times New Roman" w:hAnsi="Times New Roman" w:cs="Times New Roman"/>
          <w:sz w:val="24"/>
          <w:szCs w:val="24"/>
        </w:rPr>
        <w:footnoteReference w:id="19"/>
      </w:r>
      <w:r w:rsidR="00E81388" w:rsidRPr="00FD150C">
        <w:rPr>
          <w:rFonts w:ascii="Times New Roman" w:hAnsi="Times New Roman" w:cs="Times New Roman"/>
          <w:sz w:val="24"/>
          <w:szCs w:val="24"/>
        </w:rPr>
        <w:t xml:space="preserve"> Por fim, no ano de 2021</w:t>
      </w:r>
      <w:r w:rsidR="00892E4C">
        <w:rPr>
          <w:rFonts w:ascii="Times New Roman" w:hAnsi="Times New Roman" w:cs="Times New Roman"/>
          <w:sz w:val="24"/>
          <w:szCs w:val="24"/>
        </w:rPr>
        <w:t>,</w:t>
      </w:r>
      <w:r w:rsidR="00E81388" w:rsidRPr="00FD150C">
        <w:rPr>
          <w:rFonts w:ascii="Times New Roman" w:hAnsi="Times New Roman" w:cs="Times New Roman"/>
          <w:sz w:val="24"/>
          <w:szCs w:val="24"/>
        </w:rPr>
        <w:t xml:space="preserve"> tanto as emissões brasileiras quanto mundiais tiveram aumento, conforme denotam, respectivamente, os dados produzidos pelo Brasil SEEG</w:t>
      </w:r>
      <w:r w:rsidR="005F68AF">
        <w:rPr>
          <w:rStyle w:val="Refdenotaderodap"/>
          <w:rFonts w:ascii="Times New Roman" w:hAnsi="Times New Roman" w:cs="Times New Roman"/>
          <w:sz w:val="24"/>
          <w:szCs w:val="24"/>
        </w:rPr>
        <w:footnoteReference w:id="20"/>
      </w:r>
      <w:r w:rsidR="00E81388" w:rsidRPr="00FD150C">
        <w:rPr>
          <w:rFonts w:ascii="Times New Roman" w:hAnsi="Times New Roman" w:cs="Times New Roman"/>
          <w:sz w:val="24"/>
          <w:szCs w:val="24"/>
        </w:rPr>
        <w:t xml:space="preserve"> e </w:t>
      </w:r>
      <w:r w:rsidR="002C2A10" w:rsidRPr="00892E4C">
        <w:rPr>
          <w:rFonts w:ascii="Times New Roman" w:hAnsi="Times New Roman" w:cs="Times New Roman"/>
          <w:i/>
          <w:iCs/>
          <w:sz w:val="24"/>
          <w:szCs w:val="24"/>
        </w:rPr>
        <w:t>o</w:t>
      </w:r>
      <w:r w:rsidR="00E81388" w:rsidRPr="00892E4C">
        <w:rPr>
          <w:rFonts w:ascii="Times New Roman" w:hAnsi="Times New Roman" w:cs="Times New Roman"/>
          <w:i/>
          <w:iCs/>
          <w:sz w:val="24"/>
          <w:szCs w:val="24"/>
        </w:rPr>
        <w:t>ur world in data</w:t>
      </w:r>
      <w:r w:rsidR="002C2A10">
        <w:rPr>
          <w:rFonts w:ascii="Times New Roman" w:hAnsi="Times New Roman" w:cs="Times New Roman"/>
          <w:sz w:val="24"/>
          <w:szCs w:val="24"/>
        </w:rPr>
        <w:t>.</w:t>
      </w:r>
      <w:r w:rsidR="005F68AF">
        <w:rPr>
          <w:rStyle w:val="Refdenotaderodap"/>
          <w:rFonts w:ascii="Times New Roman" w:hAnsi="Times New Roman" w:cs="Times New Roman"/>
          <w:sz w:val="24"/>
          <w:szCs w:val="24"/>
        </w:rPr>
        <w:footnoteReference w:id="21"/>
      </w:r>
    </w:p>
    <w:bookmarkEnd w:id="3"/>
    <w:p w14:paraId="6AFA51D1" w14:textId="0A84080A" w:rsidR="00E81388" w:rsidRPr="0086454B" w:rsidRDefault="00E81388" w:rsidP="00FD150C">
      <w:pPr>
        <w:spacing w:line="360" w:lineRule="auto"/>
        <w:ind w:firstLine="1134"/>
        <w:jc w:val="both"/>
        <w:rPr>
          <w:rFonts w:ascii="Times New Roman" w:hAnsi="Times New Roman" w:cs="Times New Roman"/>
          <w:i/>
          <w:iCs/>
          <w:sz w:val="24"/>
          <w:szCs w:val="24"/>
        </w:rPr>
      </w:pPr>
      <w:r w:rsidRPr="00FD150C">
        <w:rPr>
          <w:rFonts w:ascii="Times New Roman" w:hAnsi="Times New Roman" w:cs="Times New Roman"/>
          <w:sz w:val="24"/>
          <w:szCs w:val="24"/>
        </w:rPr>
        <w:t>A despeito do preocupante quadro acima delineado, dados do relatório do Tribunal de Contas da União</w:t>
      </w:r>
      <w:r w:rsidR="005F68AF">
        <w:rPr>
          <w:rStyle w:val="Refdenotaderodap"/>
          <w:rFonts w:ascii="Times New Roman" w:hAnsi="Times New Roman" w:cs="Times New Roman"/>
          <w:sz w:val="24"/>
          <w:szCs w:val="24"/>
        </w:rPr>
        <w:footnoteReference w:id="22"/>
      </w:r>
      <w:r w:rsidRPr="00FD150C">
        <w:rPr>
          <w:rFonts w:ascii="Times New Roman" w:hAnsi="Times New Roman" w:cs="Times New Roman"/>
          <w:sz w:val="24"/>
          <w:szCs w:val="24"/>
        </w:rPr>
        <w:t xml:space="preserve"> dão conta de que</w:t>
      </w:r>
      <w:r w:rsidR="00CC6AC1">
        <w:rPr>
          <w:rFonts w:ascii="Times New Roman" w:hAnsi="Times New Roman" w:cs="Times New Roman"/>
          <w:sz w:val="24"/>
          <w:szCs w:val="24"/>
        </w:rPr>
        <w:t>,</w:t>
      </w:r>
      <w:r w:rsidRPr="00FD150C">
        <w:rPr>
          <w:rFonts w:ascii="Times New Roman" w:hAnsi="Times New Roman" w:cs="Times New Roman"/>
          <w:sz w:val="24"/>
          <w:szCs w:val="24"/>
        </w:rPr>
        <w:t xml:space="preserve"> no período compreendido entre os anos de 2013 e 2022</w:t>
      </w:r>
      <w:r w:rsidR="00CC6AC1">
        <w:rPr>
          <w:rFonts w:ascii="Times New Roman" w:hAnsi="Times New Roman" w:cs="Times New Roman"/>
          <w:sz w:val="24"/>
          <w:szCs w:val="24"/>
        </w:rPr>
        <w:t>,</w:t>
      </w:r>
      <w:r w:rsidRPr="00FD150C">
        <w:rPr>
          <w:rFonts w:ascii="Times New Roman" w:hAnsi="Times New Roman" w:cs="Times New Roman"/>
          <w:sz w:val="24"/>
          <w:szCs w:val="24"/>
        </w:rPr>
        <w:t xml:space="preserve"> os investimentos da União destinados a gestão de riscos e desastres declinaram vertiginosamente, enquanto no </w:t>
      </w:r>
      <w:r w:rsidR="00CC6AC1" w:rsidRPr="00FD150C">
        <w:rPr>
          <w:rFonts w:ascii="Times New Roman" w:hAnsi="Times New Roman" w:cs="Times New Roman"/>
          <w:sz w:val="24"/>
          <w:szCs w:val="24"/>
        </w:rPr>
        <w:t>mesmo</w:t>
      </w:r>
      <w:r w:rsidRPr="00FD150C">
        <w:rPr>
          <w:rFonts w:ascii="Times New Roman" w:hAnsi="Times New Roman" w:cs="Times New Roman"/>
          <w:sz w:val="24"/>
          <w:szCs w:val="24"/>
        </w:rPr>
        <w:t xml:space="preserve"> período, 69% desse montante foi destinado a recuperação de desastres, e apenas 31% se destinaram a prevenção, denotando não só redução de investimentos quanto má alocação de recursos, dadas as vantagens em se investir em prevenção. Nas palavras do próprio TCU: </w:t>
      </w:r>
      <w:r w:rsidR="0086454B" w:rsidRPr="0086454B">
        <w:rPr>
          <w:rFonts w:ascii="Times New Roman" w:hAnsi="Times New Roman" w:cs="Times New Roman"/>
          <w:i/>
          <w:iCs/>
          <w:sz w:val="24"/>
          <w:szCs w:val="24"/>
        </w:rPr>
        <w:t>“o prejuízo tanto material como humano desses eventos pode e deve ser mitigado a partir do investimento maciço em ações de prevenção por todas as esferas de governo, uma vez que os custos envolvidos nas fases de resposta e de recuperação de áreas já destruídas se mostram muito mais elevados....”</w:t>
      </w:r>
    </w:p>
    <w:p w14:paraId="30E54D72" w14:textId="1C0933AA" w:rsidR="00E81388" w:rsidRPr="00FD150C" w:rsidRDefault="002C2A10"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Em acréscimo</w:t>
      </w:r>
      <w:r w:rsidR="00E81388" w:rsidRPr="00FD150C">
        <w:rPr>
          <w:rFonts w:ascii="Times New Roman" w:hAnsi="Times New Roman" w:cs="Times New Roman"/>
          <w:sz w:val="24"/>
          <w:szCs w:val="24"/>
        </w:rPr>
        <w:t>, o contexto nacional</w:t>
      </w:r>
      <w:r w:rsidR="00BF3898">
        <w:rPr>
          <w:rFonts w:ascii="Times New Roman" w:hAnsi="Times New Roman" w:cs="Times New Roman"/>
          <w:sz w:val="24"/>
          <w:szCs w:val="24"/>
        </w:rPr>
        <w:t xml:space="preserve"> de planejamento e implementação de medidas de adaptação</w:t>
      </w:r>
      <w:r w:rsidR="00E81388" w:rsidRPr="00FD150C">
        <w:rPr>
          <w:rFonts w:ascii="Times New Roman" w:hAnsi="Times New Roman" w:cs="Times New Roman"/>
          <w:sz w:val="24"/>
          <w:szCs w:val="24"/>
        </w:rPr>
        <w:t xml:space="preserve"> é desalentador. O Plano Nacional de Adaptação, elaborado em 2016, jamais foi efetivamente implementado, e apenas 11 de 27 capitais nacionais possuem planos de adaptação</w:t>
      </w:r>
      <w:r w:rsidR="00E81388" w:rsidRPr="00FD150C">
        <w:rPr>
          <w:rStyle w:val="Refdenotaderodap"/>
          <w:rFonts w:ascii="Times New Roman" w:hAnsi="Times New Roman" w:cs="Times New Roman"/>
          <w:sz w:val="24"/>
          <w:szCs w:val="24"/>
        </w:rPr>
        <w:footnoteReference w:id="23"/>
      </w:r>
      <w:r w:rsidR="00E81388" w:rsidRPr="00FD150C">
        <w:rPr>
          <w:rFonts w:ascii="Times New Roman" w:hAnsi="Times New Roman" w:cs="Times New Roman"/>
          <w:sz w:val="24"/>
          <w:szCs w:val="24"/>
        </w:rPr>
        <w:t xml:space="preserve">. Sublinhe-se que o cenário de omissão no financiamento, desenvolvimento e </w:t>
      </w:r>
      <w:r w:rsidR="00E81388" w:rsidRPr="00FD150C">
        <w:rPr>
          <w:rFonts w:ascii="Times New Roman" w:hAnsi="Times New Roman" w:cs="Times New Roman"/>
          <w:sz w:val="24"/>
          <w:szCs w:val="24"/>
        </w:rPr>
        <w:lastRenderedPageBreak/>
        <w:t xml:space="preserve">implementação de medidas de adaptação não é uma </w:t>
      </w:r>
      <w:r w:rsidR="0086454B" w:rsidRPr="00FD150C">
        <w:rPr>
          <w:rFonts w:ascii="Times New Roman" w:hAnsi="Times New Roman" w:cs="Times New Roman"/>
          <w:sz w:val="24"/>
          <w:szCs w:val="24"/>
        </w:rPr>
        <w:t>peculiaridade</w:t>
      </w:r>
      <w:r w:rsidR="00E81388" w:rsidRPr="00FD150C">
        <w:rPr>
          <w:rFonts w:ascii="Times New Roman" w:hAnsi="Times New Roman" w:cs="Times New Roman"/>
          <w:sz w:val="24"/>
          <w:szCs w:val="24"/>
        </w:rPr>
        <w:t xml:space="preserve"> do Brasil, ocorrendo em todo o </w:t>
      </w:r>
      <w:r w:rsidR="00CC6AC1" w:rsidRPr="00FD150C">
        <w:rPr>
          <w:rFonts w:ascii="Times New Roman" w:hAnsi="Times New Roman" w:cs="Times New Roman"/>
          <w:sz w:val="24"/>
          <w:szCs w:val="24"/>
        </w:rPr>
        <w:t>mundo</w:t>
      </w:r>
      <w:r w:rsidR="00E81388" w:rsidRPr="00FD150C">
        <w:rPr>
          <w:rFonts w:ascii="Times New Roman" w:hAnsi="Times New Roman" w:cs="Times New Roman"/>
          <w:sz w:val="24"/>
          <w:szCs w:val="24"/>
        </w:rPr>
        <w:t xml:space="preserve"> conforme apontado pelo IPCC</w:t>
      </w:r>
      <w:r w:rsidR="0086454B">
        <w:rPr>
          <w:rFonts w:ascii="Times New Roman" w:hAnsi="Times New Roman" w:cs="Times New Roman"/>
          <w:sz w:val="24"/>
          <w:szCs w:val="24"/>
        </w:rPr>
        <w:t xml:space="preserve"> em seu sexto relatório síntese. </w:t>
      </w:r>
    </w:p>
    <w:p w14:paraId="4B6F7FC1" w14:textId="63C88FB6" w:rsidR="00E81388" w:rsidRDefault="00E81388"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 xml:space="preserve">Diante de tal cenário de omissão na implementação de </w:t>
      </w:r>
      <w:r w:rsidR="00CC6AC1" w:rsidRPr="00FD150C">
        <w:rPr>
          <w:rFonts w:ascii="Times New Roman" w:hAnsi="Times New Roman" w:cs="Times New Roman"/>
          <w:sz w:val="24"/>
          <w:szCs w:val="24"/>
        </w:rPr>
        <w:t>políticas</w:t>
      </w:r>
      <w:r w:rsidRPr="00FD150C">
        <w:rPr>
          <w:rFonts w:ascii="Times New Roman" w:hAnsi="Times New Roman" w:cs="Times New Roman"/>
          <w:sz w:val="24"/>
          <w:szCs w:val="24"/>
        </w:rPr>
        <w:t xml:space="preserve"> públicas de adaptação, </w:t>
      </w:r>
      <w:r w:rsidR="00CC6AC1">
        <w:rPr>
          <w:rFonts w:ascii="Times New Roman" w:hAnsi="Times New Roman" w:cs="Times New Roman"/>
          <w:sz w:val="24"/>
          <w:szCs w:val="24"/>
        </w:rPr>
        <w:t xml:space="preserve">é possível falar em dever jurídico </w:t>
      </w:r>
      <w:r w:rsidRPr="00FD150C">
        <w:rPr>
          <w:rFonts w:ascii="Times New Roman" w:hAnsi="Times New Roman" w:cs="Times New Roman"/>
          <w:sz w:val="24"/>
          <w:szCs w:val="24"/>
        </w:rPr>
        <w:t xml:space="preserve">do Estado Brasileiro em promover medidas de </w:t>
      </w:r>
      <w:r w:rsidR="002C2A10">
        <w:rPr>
          <w:rFonts w:ascii="Times New Roman" w:hAnsi="Times New Roman" w:cs="Times New Roman"/>
          <w:sz w:val="24"/>
          <w:szCs w:val="24"/>
        </w:rPr>
        <w:t>mitigação</w:t>
      </w:r>
      <w:r w:rsidR="00CC6AC1">
        <w:rPr>
          <w:rFonts w:ascii="Times New Roman" w:hAnsi="Times New Roman" w:cs="Times New Roman"/>
          <w:sz w:val="24"/>
          <w:szCs w:val="24"/>
        </w:rPr>
        <w:t xml:space="preserve"> e adaptação ao aquecimento global? Defendemos que sim, em razão </w:t>
      </w:r>
      <w:r w:rsidR="00F339AB" w:rsidRPr="00FD150C">
        <w:rPr>
          <w:rFonts w:ascii="Times New Roman" w:hAnsi="Times New Roman" w:cs="Times New Roman"/>
          <w:sz w:val="24"/>
          <w:szCs w:val="24"/>
        </w:rPr>
        <w:t>de normas constitucionais, tratados internacionais, legislação infraconstitucional e precedentes do Supremo Tribunal Federal</w:t>
      </w:r>
      <w:r w:rsidR="00CC6AC1">
        <w:rPr>
          <w:rFonts w:ascii="Times New Roman" w:hAnsi="Times New Roman" w:cs="Times New Roman"/>
          <w:sz w:val="24"/>
          <w:szCs w:val="24"/>
        </w:rPr>
        <w:t xml:space="preserve">, que passamos a enfrentar nas seções subsequentes. </w:t>
      </w:r>
    </w:p>
    <w:p w14:paraId="6A609E23" w14:textId="77777777" w:rsidR="00B63F1D" w:rsidRDefault="00B63F1D" w:rsidP="00FD150C">
      <w:pPr>
        <w:spacing w:line="360" w:lineRule="auto"/>
        <w:ind w:firstLine="1134"/>
        <w:jc w:val="both"/>
        <w:rPr>
          <w:rFonts w:ascii="Times New Roman" w:hAnsi="Times New Roman" w:cs="Times New Roman"/>
          <w:sz w:val="24"/>
          <w:szCs w:val="24"/>
        </w:rPr>
      </w:pPr>
    </w:p>
    <w:p w14:paraId="5F2843D7" w14:textId="3E359289" w:rsidR="00B63F1D" w:rsidRPr="006F5726" w:rsidRDefault="00715D3F" w:rsidP="00B63F1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B63F1D" w:rsidRPr="006F5726">
        <w:rPr>
          <w:rFonts w:ascii="Times New Roman" w:hAnsi="Times New Roman" w:cs="Times New Roman"/>
          <w:b/>
          <w:bCs/>
          <w:sz w:val="24"/>
          <w:szCs w:val="24"/>
        </w:rPr>
        <w:t>. Arcabouço normativo, jurisprudencial</w:t>
      </w:r>
      <w:r w:rsidR="00CC6AC1">
        <w:rPr>
          <w:rFonts w:ascii="Times New Roman" w:hAnsi="Times New Roman" w:cs="Times New Roman"/>
          <w:b/>
          <w:bCs/>
          <w:sz w:val="24"/>
          <w:szCs w:val="24"/>
        </w:rPr>
        <w:t xml:space="preserve"> e</w:t>
      </w:r>
      <w:r w:rsidR="00B63F1D" w:rsidRPr="006F5726">
        <w:rPr>
          <w:rFonts w:ascii="Times New Roman" w:hAnsi="Times New Roman" w:cs="Times New Roman"/>
          <w:b/>
          <w:bCs/>
          <w:sz w:val="24"/>
          <w:szCs w:val="24"/>
        </w:rPr>
        <w:t xml:space="preserve"> tecnológico.</w:t>
      </w:r>
      <w:r w:rsidR="00CC6AC1">
        <w:rPr>
          <w:rFonts w:ascii="Times New Roman" w:hAnsi="Times New Roman" w:cs="Times New Roman"/>
          <w:b/>
          <w:bCs/>
          <w:sz w:val="24"/>
          <w:szCs w:val="24"/>
        </w:rPr>
        <w:t xml:space="preserve"> Ferramentas de atuação do Ministério Público brasileiro. </w:t>
      </w:r>
      <w:r w:rsidR="00B63F1D" w:rsidRPr="006F5726">
        <w:rPr>
          <w:rFonts w:ascii="Times New Roman" w:hAnsi="Times New Roman" w:cs="Times New Roman"/>
          <w:b/>
          <w:bCs/>
          <w:sz w:val="24"/>
          <w:szCs w:val="24"/>
        </w:rPr>
        <w:t xml:space="preserve"> </w:t>
      </w:r>
    </w:p>
    <w:p w14:paraId="4008627B" w14:textId="22730A54" w:rsidR="00B63F1D" w:rsidRPr="006F5726" w:rsidRDefault="00715D3F" w:rsidP="00B63F1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sidR="00B63F1D" w:rsidRPr="006F5726">
        <w:rPr>
          <w:rFonts w:ascii="Times New Roman" w:hAnsi="Times New Roman" w:cs="Times New Roman"/>
          <w:b/>
          <w:bCs/>
          <w:sz w:val="24"/>
          <w:szCs w:val="24"/>
        </w:rPr>
        <w:t xml:space="preserve"> Arcabouço normativo. </w:t>
      </w:r>
      <w:r w:rsidR="00CC6AC1">
        <w:rPr>
          <w:rFonts w:ascii="Times New Roman" w:hAnsi="Times New Roman" w:cs="Times New Roman"/>
          <w:b/>
          <w:bCs/>
          <w:sz w:val="24"/>
          <w:szCs w:val="24"/>
        </w:rPr>
        <w:t xml:space="preserve">Constituição, tratados internacionais e legislação infraconstitucional. </w:t>
      </w:r>
    </w:p>
    <w:p w14:paraId="19660F5D" w14:textId="77777777" w:rsidR="00B63F1D" w:rsidRPr="00FD150C" w:rsidRDefault="00B63F1D" w:rsidP="00FD150C">
      <w:pPr>
        <w:spacing w:line="360" w:lineRule="auto"/>
        <w:ind w:firstLine="1134"/>
        <w:jc w:val="both"/>
        <w:rPr>
          <w:rFonts w:ascii="Times New Roman" w:hAnsi="Times New Roman" w:cs="Times New Roman"/>
          <w:sz w:val="24"/>
          <w:szCs w:val="24"/>
        </w:rPr>
      </w:pPr>
    </w:p>
    <w:p w14:paraId="458F7240" w14:textId="72FEA16F" w:rsidR="00715E94" w:rsidRDefault="00BF3898"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Comecemos pela</w:t>
      </w:r>
      <w:r w:rsidR="00715E94">
        <w:rPr>
          <w:rFonts w:ascii="Times New Roman" w:hAnsi="Times New Roman" w:cs="Times New Roman"/>
          <w:sz w:val="24"/>
          <w:szCs w:val="24"/>
        </w:rPr>
        <w:t xml:space="preserve"> Constituição de 1988. </w:t>
      </w:r>
      <w:r w:rsidR="002C2A10">
        <w:rPr>
          <w:rFonts w:ascii="Times New Roman" w:hAnsi="Times New Roman" w:cs="Times New Roman"/>
          <w:sz w:val="24"/>
          <w:szCs w:val="24"/>
        </w:rPr>
        <w:t>O</w:t>
      </w:r>
      <w:r w:rsidR="002C2DE0" w:rsidRPr="00FD150C">
        <w:rPr>
          <w:rFonts w:ascii="Times New Roman" w:hAnsi="Times New Roman" w:cs="Times New Roman"/>
          <w:sz w:val="24"/>
          <w:szCs w:val="24"/>
        </w:rPr>
        <w:t xml:space="preserve"> art. 225 da CRFB/88</w:t>
      </w:r>
      <w:r w:rsidR="0086454B">
        <w:rPr>
          <w:rStyle w:val="Refdenotaderodap"/>
          <w:rFonts w:ascii="Times New Roman" w:hAnsi="Times New Roman" w:cs="Times New Roman"/>
          <w:sz w:val="24"/>
          <w:szCs w:val="24"/>
        </w:rPr>
        <w:footnoteReference w:id="24"/>
      </w:r>
      <w:r w:rsidR="002C2DE0" w:rsidRPr="00FD150C">
        <w:rPr>
          <w:rFonts w:ascii="Times New Roman" w:hAnsi="Times New Roman" w:cs="Times New Roman"/>
          <w:sz w:val="24"/>
          <w:szCs w:val="24"/>
        </w:rPr>
        <w:t xml:space="preserve"> </w:t>
      </w:r>
      <w:r w:rsidR="002C2A10">
        <w:rPr>
          <w:rFonts w:ascii="Times New Roman" w:hAnsi="Times New Roman" w:cs="Times New Roman"/>
          <w:sz w:val="24"/>
          <w:szCs w:val="24"/>
        </w:rPr>
        <w:t>impõe ao poder público e à coletividade</w:t>
      </w:r>
      <w:r w:rsidR="002C2DE0" w:rsidRPr="00FD150C">
        <w:rPr>
          <w:rFonts w:ascii="Times New Roman" w:hAnsi="Times New Roman" w:cs="Times New Roman"/>
          <w:sz w:val="24"/>
          <w:szCs w:val="24"/>
        </w:rPr>
        <w:t xml:space="preserve"> o dever de preservação ambiental, de maneira a garantir uma vida digna e sadia a população, sendo as medidas adaptativas absolutamente imprescindíveis para garantir esse estado de </w:t>
      </w:r>
      <w:r w:rsidR="00892E4C" w:rsidRPr="00FD150C">
        <w:rPr>
          <w:rFonts w:ascii="Times New Roman" w:hAnsi="Times New Roman" w:cs="Times New Roman"/>
          <w:sz w:val="24"/>
          <w:szCs w:val="24"/>
        </w:rPr>
        <w:t>bem-estar</w:t>
      </w:r>
      <w:r w:rsidR="002C2DE0" w:rsidRPr="00FD150C">
        <w:rPr>
          <w:rFonts w:ascii="Times New Roman" w:hAnsi="Times New Roman" w:cs="Times New Roman"/>
          <w:sz w:val="24"/>
          <w:szCs w:val="24"/>
        </w:rPr>
        <w:t xml:space="preserve"> geral, inclusive reduzindo a vulnerabilidade do próprio direito a vida</w:t>
      </w:r>
      <w:r w:rsidR="002C2A10">
        <w:rPr>
          <w:rFonts w:ascii="Times New Roman" w:hAnsi="Times New Roman" w:cs="Times New Roman"/>
          <w:sz w:val="24"/>
          <w:szCs w:val="24"/>
        </w:rPr>
        <w:t xml:space="preserve"> e outros direitos fundamentais</w:t>
      </w:r>
      <w:r w:rsidR="002C2DE0" w:rsidRPr="00FD150C">
        <w:rPr>
          <w:rFonts w:ascii="Times New Roman" w:hAnsi="Times New Roman" w:cs="Times New Roman"/>
          <w:sz w:val="24"/>
          <w:szCs w:val="24"/>
        </w:rPr>
        <w:t xml:space="preserve">. </w:t>
      </w:r>
    </w:p>
    <w:p w14:paraId="5168C189" w14:textId="324A2FCF" w:rsidR="00715E94" w:rsidRDefault="002C2DE0"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Tal dever é corroborado pelo art. 170</w:t>
      </w:r>
      <w:r w:rsidR="0086454B">
        <w:rPr>
          <w:rStyle w:val="Refdenotaderodap"/>
          <w:rFonts w:ascii="Times New Roman" w:hAnsi="Times New Roman" w:cs="Times New Roman"/>
          <w:sz w:val="24"/>
          <w:szCs w:val="24"/>
        </w:rPr>
        <w:footnoteReference w:id="25"/>
      </w:r>
      <w:r w:rsidRPr="00FD150C">
        <w:rPr>
          <w:rFonts w:ascii="Times New Roman" w:hAnsi="Times New Roman" w:cs="Times New Roman"/>
          <w:sz w:val="24"/>
          <w:szCs w:val="24"/>
        </w:rPr>
        <w:t xml:space="preserve"> da Carta Magna, que insere dentre os princípios da </w:t>
      </w:r>
      <w:r w:rsidR="002C2A10">
        <w:rPr>
          <w:rFonts w:ascii="Times New Roman" w:hAnsi="Times New Roman" w:cs="Times New Roman"/>
          <w:sz w:val="24"/>
          <w:szCs w:val="24"/>
        </w:rPr>
        <w:t xml:space="preserve">nossa </w:t>
      </w:r>
      <w:r w:rsidRPr="00FD150C">
        <w:rPr>
          <w:rFonts w:ascii="Times New Roman" w:hAnsi="Times New Roman" w:cs="Times New Roman"/>
          <w:sz w:val="24"/>
          <w:szCs w:val="24"/>
        </w:rPr>
        <w:t>ordem econômica</w:t>
      </w:r>
      <w:r w:rsidR="002C2A10">
        <w:rPr>
          <w:rFonts w:ascii="Times New Roman" w:hAnsi="Times New Roman" w:cs="Times New Roman"/>
          <w:sz w:val="24"/>
          <w:szCs w:val="24"/>
        </w:rPr>
        <w:t xml:space="preserve"> </w:t>
      </w:r>
      <w:r w:rsidRPr="00FD150C">
        <w:rPr>
          <w:rFonts w:ascii="Times New Roman" w:hAnsi="Times New Roman" w:cs="Times New Roman"/>
          <w:sz w:val="24"/>
          <w:szCs w:val="24"/>
        </w:rPr>
        <w:t>a defesa do meio ambiente</w:t>
      </w:r>
      <w:r w:rsidR="00715E94">
        <w:rPr>
          <w:rFonts w:ascii="Times New Roman" w:hAnsi="Times New Roman" w:cs="Times New Roman"/>
          <w:sz w:val="24"/>
          <w:szCs w:val="24"/>
        </w:rPr>
        <w:t xml:space="preserve">, </w:t>
      </w:r>
      <w:r w:rsidR="002C2A10">
        <w:rPr>
          <w:rFonts w:ascii="Times New Roman" w:hAnsi="Times New Roman" w:cs="Times New Roman"/>
          <w:sz w:val="24"/>
          <w:szCs w:val="24"/>
        </w:rPr>
        <w:t>delineando</w:t>
      </w:r>
      <w:r w:rsidR="00715E94">
        <w:rPr>
          <w:rFonts w:ascii="Times New Roman" w:hAnsi="Times New Roman" w:cs="Times New Roman"/>
          <w:sz w:val="24"/>
          <w:szCs w:val="24"/>
        </w:rPr>
        <w:t xml:space="preserve"> em seu </w:t>
      </w:r>
      <w:r w:rsidR="00715E94" w:rsidRPr="00715E94">
        <w:rPr>
          <w:rFonts w:ascii="Times New Roman" w:hAnsi="Times New Roman" w:cs="Times New Roman"/>
          <w:i/>
          <w:iCs/>
          <w:sz w:val="24"/>
          <w:szCs w:val="24"/>
        </w:rPr>
        <w:t>caput</w:t>
      </w:r>
      <w:r w:rsidR="00715E94">
        <w:rPr>
          <w:rFonts w:ascii="Times New Roman" w:hAnsi="Times New Roman" w:cs="Times New Roman"/>
          <w:sz w:val="24"/>
          <w:szCs w:val="24"/>
        </w:rPr>
        <w:t xml:space="preserve"> os elementos </w:t>
      </w:r>
      <w:r w:rsidR="002C2A10">
        <w:rPr>
          <w:rFonts w:ascii="Times New Roman" w:hAnsi="Times New Roman" w:cs="Times New Roman"/>
          <w:sz w:val="24"/>
          <w:szCs w:val="24"/>
        </w:rPr>
        <w:t>configuradores d</w:t>
      </w:r>
      <w:r w:rsidR="00715E94">
        <w:rPr>
          <w:rFonts w:ascii="Times New Roman" w:hAnsi="Times New Roman" w:cs="Times New Roman"/>
          <w:sz w:val="24"/>
          <w:szCs w:val="24"/>
        </w:rPr>
        <w:t>o conceito de desenvolvimento sustentável, a saber, livre iniciativa, justiça social e preservação ambiental</w:t>
      </w:r>
      <w:r w:rsidRPr="00FD150C">
        <w:rPr>
          <w:rFonts w:ascii="Times New Roman" w:hAnsi="Times New Roman" w:cs="Times New Roman"/>
          <w:sz w:val="24"/>
          <w:szCs w:val="24"/>
        </w:rPr>
        <w:t xml:space="preserve">. </w:t>
      </w:r>
      <w:r w:rsidR="00715E94">
        <w:rPr>
          <w:rFonts w:ascii="Times New Roman" w:hAnsi="Times New Roman" w:cs="Times New Roman"/>
          <w:sz w:val="24"/>
          <w:szCs w:val="24"/>
        </w:rPr>
        <w:t xml:space="preserve">Uma ordem econômica atenta a defesa do meio ambiente evidentemente traz em si o dever de proteção do sistema climático estável, elemento essencial para uma vida sadia e de qualidade. </w:t>
      </w:r>
    </w:p>
    <w:p w14:paraId="0DFBFD31" w14:textId="7E82B9C5" w:rsidR="002C2DE0" w:rsidRPr="00FD150C" w:rsidRDefault="002C2DE0"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lastRenderedPageBreak/>
        <w:t>Frise-se, nessa ordem de ideias, que se encontra</w:t>
      </w:r>
      <w:r w:rsidR="002C2A10">
        <w:rPr>
          <w:rFonts w:ascii="Times New Roman" w:hAnsi="Times New Roman" w:cs="Times New Roman"/>
          <w:sz w:val="24"/>
          <w:szCs w:val="24"/>
        </w:rPr>
        <w:t>m</w:t>
      </w:r>
      <w:r w:rsidRPr="00FD150C">
        <w:rPr>
          <w:rFonts w:ascii="Times New Roman" w:hAnsi="Times New Roman" w:cs="Times New Roman"/>
          <w:sz w:val="24"/>
          <w:szCs w:val="24"/>
        </w:rPr>
        <w:t xml:space="preserve"> em tramitação no congresso as propostas de emenda </w:t>
      </w:r>
      <w:r w:rsidR="00715E94" w:rsidRPr="00FD150C">
        <w:rPr>
          <w:rFonts w:ascii="Times New Roman" w:hAnsi="Times New Roman" w:cs="Times New Roman"/>
          <w:sz w:val="24"/>
          <w:szCs w:val="24"/>
        </w:rPr>
        <w:t>constitucional 233</w:t>
      </w:r>
      <w:r w:rsidRPr="00FD150C">
        <w:rPr>
          <w:rFonts w:ascii="Times New Roman" w:hAnsi="Times New Roman" w:cs="Times New Roman"/>
          <w:sz w:val="24"/>
          <w:szCs w:val="24"/>
        </w:rPr>
        <w:t xml:space="preserve">/2019 e 37/2021, </w:t>
      </w:r>
      <w:r w:rsidR="002A2E06" w:rsidRPr="00FD150C">
        <w:rPr>
          <w:rFonts w:ascii="Times New Roman" w:hAnsi="Times New Roman" w:cs="Times New Roman"/>
          <w:sz w:val="24"/>
          <w:szCs w:val="24"/>
        </w:rPr>
        <w:t>que definem a segurança climática como direito fundamental</w:t>
      </w:r>
      <w:r w:rsidRPr="00FD150C">
        <w:rPr>
          <w:rFonts w:ascii="Times New Roman" w:hAnsi="Times New Roman" w:cs="Times New Roman"/>
          <w:sz w:val="24"/>
          <w:szCs w:val="24"/>
        </w:rPr>
        <w:t>.</w:t>
      </w:r>
      <w:r w:rsidRPr="00FD150C">
        <w:rPr>
          <w:rStyle w:val="Refdenotaderodap"/>
          <w:rFonts w:ascii="Times New Roman" w:hAnsi="Times New Roman" w:cs="Times New Roman"/>
          <w:sz w:val="24"/>
          <w:szCs w:val="24"/>
        </w:rPr>
        <w:footnoteReference w:id="26"/>
      </w:r>
      <w:r w:rsidR="002A2E06" w:rsidRPr="00FD150C">
        <w:rPr>
          <w:rFonts w:ascii="Times New Roman" w:hAnsi="Times New Roman" w:cs="Times New Roman"/>
          <w:sz w:val="24"/>
          <w:szCs w:val="24"/>
        </w:rPr>
        <w:t xml:space="preserve"> A PEC 37/2021 já recebeu parecer favorável da Comissão de Constituição e Justiça e de Cidadania da Câmara dos Deputados e segue em tramitação</w:t>
      </w:r>
      <w:r w:rsidR="002A2E06" w:rsidRPr="00FD150C">
        <w:rPr>
          <w:rStyle w:val="Refdenotaderodap"/>
          <w:rFonts w:ascii="Times New Roman" w:hAnsi="Times New Roman" w:cs="Times New Roman"/>
          <w:sz w:val="24"/>
          <w:szCs w:val="24"/>
        </w:rPr>
        <w:footnoteReference w:id="27"/>
      </w:r>
      <w:r w:rsidR="002A2E06" w:rsidRPr="00FD150C">
        <w:rPr>
          <w:rFonts w:ascii="Times New Roman" w:hAnsi="Times New Roman" w:cs="Times New Roman"/>
          <w:sz w:val="24"/>
          <w:szCs w:val="24"/>
        </w:rPr>
        <w:t xml:space="preserve">. </w:t>
      </w:r>
      <w:r w:rsidR="00715E94">
        <w:rPr>
          <w:rFonts w:ascii="Times New Roman" w:hAnsi="Times New Roman" w:cs="Times New Roman"/>
          <w:sz w:val="24"/>
          <w:szCs w:val="24"/>
        </w:rPr>
        <w:t xml:space="preserve">Embora a defesa do sistema climático já possa ser extraída dos dispositivos vigentes, recebemos com muita satisfação </w:t>
      </w:r>
      <w:r w:rsidR="007C5DC4">
        <w:rPr>
          <w:rFonts w:ascii="Times New Roman" w:hAnsi="Times New Roman" w:cs="Times New Roman"/>
          <w:sz w:val="24"/>
          <w:szCs w:val="24"/>
        </w:rPr>
        <w:t xml:space="preserve">a proposta de tornar </w:t>
      </w:r>
      <w:r w:rsidR="00BF3898">
        <w:rPr>
          <w:rFonts w:ascii="Times New Roman" w:hAnsi="Times New Roman" w:cs="Times New Roman"/>
          <w:sz w:val="24"/>
          <w:szCs w:val="24"/>
        </w:rPr>
        <w:t xml:space="preserve">expresso, como direito </w:t>
      </w:r>
      <w:r w:rsidR="00CA03CA">
        <w:rPr>
          <w:rFonts w:ascii="Times New Roman" w:hAnsi="Times New Roman" w:cs="Times New Roman"/>
          <w:sz w:val="24"/>
          <w:szCs w:val="24"/>
        </w:rPr>
        <w:t>fundamental, o</w:t>
      </w:r>
      <w:r w:rsidR="007C5DC4">
        <w:rPr>
          <w:rFonts w:ascii="Times New Roman" w:hAnsi="Times New Roman" w:cs="Times New Roman"/>
          <w:sz w:val="24"/>
          <w:szCs w:val="24"/>
        </w:rPr>
        <w:t xml:space="preserve"> direito a</w:t>
      </w:r>
      <w:r w:rsidR="00CA03CA">
        <w:rPr>
          <w:rFonts w:ascii="Times New Roman" w:hAnsi="Times New Roman" w:cs="Times New Roman"/>
          <w:sz w:val="24"/>
          <w:szCs w:val="24"/>
        </w:rPr>
        <w:t xml:space="preserve">o </w:t>
      </w:r>
      <w:r w:rsidR="007C5DC4">
        <w:rPr>
          <w:rFonts w:ascii="Times New Roman" w:hAnsi="Times New Roman" w:cs="Times New Roman"/>
          <w:sz w:val="24"/>
          <w:szCs w:val="24"/>
        </w:rPr>
        <w:t>clima estável</w:t>
      </w:r>
      <w:r w:rsidR="00715E94">
        <w:rPr>
          <w:rFonts w:ascii="Times New Roman" w:hAnsi="Times New Roman" w:cs="Times New Roman"/>
          <w:sz w:val="24"/>
          <w:szCs w:val="24"/>
        </w:rPr>
        <w:t xml:space="preserve">, </w:t>
      </w:r>
      <w:r w:rsidR="00BF3898">
        <w:rPr>
          <w:rFonts w:ascii="Times New Roman" w:hAnsi="Times New Roman" w:cs="Times New Roman"/>
          <w:sz w:val="24"/>
          <w:szCs w:val="24"/>
        </w:rPr>
        <w:t>afastando assim qualquer dúvida</w:t>
      </w:r>
      <w:r w:rsidR="00715E94">
        <w:rPr>
          <w:rFonts w:ascii="Times New Roman" w:hAnsi="Times New Roman" w:cs="Times New Roman"/>
          <w:sz w:val="24"/>
          <w:szCs w:val="24"/>
        </w:rPr>
        <w:t xml:space="preserve"> quanto a proteção </w:t>
      </w:r>
      <w:r w:rsidR="007C5DC4">
        <w:rPr>
          <w:rFonts w:ascii="Times New Roman" w:hAnsi="Times New Roman" w:cs="Times New Roman"/>
          <w:sz w:val="24"/>
          <w:szCs w:val="24"/>
        </w:rPr>
        <w:t>do clima</w:t>
      </w:r>
      <w:r w:rsidR="00715E94">
        <w:rPr>
          <w:rFonts w:ascii="Times New Roman" w:hAnsi="Times New Roman" w:cs="Times New Roman"/>
          <w:sz w:val="24"/>
          <w:szCs w:val="24"/>
        </w:rPr>
        <w:t xml:space="preserve"> </w:t>
      </w:r>
      <w:r w:rsidR="00BF3898">
        <w:rPr>
          <w:rFonts w:ascii="Times New Roman" w:hAnsi="Times New Roman" w:cs="Times New Roman"/>
          <w:sz w:val="24"/>
          <w:szCs w:val="24"/>
        </w:rPr>
        <w:t>pela nossa</w:t>
      </w:r>
      <w:r w:rsidR="00715E94">
        <w:rPr>
          <w:rFonts w:ascii="Times New Roman" w:hAnsi="Times New Roman" w:cs="Times New Roman"/>
          <w:sz w:val="24"/>
          <w:szCs w:val="24"/>
        </w:rPr>
        <w:t xml:space="preserve"> ordem constitucional. </w:t>
      </w:r>
    </w:p>
    <w:p w14:paraId="50802A65" w14:textId="4977D26A" w:rsidR="002A2E06" w:rsidRPr="00FD150C" w:rsidRDefault="002A2E06"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 xml:space="preserve">Além da proteção conferida pelos arts. 225 e 170, sublinha-se a existência de inúmeros direitos fundamentais constitucionais que </w:t>
      </w:r>
      <w:r w:rsidR="00715E94">
        <w:rPr>
          <w:rFonts w:ascii="Times New Roman" w:hAnsi="Times New Roman" w:cs="Times New Roman"/>
          <w:sz w:val="24"/>
          <w:szCs w:val="24"/>
        </w:rPr>
        <w:t>são expostos a risco grave</w:t>
      </w:r>
      <w:r w:rsidRPr="00FD150C">
        <w:rPr>
          <w:rFonts w:ascii="Times New Roman" w:hAnsi="Times New Roman" w:cs="Times New Roman"/>
          <w:sz w:val="24"/>
          <w:szCs w:val="24"/>
        </w:rPr>
        <w:t xml:space="preserve"> em razão do aquecimento global, </w:t>
      </w:r>
      <w:r w:rsidR="00715E94">
        <w:rPr>
          <w:rFonts w:ascii="Times New Roman" w:hAnsi="Times New Roman" w:cs="Times New Roman"/>
          <w:sz w:val="24"/>
          <w:szCs w:val="24"/>
        </w:rPr>
        <w:t>sendo as</w:t>
      </w:r>
      <w:r w:rsidRPr="00FD150C">
        <w:rPr>
          <w:rFonts w:ascii="Times New Roman" w:hAnsi="Times New Roman" w:cs="Times New Roman"/>
          <w:sz w:val="24"/>
          <w:szCs w:val="24"/>
        </w:rPr>
        <w:t xml:space="preserve"> medidas de adaptação </w:t>
      </w:r>
      <w:r w:rsidR="00715E94">
        <w:rPr>
          <w:rFonts w:ascii="Times New Roman" w:hAnsi="Times New Roman" w:cs="Times New Roman"/>
          <w:sz w:val="24"/>
          <w:szCs w:val="24"/>
        </w:rPr>
        <w:t>absolutamente</w:t>
      </w:r>
      <w:r w:rsidRPr="00FD150C">
        <w:rPr>
          <w:rFonts w:ascii="Times New Roman" w:hAnsi="Times New Roman" w:cs="Times New Roman"/>
          <w:sz w:val="24"/>
          <w:szCs w:val="24"/>
        </w:rPr>
        <w:t xml:space="preserve"> imprescindíveis para </w:t>
      </w:r>
      <w:r w:rsidR="00CA03CA">
        <w:rPr>
          <w:rFonts w:ascii="Times New Roman" w:hAnsi="Times New Roman" w:cs="Times New Roman"/>
          <w:sz w:val="24"/>
          <w:szCs w:val="24"/>
        </w:rPr>
        <w:t>sua defesa</w:t>
      </w:r>
      <w:r w:rsidRPr="00FD150C">
        <w:rPr>
          <w:rFonts w:ascii="Times New Roman" w:hAnsi="Times New Roman" w:cs="Times New Roman"/>
          <w:sz w:val="24"/>
          <w:szCs w:val="24"/>
        </w:rPr>
        <w:t>. Podemos citar, dentre outr</w:t>
      </w:r>
      <w:r w:rsidR="00CA03CA">
        <w:rPr>
          <w:rFonts w:ascii="Times New Roman" w:hAnsi="Times New Roman" w:cs="Times New Roman"/>
          <w:sz w:val="24"/>
          <w:szCs w:val="24"/>
        </w:rPr>
        <w:t>o</w:t>
      </w:r>
      <w:r w:rsidRPr="00FD150C">
        <w:rPr>
          <w:rFonts w:ascii="Times New Roman" w:hAnsi="Times New Roman" w:cs="Times New Roman"/>
          <w:sz w:val="24"/>
          <w:szCs w:val="24"/>
        </w:rPr>
        <w:t xml:space="preserve">s, o direito a segurança hídrica, alimentação adequada, propriedade, moradia, vida e saúde. </w:t>
      </w:r>
    </w:p>
    <w:p w14:paraId="05F3CEF9" w14:textId="0B2E9A68" w:rsidR="002A2E06" w:rsidRPr="00FD150C" w:rsidRDefault="00715E94" w:rsidP="00FD150C">
      <w:pPr>
        <w:spacing w:line="360" w:lineRule="auto"/>
        <w:ind w:firstLine="1134"/>
        <w:jc w:val="both"/>
        <w:rPr>
          <w:rFonts w:ascii="Times New Roman" w:hAnsi="Times New Roman" w:cs="Times New Roman"/>
          <w:color w:val="FF0000"/>
          <w:sz w:val="24"/>
          <w:szCs w:val="24"/>
        </w:rPr>
      </w:pPr>
      <w:r>
        <w:rPr>
          <w:rFonts w:ascii="Times New Roman" w:hAnsi="Times New Roman" w:cs="Times New Roman"/>
          <w:sz w:val="24"/>
          <w:szCs w:val="24"/>
        </w:rPr>
        <w:t xml:space="preserve">Além da proteção constitucional, </w:t>
      </w:r>
      <w:r w:rsidR="002A2E06" w:rsidRPr="00FD150C">
        <w:rPr>
          <w:rFonts w:ascii="Times New Roman" w:hAnsi="Times New Roman" w:cs="Times New Roman"/>
          <w:sz w:val="24"/>
          <w:szCs w:val="24"/>
        </w:rPr>
        <w:t>somos signatários de inúmeros tratados</w:t>
      </w:r>
      <w:r>
        <w:rPr>
          <w:rFonts w:ascii="Times New Roman" w:hAnsi="Times New Roman" w:cs="Times New Roman"/>
          <w:sz w:val="24"/>
          <w:szCs w:val="24"/>
        </w:rPr>
        <w:t xml:space="preserve"> internacionais</w:t>
      </w:r>
      <w:r w:rsidR="002A2E06" w:rsidRPr="00FD150C">
        <w:rPr>
          <w:rFonts w:ascii="Times New Roman" w:hAnsi="Times New Roman" w:cs="Times New Roman"/>
          <w:sz w:val="24"/>
          <w:szCs w:val="24"/>
        </w:rPr>
        <w:t xml:space="preserve"> de proteção </w:t>
      </w:r>
      <w:r>
        <w:rPr>
          <w:rFonts w:ascii="Times New Roman" w:hAnsi="Times New Roman" w:cs="Times New Roman"/>
          <w:sz w:val="24"/>
          <w:szCs w:val="24"/>
        </w:rPr>
        <w:t>a</w:t>
      </w:r>
      <w:r w:rsidR="002A2E06" w:rsidRPr="00FD150C">
        <w:rPr>
          <w:rFonts w:ascii="Times New Roman" w:hAnsi="Times New Roman" w:cs="Times New Roman"/>
          <w:sz w:val="24"/>
          <w:szCs w:val="24"/>
        </w:rPr>
        <w:t xml:space="preserve">o meio ambiente, inclusive tratados climáticos, como a </w:t>
      </w:r>
      <w:r w:rsidR="007C5DC4">
        <w:rPr>
          <w:rFonts w:ascii="Times New Roman" w:hAnsi="Times New Roman" w:cs="Times New Roman"/>
          <w:sz w:val="24"/>
          <w:szCs w:val="24"/>
        </w:rPr>
        <w:t>convenção quadro das nações unidas sobre mudança climática</w:t>
      </w:r>
      <w:r w:rsidR="007C5DC4">
        <w:rPr>
          <w:rStyle w:val="Refdenotaderodap"/>
          <w:rFonts w:ascii="Times New Roman" w:hAnsi="Times New Roman" w:cs="Times New Roman"/>
          <w:sz w:val="24"/>
          <w:szCs w:val="24"/>
        </w:rPr>
        <w:footnoteReference w:id="28"/>
      </w:r>
      <w:r w:rsidR="002A2E06" w:rsidRPr="00FD150C">
        <w:rPr>
          <w:rFonts w:ascii="Times New Roman" w:hAnsi="Times New Roman" w:cs="Times New Roman"/>
          <w:sz w:val="24"/>
          <w:szCs w:val="24"/>
        </w:rPr>
        <w:t xml:space="preserve"> e o acordo de paris</w:t>
      </w:r>
      <w:r w:rsidR="00CA03CA">
        <w:rPr>
          <w:rStyle w:val="Refdenotaderodap"/>
          <w:rFonts w:ascii="Times New Roman" w:hAnsi="Times New Roman" w:cs="Times New Roman"/>
          <w:sz w:val="24"/>
          <w:szCs w:val="24"/>
        </w:rPr>
        <w:footnoteReference w:id="29"/>
      </w:r>
      <w:r w:rsidR="002A2E06" w:rsidRPr="00FD150C">
        <w:rPr>
          <w:rFonts w:ascii="Times New Roman" w:hAnsi="Times New Roman" w:cs="Times New Roman"/>
          <w:sz w:val="24"/>
          <w:szCs w:val="24"/>
        </w:rPr>
        <w:t>, os quais tiveram reconhecido pelo STF sua natureza de normas de natureza supralegal, por versarem sobre direitos humanos, e consequentemente, atraírem a aplicação do art. 5, §2º da CRFB/88.</w:t>
      </w:r>
      <w:r w:rsidR="002A2E06" w:rsidRPr="00FD150C">
        <w:rPr>
          <w:rStyle w:val="Refdenotaderodap"/>
          <w:rFonts w:ascii="Times New Roman" w:hAnsi="Times New Roman" w:cs="Times New Roman"/>
          <w:sz w:val="24"/>
          <w:szCs w:val="24"/>
        </w:rPr>
        <w:footnoteReference w:id="30"/>
      </w:r>
      <w:r w:rsidR="00CA4807" w:rsidRPr="00FD150C">
        <w:rPr>
          <w:rFonts w:ascii="Times New Roman" w:hAnsi="Times New Roman" w:cs="Times New Roman"/>
          <w:sz w:val="24"/>
          <w:szCs w:val="24"/>
        </w:rPr>
        <w:t xml:space="preserve"> No contexto dos sobreditos tratados, assumimos enquanto nação o dever de adotar medidas de adaptação, que reduzam a vulnerabilidade de nossos sistemas </w:t>
      </w:r>
      <w:r w:rsidRPr="00FD150C">
        <w:rPr>
          <w:rFonts w:ascii="Times New Roman" w:hAnsi="Times New Roman" w:cs="Times New Roman"/>
          <w:sz w:val="24"/>
          <w:szCs w:val="24"/>
        </w:rPr>
        <w:t>naturais</w:t>
      </w:r>
      <w:r w:rsidR="00CA4807" w:rsidRPr="00FD150C">
        <w:rPr>
          <w:rFonts w:ascii="Times New Roman" w:hAnsi="Times New Roman" w:cs="Times New Roman"/>
          <w:sz w:val="24"/>
          <w:szCs w:val="24"/>
        </w:rPr>
        <w:t xml:space="preserve"> e humanos frente às mudanças climáticas</w:t>
      </w:r>
      <w:r w:rsidR="0086454B">
        <w:rPr>
          <w:rFonts w:ascii="Times New Roman" w:hAnsi="Times New Roman" w:cs="Times New Roman"/>
          <w:sz w:val="24"/>
          <w:szCs w:val="24"/>
        </w:rPr>
        <w:t>.</w:t>
      </w:r>
      <w:r w:rsidR="0086454B">
        <w:rPr>
          <w:rStyle w:val="Refdenotaderodap"/>
          <w:rFonts w:ascii="Times New Roman" w:hAnsi="Times New Roman" w:cs="Times New Roman"/>
          <w:sz w:val="24"/>
          <w:szCs w:val="24"/>
        </w:rPr>
        <w:footnoteReference w:id="31"/>
      </w:r>
    </w:p>
    <w:p w14:paraId="095A43F2" w14:textId="3EFE7A25" w:rsidR="00CA4807" w:rsidRPr="00FD150C" w:rsidRDefault="002A2E06"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Por fim, inúmeras políticas setoriais</w:t>
      </w:r>
      <w:r w:rsidR="007C5DC4">
        <w:rPr>
          <w:rFonts w:ascii="Times New Roman" w:hAnsi="Times New Roman" w:cs="Times New Roman"/>
          <w:sz w:val="24"/>
          <w:szCs w:val="24"/>
        </w:rPr>
        <w:t>, traduzidas em leis nacionais,</w:t>
      </w:r>
      <w:r w:rsidRPr="00FD150C">
        <w:rPr>
          <w:rFonts w:ascii="Times New Roman" w:hAnsi="Times New Roman" w:cs="Times New Roman"/>
          <w:sz w:val="24"/>
          <w:szCs w:val="24"/>
        </w:rPr>
        <w:t xml:space="preserve"> amparam a implementação de medidas </w:t>
      </w:r>
      <w:r w:rsidR="00715E94">
        <w:rPr>
          <w:rFonts w:ascii="Times New Roman" w:hAnsi="Times New Roman" w:cs="Times New Roman"/>
          <w:sz w:val="24"/>
          <w:szCs w:val="24"/>
        </w:rPr>
        <w:t>que promov</w:t>
      </w:r>
      <w:r w:rsidR="007C5DC4">
        <w:rPr>
          <w:rFonts w:ascii="Times New Roman" w:hAnsi="Times New Roman" w:cs="Times New Roman"/>
          <w:sz w:val="24"/>
          <w:szCs w:val="24"/>
        </w:rPr>
        <w:t>a</w:t>
      </w:r>
      <w:r w:rsidR="00715E94">
        <w:rPr>
          <w:rFonts w:ascii="Times New Roman" w:hAnsi="Times New Roman" w:cs="Times New Roman"/>
          <w:sz w:val="24"/>
          <w:szCs w:val="24"/>
        </w:rPr>
        <w:t>m a</w:t>
      </w:r>
      <w:r w:rsidRPr="00FD150C">
        <w:rPr>
          <w:rFonts w:ascii="Times New Roman" w:hAnsi="Times New Roman" w:cs="Times New Roman"/>
          <w:sz w:val="24"/>
          <w:szCs w:val="24"/>
        </w:rPr>
        <w:t xml:space="preserve"> adaptação</w:t>
      </w:r>
      <w:r w:rsidR="00715E94">
        <w:rPr>
          <w:rFonts w:ascii="Times New Roman" w:hAnsi="Times New Roman" w:cs="Times New Roman"/>
          <w:sz w:val="24"/>
          <w:szCs w:val="24"/>
        </w:rPr>
        <w:t xml:space="preserve"> de sistemas naturais e humanos ao aquecimento do clima</w:t>
      </w:r>
      <w:r w:rsidR="00CA4807" w:rsidRPr="00FD150C">
        <w:rPr>
          <w:rFonts w:ascii="Times New Roman" w:hAnsi="Times New Roman" w:cs="Times New Roman"/>
          <w:sz w:val="24"/>
          <w:szCs w:val="24"/>
        </w:rPr>
        <w:t xml:space="preserve">. Da </w:t>
      </w:r>
      <w:r w:rsidR="007C5DC4" w:rsidRPr="00FD150C">
        <w:rPr>
          <w:rFonts w:ascii="Times New Roman" w:hAnsi="Times New Roman" w:cs="Times New Roman"/>
          <w:sz w:val="24"/>
          <w:szCs w:val="24"/>
        </w:rPr>
        <w:t>Política</w:t>
      </w:r>
      <w:r w:rsidR="00CA4807" w:rsidRPr="00FD150C">
        <w:rPr>
          <w:rFonts w:ascii="Times New Roman" w:hAnsi="Times New Roman" w:cs="Times New Roman"/>
          <w:sz w:val="24"/>
          <w:szCs w:val="24"/>
        </w:rPr>
        <w:t xml:space="preserve"> Nacional de Mudanças Climáticas</w:t>
      </w:r>
      <w:r w:rsidR="007C5DC4">
        <w:rPr>
          <w:rFonts w:ascii="Times New Roman" w:hAnsi="Times New Roman" w:cs="Times New Roman"/>
          <w:sz w:val="24"/>
          <w:szCs w:val="24"/>
        </w:rPr>
        <w:t xml:space="preserve"> (</w:t>
      </w:r>
      <w:r w:rsidR="007C5DC4" w:rsidRPr="007C5DC4">
        <w:rPr>
          <w:rFonts w:ascii="Times New Roman" w:hAnsi="Times New Roman" w:cs="Times New Roman"/>
          <w:sz w:val="24"/>
          <w:szCs w:val="24"/>
        </w:rPr>
        <w:t>Lei 12.187/2009</w:t>
      </w:r>
      <w:r w:rsidR="007C5DC4">
        <w:rPr>
          <w:rFonts w:ascii="Times New Roman" w:hAnsi="Times New Roman" w:cs="Times New Roman"/>
          <w:sz w:val="24"/>
          <w:szCs w:val="24"/>
        </w:rPr>
        <w:t>)</w:t>
      </w:r>
      <w:r w:rsidR="00CA4807" w:rsidRPr="00FD150C">
        <w:rPr>
          <w:rFonts w:ascii="Times New Roman" w:hAnsi="Times New Roman" w:cs="Times New Roman"/>
          <w:sz w:val="24"/>
          <w:szCs w:val="24"/>
        </w:rPr>
        <w:t xml:space="preserve"> extrai-se o dever expresso do poder público em implementar medidas de adaptação (arts. 3,</w:t>
      </w:r>
      <w:r w:rsidR="003152E8">
        <w:rPr>
          <w:rFonts w:ascii="Times New Roman" w:hAnsi="Times New Roman" w:cs="Times New Roman"/>
          <w:sz w:val="24"/>
          <w:szCs w:val="24"/>
        </w:rPr>
        <w:t xml:space="preserve"> </w:t>
      </w:r>
      <w:r w:rsidR="00CA4807" w:rsidRPr="00FD150C">
        <w:rPr>
          <w:rFonts w:ascii="Times New Roman" w:hAnsi="Times New Roman" w:cs="Times New Roman"/>
          <w:sz w:val="24"/>
          <w:szCs w:val="24"/>
        </w:rPr>
        <w:t xml:space="preserve">4 e 5). </w:t>
      </w:r>
      <w:r w:rsidR="00CA4807" w:rsidRPr="00FD150C">
        <w:rPr>
          <w:rFonts w:ascii="Times New Roman" w:hAnsi="Times New Roman" w:cs="Times New Roman"/>
          <w:sz w:val="24"/>
          <w:szCs w:val="24"/>
        </w:rPr>
        <w:lastRenderedPageBreak/>
        <w:t xml:space="preserve">Este </w:t>
      </w:r>
      <w:r w:rsidR="00715E94" w:rsidRPr="00FD150C">
        <w:rPr>
          <w:rFonts w:ascii="Times New Roman" w:hAnsi="Times New Roman" w:cs="Times New Roman"/>
          <w:sz w:val="24"/>
          <w:szCs w:val="24"/>
        </w:rPr>
        <w:t>mesmo</w:t>
      </w:r>
      <w:r w:rsidR="00CA4807" w:rsidRPr="00FD150C">
        <w:rPr>
          <w:rFonts w:ascii="Times New Roman" w:hAnsi="Times New Roman" w:cs="Times New Roman"/>
          <w:sz w:val="24"/>
          <w:szCs w:val="24"/>
        </w:rPr>
        <w:t xml:space="preserve"> diploma legal impõe ao poder público a </w:t>
      </w:r>
      <w:r w:rsidR="00715E94" w:rsidRPr="00FD150C">
        <w:rPr>
          <w:rFonts w:ascii="Times New Roman" w:hAnsi="Times New Roman" w:cs="Times New Roman"/>
          <w:sz w:val="24"/>
          <w:szCs w:val="24"/>
        </w:rPr>
        <w:t>observância</w:t>
      </w:r>
      <w:r w:rsidR="00CA4807" w:rsidRPr="00FD150C">
        <w:rPr>
          <w:rFonts w:ascii="Times New Roman" w:hAnsi="Times New Roman" w:cs="Times New Roman"/>
          <w:sz w:val="24"/>
          <w:szCs w:val="24"/>
        </w:rPr>
        <w:t xml:space="preserve"> dos princípios da precaução, prevenção e desenvolvimento sustentável</w:t>
      </w:r>
      <w:r w:rsidR="003152E8">
        <w:rPr>
          <w:rFonts w:ascii="Times New Roman" w:hAnsi="Times New Roman" w:cs="Times New Roman"/>
          <w:sz w:val="24"/>
          <w:szCs w:val="24"/>
        </w:rPr>
        <w:t xml:space="preserve"> (art. 3º</w:t>
      </w:r>
      <w:r w:rsidR="00500943">
        <w:rPr>
          <w:rFonts w:ascii="Times New Roman" w:hAnsi="Times New Roman" w:cs="Times New Roman"/>
          <w:sz w:val="24"/>
          <w:szCs w:val="24"/>
        </w:rPr>
        <w:t>),</w:t>
      </w:r>
      <w:r w:rsidR="00CA4807" w:rsidRPr="00FD150C">
        <w:rPr>
          <w:rFonts w:ascii="Times New Roman" w:hAnsi="Times New Roman" w:cs="Times New Roman"/>
          <w:sz w:val="24"/>
          <w:szCs w:val="24"/>
        </w:rPr>
        <w:t xml:space="preserve"> o que</w:t>
      </w:r>
      <w:r w:rsidR="00500943">
        <w:rPr>
          <w:rFonts w:ascii="Times New Roman" w:hAnsi="Times New Roman" w:cs="Times New Roman"/>
          <w:sz w:val="24"/>
          <w:szCs w:val="24"/>
        </w:rPr>
        <w:t xml:space="preserve"> exige a</w:t>
      </w:r>
      <w:r w:rsidR="00CA4807" w:rsidRPr="00FD150C">
        <w:rPr>
          <w:rFonts w:ascii="Times New Roman" w:hAnsi="Times New Roman" w:cs="Times New Roman"/>
          <w:sz w:val="24"/>
          <w:szCs w:val="24"/>
        </w:rPr>
        <w:t xml:space="preserve"> implementação de </w:t>
      </w:r>
      <w:r w:rsidR="00715E94" w:rsidRPr="00FD150C">
        <w:rPr>
          <w:rFonts w:ascii="Times New Roman" w:hAnsi="Times New Roman" w:cs="Times New Roman"/>
          <w:sz w:val="24"/>
          <w:szCs w:val="24"/>
        </w:rPr>
        <w:t>políticas</w:t>
      </w:r>
      <w:r w:rsidR="00CA4807" w:rsidRPr="00FD150C">
        <w:rPr>
          <w:rFonts w:ascii="Times New Roman" w:hAnsi="Times New Roman" w:cs="Times New Roman"/>
          <w:sz w:val="24"/>
          <w:szCs w:val="24"/>
        </w:rPr>
        <w:t xml:space="preserve"> públicas </w:t>
      </w:r>
      <w:r w:rsidR="00A63BE7" w:rsidRPr="00FD150C">
        <w:rPr>
          <w:rFonts w:ascii="Times New Roman" w:hAnsi="Times New Roman" w:cs="Times New Roman"/>
          <w:sz w:val="24"/>
          <w:szCs w:val="24"/>
        </w:rPr>
        <w:t>voltadas</w:t>
      </w:r>
      <w:r w:rsidR="00CA4807" w:rsidRPr="00FD150C">
        <w:rPr>
          <w:rFonts w:ascii="Times New Roman" w:hAnsi="Times New Roman" w:cs="Times New Roman"/>
          <w:sz w:val="24"/>
          <w:szCs w:val="24"/>
        </w:rPr>
        <w:t xml:space="preserve"> aos riscos previsíveis e também incertos, como também uma atuação voltada a garantia do bem estar e qualidade de vida não só das gerações presentes, como </w:t>
      </w:r>
      <w:r w:rsidR="00A63BE7" w:rsidRPr="00FD150C">
        <w:rPr>
          <w:rFonts w:ascii="Times New Roman" w:hAnsi="Times New Roman" w:cs="Times New Roman"/>
          <w:sz w:val="24"/>
          <w:szCs w:val="24"/>
        </w:rPr>
        <w:t>as</w:t>
      </w:r>
      <w:r w:rsidR="00CA4807" w:rsidRPr="00FD150C">
        <w:rPr>
          <w:rFonts w:ascii="Times New Roman" w:hAnsi="Times New Roman" w:cs="Times New Roman"/>
          <w:sz w:val="24"/>
          <w:szCs w:val="24"/>
        </w:rPr>
        <w:t xml:space="preserve"> futuras. </w:t>
      </w:r>
    </w:p>
    <w:p w14:paraId="349EF345" w14:textId="56D61AF6" w:rsidR="00CA4807" w:rsidRPr="00FD150C" w:rsidRDefault="00CA4807"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O Estatuto da Cidade</w:t>
      </w:r>
      <w:r w:rsidR="007C5DC4">
        <w:rPr>
          <w:rFonts w:ascii="Times New Roman" w:hAnsi="Times New Roman" w:cs="Times New Roman"/>
          <w:sz w:val="24"/>
          <w:szCs w:val="24"/>
        </w:rPr>
        <w:t xml:space="preserve"> (Lei 10.257/01)</w:t>
      </w:r>
      <w:r w:rsidRPr="00FD150C">
        <w:rPr>
          <w:rFonts w:ascii="Times New Roman" w:hAnsi="Times New Roman" w:cs="Times New Roman"/>
          <w:sz w:val="24"/>
          <w:szCs w:val="24"/>
        </w:rPr>
        <w:t xml:space="preserve"> garante a todos o direito a cidades sustentáveis e resilientes; da </w:t>
      </w:r>
      <w:r w:rsidR="00CA03CA" w:rsidRPr="00FD150C">
        <w:rPr>
          <w:rFonts w:ascii="Times New Roman" w:hAnsi="Times New Roman" w:cs="Times New Roman"/>
          <w:sz w:val="24"/>
          <w:szCs w:val="24"/>
        </w:rPr>
        <w:t>política</w:t>
      </w:r>
      <w:r w:rsidRPr="00FD150C">
        <w:rPr>
          <w:rFonts w:ascii="Times New Roman" w:hAnsi="Times New Roman" w:cs="Times New Roman"/>
          <w:sz w:val="24"/>
          <w:szCs w:val="24"/>
        </w:rPr>
        <w:t xml:space="preserve"> nacional de recursos hídricos</w:t>
      </w:r>
      <w:r w:rsidR="007C5DC4">
        <w:rPr>
          <w:rFonts w:ascii="Times New Roman" w:hAnsi="Times New Roman" w:cs="Times New Roman"/>
          <w:sz w:val="24"/>
          <w:szCs w:val="24"/>
        </w:rPr>
        <w:t xml:space="preserve"> (</w:t>
      </w:r>
      <w:r w:rsidR="007C5DC4" w:rsidRPr="007C5DC4">
        <w:rPr>
          <w:rFonts w:ascii="Times New Roman" w:hAnsi="Times New Roman" w:cs="Times New Roman"/>
          <w:sz w:val="24"/>
          <w:szCs w:val="24"/>
        </w:rPr>
        <w:t>Lei nº 9.433/97</w:t>
      </w:r>
      <w:r w:rsidR="007C5DC4">
        <w:rPr>
          <w:rFonts w:ascii="Times New Roman" w:hAnsi="Times New Roman" w:cs="Times New Roman"/>
          <w:sz w:val="24"/>
          <w:szCs w:val="24"/>
        </w:rPr>
        <w:t>)</w:t>
      </w:r>
      <w:r w:rsidRPr="00FD150C">
        <w:rPr>
          <w:rFonts w:ascii="Times New Roman" w:hAnsi="Times New Roman" w:cs="Times New Roman"/>
          <w:sz w:val="24"/>
          <w:szCs w:val="24"/>
        </w:rPr>
        <w:t xml:space="preserve"> podemos extrair normas que garant</w:t>
      </w:r>
      <w:r w:rsidR="00F962C7">
        <w:rPr>
          <w:rFonts w:ascii="Times New Roman" w:hAnsi="Times New Roman" w:cs="Times New Roman"/>
          <w:sz w:val="24"/>
          <w:szCs w:val="24"/>
        </w:rPr>
        <w:t>e</w:t>
      </w:r>
      <w:r w:rsidRPr="00FD150C">
        <w:rPr>
          <w:rFonts w:ascii="Times New Roman" w:hAnsi="Times New Roman" w:cs="Times New Roman"/>
          <w:sz w:val="24"/>
          <w:szCs w:val="24"/>
        </w:rPr>
        <w:t>m a preservação de nascentes e matas ciliares, medidas estas absolutamente necessárias para combater os riscos de insegurança hídrica decorrentes do aquecimento global; a Política Nacional de Proteção e Defesa Civil</w:t>
      </w:r>
      <w:r w:rsidR="007C5DC4">
        <w:rPr>
          <w:rFonts w:ascii="Times New Roman" w:hAnsi="Times New Roman" w:cs="Times New Roman"/>
          <w:sz w:val="24"/>
          <w:szCs w:val="24"/>
        </w:rPr>
        <w:t xml:space="preserve"> (</w:t>
      </w:r>
      <w:r w:rsidR="007C5DC4" w:rsidRPr="007C5DC4">
        <w:rPr>
          <w:rFonts w:ascii="Times New Roman" w:hAnsi="Times New Roman" w:cs="Times New Roman"/>
          <w:sz w:val="24"/>
          <w:szCs w:val="24"/>
        </w:rPr>
        <w:t>L</w:t>
      </w:r>
      <w:r w:rsidR="007C5DC4">
        <w:rPr>
          <w:rFonts w:ascii="Times New Roman" w:hAnsi="Times New Roman" w:cs="Times New Roman"/>
          <w:sz w:val="24"/>
          <w:szCs w:val="24"/>
        </w:rPr>
        <w:t>ei</w:t>
      </w:r>
      <w:r w:rsidR="007C5DC4" w:rsidRPr="007C5DC4">
        <w:rPr>
          <w:rFonts w:ascii="Times New Roman" w:hAnsi="Times New Roman" w:cs="Times New Roman"/>
          <w:sz w:val="24"/>
          <w:szCs w:val="24"/>
        </w:rPr>
        <w:t xml:space="preserve"> Nº 12.608</w:t>
      </w:r>
      <w:r w:rsidR="007C5DC4">
        <w:rPr>
          <w:rFonts w:ascii="Times New Roman" w:hAnsi="Times New Roman" w:cs="Times New Roman"/>
          <w:sz w:val="24"/>
          <w:szCs w:val="24"/>
        </w:rPr>
        <w:t>/</w:t>
      </w:r>
      <w:r w:rsidR="007C5DC4" w:rsidRPr="007C5DC4">
        <w:rPr>
          <w:rFonts w:ascii="Times New Roman" w:hAnsi="Times New Roman" w:cs="Times New Roman"/>
          <w:sz w:val="24"/>
          <w:szCs w:val="24"/>
        </w:rPr>
        <w:t>12</w:t>
      </w:r>
      <w:r w:rsidR="007C5DC4">
        <w:rPr>
          <w:rFonts w:ascii="Times New Roman" w:hAnsi="Times New Roman" w:cs="Times New Roman"/>
          <w:sz w:val="24"/>
          <w:szCs w:val="24"/>
        </w:rPr>
        <w:t>)</w:t>
      </w:r>
      <w:r w:rsidRPr="00FD150C">
        <w:rPr>
          <w:rFonts w:ascii="Times New Roman" w:hAnsi="Times New Roman" w:cs="Times New Roman"/>
          <w:sz w:val="24"/>
          <w:szCs w:val="24"/>
        </w:rPr>
        <w:t xml:space="preserve"> impõe inúmeros deveres de redução da vulnerabilidade a desastres, prevenção de riscos, mapeamento de áreas sujeitas a grandes catástrofes, criação de um cadastro nacional dos municípios com áreas </w:t>
      </w:r>
      <w:r w:rsidR="00F962C7" w:rsidRPr="00FD150C">
        <w:rPr>
          <w:rFonts w:ascii="Times New Roman" w:hAnsi="Times New Roman" w:cs="Times New Roman"/>
          <w:sz w:val="24"/>
          <w:szCs w:val="24"/>
        </w:rPr>
        <w:t>suscetíveis</w:t>
      </w:r>
      <w:r w:rsidRPr="00FD150C">
        <w:rPr>
          <w:rFonts w:ascii="Times New Roman" w:hAnsi="Times New Roman" w:cs="Times New Roman"/>
          <w:sz w:val="24"/>
          <w:szCs w:val="24"/>
        </w:rPr>
        <w:t xml:space="preserve"> a grandes desastres e elaboração de planos de </w:t>
      </w:r>
      <w:r w:rsidR="00F962C7" w:rsidRPr="00FD150C">
        <w:rPr>
          <w:rFonts w:ascii="Times New Roman" w:hAnsi="Times New Roman" w:cs="Times New Roman"/>
          <w:sz w:val="24"/>
          <w:szCs w:val="24"/>
        </w:rPr>
        <w:t>contingência</w:t>
      </w:r>
      <w:r w:rsidRPr="00FD150C">
        <w:rPr>
          <w:rFonts w:ascii="Times New Roman" w:hAnsi="Times New Roman" w:cs="Times New Roman"/>
          <w:sz w:val="24"/>
          <w:szCs w:val="24"/>
        </w:rPr>
        <w:t xml:space="preserve">; a </w:t>
      </w:r>
      <w:r w:rsidR="007C5DC4" w:rsidRPr="00FD150C">
        <w:rPr>
          <w:rFonts w:ascii="Times New Roman" w:hAnsi="Times New Roman" w:cs="Times New Roman"/>
          <w:sz w:val="24"/>
          <w:szCs w:val="24"/>
        </w:rPr>
        <w:t>Política</w:t>
      </w:r>
      <w:r w:rsidRPr="00FD150C">
        <w:rPr>
          <w:rFonts w:ascii="Times New Roman" w:hAnsi="Times New Roman" w:cs="Times New Roman"/>
          <w:sz w:val="24"/>
          <w:szCs w:val="24"/>
        </w:rPr>
        <w:t xml:space="preserve"> Nacional de Gerenciamento Costeiro</w:t>
      </w:r>
      <w:r w:rsidR="007C5DC4">
        <w:rPr>
          <w:rFonts w:ascii="Times New Roman" w:hAnsi="Times New Roman" w:cs="Times New Roman"/>
          <w:sz w:val="24"/>
          <w:szCs w:val="24"/>
        </w:rPr>
        <w:t xml:space="preserve"> (lei 7661/88)</w:t>
      </w:r>
      <w:r w:rsidRPr="00FD150C">
        <w:rPr>
          <w:rFonts w:ascii="Times New Roman" w:hAnsi="Times New Roman" w:cs="Times New Roman"/>
          <w:sz w:val="24"/>
          <w:szCs w:val="24"/>
        </w:rPr>
        <w:t xml:space="preserve"> também se presta a amparar medidas adaptativas para ambientes da zona costeir</w:t>
      </w:r>
      <w:r w:rsidR="00F962C7">
        <w:rPr>
          <w:rFonts w:ascii="Times New Roman" w:hAnsi="Times New Roman" w:cs="Times New Roman"/>
          <w:sz w:val="24"/>
          <w:szCs w:val="24"/>
        </w:rPr>
        <w:t>a</w:t>
      </w:r>
      <w:r w:rsidRPr="00FD150C">
        <w:rPr>
          <w:rFonts w:ascii="Times New Roman" w:hAnsi="Times New Roman" w:cs="Times New Roman"/>
          <w:sz w:val="24"/>
          <w:szCs w:val="24"/>
        </w:rPr>
        <w:t xml:space="preserve">, </w:t>
      </w:r>
      <w:r w:rsidR="003A6E55" w:rsidRPr="00FD150C">
        <w:rPr>
          <w:rFonts w:ascii="Times New Roman" w:hAnsi="Times New Roman" w:cs="Times New Roman"/>
          <w:sz w:val="24"/>
          <w:szCs w:val="24"/>
        </w:rPr>
        <w:t>como o dever de planejamento da ocupação territorial em ordem a manter a qualidade de vida da população, que deve estar atent</w:t>
      </w:r>
      <w:r w:rsidR="00F962C7">
        <w:rPr>
          <w:rFonts w:ascii="Times New Roman" w:hAnsi="Times New Roman" w:cs="Times New Roman"/>
          <w:sz w:val="24"/>
          <w:szCs w:val="24"/>
        </w:rPr>
        <w:t>a</w:t>
      </w:r>
      <w:r w:rsidR="003A6E55" w:rsidRPr="00FD150C">
        <w:rPr>
          <w:rFonts w:ascii="Times New Roman" w:hAnsi="Times New Roman" w:cs="Times New Roman"/>
          <w:sz w:val="24"/>
          <w:szCs w:val="24"/>
        </w:rPr>
        <w:t xml:space="preserve"> aos riscos do aquecimento global, como elevação do nível do mar; observância do </w:t>
      </w:r>
      <w:r w:rsidR="00A63BE7" w:rsidRPr="00FD150C">
        <w:rPr>
          <w:rFonts w:ascii="Times New Roman" w:hAnsi="Times New Roman" w:cs="Times New Roman"/>
          <w:sz w:val="24"/>
          <w:szCs w:val="24"/>
        </w:rPr>
        <w:t>princípio</w:t>
      </w:r>
      <w:r w:rsidR="003A6E55" w:rsidRPr="00FD150C">
        <w:rPr>
          <w:rFonts w:ascii="Times New Roman" w:hAnsi="Times New Roman" w:cs="Times New Roman"/>
          <w:sz w:val="24"/>
          <w:szCs w:val="24"/>
        </w:rPr>
        <w:t xml:space="preserve"> da precaução na gestão do território e manutenção de sistemas de informação e monitoramento, dentre outros. </w:t>
      </w:r>
    </w:p>
    <w:p w14:paraId="542D85A1" w14:textId="3483C038" w:rsidR="00A63BE7" w:rsidRPr="00FD150C" w:rsidRDefault="00A63BE7"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 xml:space="preserve">Outra regra importante que se extrai da </w:t>
      </w:r>
      <w:r w:rsidR="00CA03CA" w:rsidRPr="00FD150C">
        <w:rPr>
          <w:rFonts w:ascii="Times New Roman" w:hAnsi="Times New Roman" w:cs="Times New Roman"/>
          <w:sz w:val="24"/>
          <w:szCs w:val="24"/>
        </w:rPr>
        <w:t>política</w:t>
      </w:r>
      <w:r w:rsidRPr="00FD150C">
        <w:rPr>
          <w:rFonts w:ascii="Times New Roman" w:hAnsi="Times New Roman" w:cs="Times New Roman"/>
          <w:sz w:val="24"/>
          <w:szCs w:val="24"/>
        </w:rPr>
        <w:t xml:space="preserve"> nacional de mudanças climáticas é o dever de todas as demais </w:t>
      </w:r>
      <w:r w:rsidR="00CA03CA" w:rsidRPr="00FD150C">
        <w:rPr>
          <w:rFonts w:ascii="Times New Roman" w:hAnsi="Times New Roman" w:cs="Times New Roman"/>
          <w:sz w:val="24"/>
          <w:szCs w:val="24"/>
        </w:rPr>
        <w:t>políticas</w:t>
      </w:r>
      <w:r w:rsidRPr="00FD150C">
        <w:rPr>
          <w:rFonts w:ascii="Times New Roman" w:hAnsi="Times New Roman" w:cs="Times New Roman"/>
          <w:sz w:val="24"/>
          <w:szCs w:val="24"/>
        </w:rPr>
        <w:t xml:space="preserve"> nacionais compatibilizarem-se com as diretrizes e princípios da </w:t>
      </w:r>
      <w:r w:rsidR="00CA03CA" w:rsidRPr="00FD150C">
        <w:rPr>
          <w:rFonts w:ascii="Times New Roman" w:hAnsi="Times New Roman" w:cs="Times New Roman"/>
          <w:sz w:val="24"/>
          <w:szCs w:val="24"/>
        </w:rPr>
        <w:t>política</w:t>
      </w:r>
      <w:r w:rsidRPr="00FD150C">
        <w:rPr>
          <w:rFonts w:ascii="Times New Roman" w:hAnsi="Times New Roman" w:cs="Times New Roman"/>
          <w:sz w:val="24"/>
          <w:szCs w:val="24"/>
        </w:rPr>
        <w:t xml:space="preserve"> climática, listando expressamente </w:t>
      </w:r>
      <w:r w:rsidR="00CA03CA">
        <w:rPr>
          <w:rFonts w:ascii="Times New Roman" w:hAnsi="Times New Roman" w:cs="Times New Roman"/>
          <w:sz w:val="24"/>
          <w:szCs w:val="24"/>
        </w:rPr>
        <w:t xml:space="preserve">os </w:t>
      </w:r>
      <w:r w:rsidR="00500943">
        <w:rPr>
          <w:rFonts w:ascii="Times New Roman" w:hAnsi="Times New Roman" w:cs="Times New Roman"/>
          <w:sz w:val="24"/>
          <w:szCs w:val="24"/>
        </w:rPr>
        <w:t>marcos setoriais de</w:t>
      </w:r>
      <w:r w:rsidRPr="00FD150C">
        <w:rPr>
          <w:rFonts w:ascii="Times New Roman" w:hAnsi="Times New Roman" w:cs="Times New Roman"/>
          <w:sz w:val="24"/>
          <w:szCs w:val="24"/>
        </w:rPr>
        <w:t xml:space="preserve"> energia elétrica, transporte público urbano, indústria da transformação, papel , celulose e construção civil, mineração, agropecuária, dentre outras (PNMC art. 11)</w:t>
      </w:r>
      <w:r w:rsidR="003152E8">
        <w:rPr>
          <w:rStyle w:val="Refdenotaderodap"/>
          <w:rFonts w:ascii="Times New Roman" w:hAnsi="Times New Roman" w:cs="Times New Roman"/>
          <w:sz w:val="24"/>
          <w:szCs w:val="24"/>
        </w:rPr>
        <w:footnoteReference w:id="32"/>
      </w:r>
      <w:r w:rsidRPr="00FD150C">
        <w:rPr>
          <w:rFonts w:ascii="Times New Roman" w:hAnsi="Times New Roman" w:cs="Times New Roman"/>
          <w:sz w:val="24"/>
          <w:szCs w:val="24"/>
        </w:rPr>
        <w:t>.</w:t>
      </w:r>
    </w:p>
    <w:p w14:paraId="1AB47E87" w14:textId="4621295D" w:rsidR="003A6E55" w:rsidRDefault="00A63BE7"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Em suma, extrai-se dos argumentos até aqui delineados que o aquecimento global representa um risco real e atual ao meio ambiente ecologicamente equilibrado, e a estabilidade climática revela-se pressuposto essencial para a fruição</w:t>
      </w:r>
      <w:r w:rsidR="00500943">
        <w:rPr>
          <w:rFonts w:ascii="Times New Roman" w:hAnsi="Times New Roman" w:cs="Times New Roman"/>
          <w:sz w:val="24"/>
          <w:szCs w:val="24"/>
        </w:rPr>
        <w:t xml:space="preserve"> </w:t>
      </w:r>
      <w:r w:rsidRPr="00FD150C">
        <w:rPr>
          <w:rFonts w:ascii="Times New Roman" w:hAnsi="Times New Roman" w:cs="Times New Roman"/>
          <w:sz w:val="24"/>
          <w:szCs w:val="24"/>
        </w:rPr>
        <w:t xml:space="preserve">de direitos fundamentais </w:t>
      </w:r>
      <w:r w:rsidR="00F962C7">
        <w:rPr>
          <w:rFonts w:ascii="Times New Roman" w:hAnsi="Times New Roman" w:cs="Times New Roman"/>
          <w:sz w:val="24"/>
          <w:szCs w:val="24"/>
        </w:rPr>
        <w:t>assegurados em nossa carta magna</w:t>
      </w:r>
      <w:r w:rsidRPr="00FD150C">
        <w:rPr>
          <w:rFonts w:ascii="Times New Roman" w:hAnsi="Times New Roman" w:cs="Times New Roman"/>
          <w:sz w:val="24"/>
          <w:szCs w:val="24"/>
        </w:rPr>
        <w:t>, como o direito à vida, saúde, alimentação, moradia</w:t>
      </w:r>
      <w:r w:rsidR="00CA03CA">
        <w:rPr>
          <w:rFonts w:ascii="Times New Roman" w:hAnsi="Times New Roman" w:cs="Times New Roman"/>
          <w:sz w:val="24"/>
          <w:szCs w:val="24"/>
        </w:rPr>
        <w:t>, e outros</w:t>
      </w:r>
      <w:r w:rsidRPr="00FD150C">
        <w:rPr>
          <w:rFonts w:ascii="Times New Roman" w:hAnsi="Times New Roman" w:cs="Times New Roman"/>
          <w:sz w:val="24"/>
          <w:szCs w:val="24"/>
        </w:rPr>
        <w:t xml:space="preserve">. Logo, pode-se concluir que a implementação de </w:t>
      </w:r>
      <w:r w:rsidR="003152E8" w:rsidRPr="00FD150C">
        <w:rPr>
          <w:rFonts w:ascii="Times New Roman" w:hAnsi="Times New Roman" w:cs="Times New Roman"/>
          <w:sz w:val="24"/>
          <w:szCs w:val="24"/>
        </w:rPr>
        <w:t>políticas</w:t>
      </w:r>
      <w:r w:rsidRPr="00FD150C">
        <w:rPr>
          <w:rFonts w:ascii="Times New Roman" w:hAnsi="Times New Roman" w:cs="Times New Roman"/>
          <w:sz w:val="24"/>
          <w:szCs w:val="24"/>
        </w:rPr>
        <w:t xml:space="preserve"> públicas de redução de emissão de gases de efeito estufa e adaptação ao aquecimento global configuram um dever do Estado, passível de implementação pela via judiciaria quando omissos os Poderes Executivo e Legislativo</w:t>
      </w:r>
      <w:r w:rsidR="00CA03CA">
        <w:rPr>
          <w:rFonts w:ascii="Times New Roman" w:hAnsi="Times New Roman" w:cs="Times New Roman"/>
          <w:sz w:val="24"/>
          <w:szCs w:val="24"/>
        </w:rPr>
        <w:t xml:space="preserve">, sem que </w:t>
      </w:r>
      <w:r w:rsidR="00CA03CA">
        <w:rPr>
          <w:rFonts w:ascii="Times New Roman" w:hAnsi="Times New Roman" w:cs="Times New Roman"/>
          <w:sz w:val="24"/>
          <w:szCs w:val="24"/>
        </w:rPr>
        <w:lastRenderedPageBreak/>
        <w:t>isso constituição violação ao principio da separação dos poderes.</w:t>
      </w:r>
      <w:r w:rsidR="00CA03CA" w:rsidRPr="00CA03CA">
        <w:t xml:space="preserve"> </w:t>
      </w:r>
      <w:r w:rsidR="00CA03CA">
        <w:rPr>
          <w:rFonts w:ascii="Times New Roman" w:hAnsi="Times New Roman" w:cs="Times New Roman"/>
          <w:sz w:val="24"/>
          <w:szCs w:val="24"/>
        </w:rPr>
        <w:t>E é justamente essa questão que passaremos a abordar.</w:t>
      </w:r>
    </w:p>
    <w:p w14:paraId="253B37CC" w14:textId="77777777" w:rsidR="00B63F1D" w:rsidRDefault="00B63F1D" w:rsidP="00FD150C">
      <w:pPr>
        <w:spacing w:line="360" w:lineRule="auto"/>
        <w:ind w:firstLine="1134"/>
        <w:jc w:val="both"/>
        <w:rPr>
          <w:rFonts w:ascii="Times New Roman" w:hAnsi="Times New Roman" w:cs="Times New Roman"/>
          <w:sz w:val="24"/>
          <w:szCs w:val="24"/>
        </w:rPr>
      </w:pPr>
    </w:p>
    <w:p w14:paraId="65D02285" w14:textId="60F952EB" w:rsidR="00B63F1D" w:rsidRPr="003152E8" w:rsidRDefault="00715D3F" w:rsidP="00B63F1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5.2</w:t>
      </w:r>
      <w:r w:rsidR="00B63F1D" w:rsidRPr="003152E8">
        <w:rPr>
          <w:rFonts w:ascii="Times New Roman" w:hAnsi="Times New Roman" w:cs="Times New Roman"/>
          <w:b/>
          <w:bCs/>
          <w:sz w:val="24"/>
          <w:szCs w:val="24"/>
        </w:rPr>
        <w:t xml:space="preserve"> Precedentes ju</w:t>
      </w:r>
      <w:r w:rsidR="006F5726" w:rsidRPr="003152E8">
        <w:rPr>
          <w:rFonts w:ascii="Times New Roman" w:hAnsi="Times New Roman" w:cs="Times New Roman"/>
          <w:b/>
          <w:bCs/>
          <w:sz w:val="24"/>
          <w:szCs w:val="24"/>
        </w:rPr>
        <w:t>diciais</w:t>
      </w:r>
      <w:r w:rsidR="00B63F1D" w:rsidRPr="003152E8">
        <w:rPr>
          <w:rFonts w:ascii="Times New Roman" w:hAnsi="Times New Roman" w:cs="Times New Roman"/>
          <w:b/>
          <w:bCs/>
          <w:sz w:val="24"/>
          <w:szCs w:val="24"/>
        </w:rPr>
        <w:t xml:space="preserve">. </w:t>
      </w:r>
    </w:p>
    <w:p w14:paraId="7A15A1DF" w14:textId="77777777" w:rsidR="00B63F1D" w:rsidRPr="00B63F1D" w:rsidRDefault="00B63F1D" w:rsidP="00B63F1D">
      <w:pPr>
        <w:spacing w:line="360" w:lineRule="auto"/>
        <w:jc w:val="both"/>
        <w:rPr>
          <w:rFonts w:ascii="Times New Roman" w:hAnsi="Times New Roman" w:cs="Times New Roman"/>
          <w:b/>
          <w:bCs/>
          <w:sz w:val="24"/>
          <w:szCs w:val="24"/>
        </w:rPr>
      </w:pPr>
    </w:p>
    <w:p w14:paraId="7C3368F9" w14:textId="3C52E692" w:rsidR="00A63BE7" w:rsidRPr="00FD150C" w:rsidRDefault="004A22C9"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Suprema Corte brasileira já se deparou com inúmeras ações constitucionais questionando </w:t>
      </w:r>
      <w:r w:rsidR="00500943">
        <w:rPr>
          <w:rFonts w:ascii="Times New Roman" w:hAnsi="Times New Roman" w:cs="Times New Roman"/>
          <w:sz w:val="24"/>
          <w:szCs w:val="24"/>
        </w:rPr>
        <w:t>omissões</w:t>
      </w:r>
      <w:r>
        <w:rPr>
          <w:rFonts w:ascii="Times New Roman" w:hAnsi="Times New Roman" w:cs="Times New Roman"/>
          <w:sz w:val="24"/>
          <w:szCs w:val="24"/>
        </w:rPr>
        <w:t xml:space="preserve"> dos Poderes Executivos e Legislativo em </w:t>
      </w:r>
      <w:r w:rsidR="00500943">
        <w:rPr>
          <w:rFonts w:ascii="Times New Roman" w:hAnsi="Times New Roman" w:cs="Times New Roman"/>
          <w:sz w:val="24"/>
          <w:szCs w:val="24"/>
        </w:rPr>
        <w:t>adotarem</w:t>
      </w:r>
      <w:r w:rsidR="00E7152F">
        <w:rPr>
          <w:rFonts w:ascii="Times New Roman" w:hAnsi="Times New Roman" w:cs="Times New Roman"/>
          <w:sz w:val="24"/>
          <w:szCs w:val="24"/>
        </w:rPr>
        <w:t xml:space="preserve"> medidas </w:t>
      </w:r>
      <w:r>
        <w:rPr>
          <w:rFonts w:ascii="Times New Roman" w:hAnsi="Times New Roman" w:cs="Times New Roman"/>
          <w:sz w:val="24"/>
          <w:szCs w:val="24"/>
        </w:rPr>
        <w:t xml:space="preserve">necessárias </w:t>
      </w:r>
      <w:r w:rsidR="00E7152F">
        <w:rPr>
          <w:rFonts w:ascii="Times New Roman" w:hAnsi="Times New Roman" w:cs="Times New Roman"/>
          <w:sz w:val="24"/>
          <w:szCs w:val="24"/>
        </w:rPr>
        <w:t>à</w:t>
      </w:r>
      <w:r>
        <w:rPr>
          <w:rFonts w:ascii="Times New Roman" w:hAnsi="Times New Roman" w:cs="Times New Roman"/>
          <w:sz w:val="24"/>
          <w:szCs w:val="24"/>
        </w:rPr>
        <w:t xml:space="preserve"> garantia de direitos fundamentais </w:t>
      </w:r>
      <w:r w:rsidR="00E7152F">
        <w:rPr>
          <w:rFonts w:ascii="Times New Roman" w:hAnsi="Times New Roman" w:cs="Times New Roman"/>
          <w:sz w:val="24"/>
          <w:szCs w:val="24"/>
        </w:rPr>
        <w:t xml:space="preserve">constitucionalmente </w:t>
      </w:r>
      <w:r w:rsidR="00500943">
        <w:rPr>
          <w:rFonts w:ascii="Times New Roman" w:hAnsi="Times New Roman" w:cs="Times New Roman"/>
          <w:sz w:val="24"/>
          <w:szCs w:val="24"/>
        </w:rPr>
        <w:t>assegurados</w:t>
      </w:r>
      <w:r>
        <w:rPr>
          <w:rFonts w:ascii="Times New Roman" w:hAnsi="Times New Roman" w:cs="Times New Roman"/>
          <w:sz w:val="24"/>
          <w:szCs w:val="24"/>
        </w:rPr>
        <w:t xml:space="preserve">, </w:t>
      </w:r>
      <w:r w:rsidR="00CA03CA">
        <w:rPr>
          <w:rFonts w:ascii="Times New Roman" w:hAnsi="Times New Roman" w:cs="Times New Roman"/>
          <w:sz w:val="24"/>
          <w:szCs w:val="24"/>
        </w:rPr>
        <w:t>tendo consolidado</w:t>
      </w:r>
      <w:r w:rsidR="00A63BE7" w:rsidRPr="00FD150C">
        <w:rPr>
          <w:rFonts w:ascii="Times New Roman" w:hAnsi="Times New Roman" w:cs="Times New Roman"/>
          <w:sz w:val="24"/>
          <w:szCs w:val="24"/>
        </w:rPr>
        <w:t xml:space="preserve"> </w:t>
      </w:r>
      <w:r>
        <w:rPr>
          <w:rFonts w:ascii="Times New Roman" w:hAnsi="Times New Roman" w:cs="Times New Roman"/>
          <w:sz w:val="24"/>
          <w:szCs w:val="24"/>
        </w:rPr>
        <w:t>o entendimento</w:t>
      </w:r>
      <w:r w:rsidR="00A63BE7" w:rsidRPr="00FD150C">
        <w:rPr>
          <w:rFonts w:ascii="Times New Roman" w:hAnsi="Times New Roman" w:cs="Times New Roman"/>
          <w:sz w:val="24"/>
          <w:szCs w:val="24"/>
        </w:rPr>
        <w:t xml:space="preserve"> de que o poder judiciário pode, sem que fique configurada violação ao princípio da separação dos poderes, determinar a implementação de políticas públicas em defesa de direitos fundamentais</w:t>
      </w:r>
      <w:r w:rsidR="0099112C" w:rsidRPr="00FD150C">
        <w:rPr>
          <w:rFonts w:ascii="Times New Roman" w:hAnsi="Times New Roman" w:cs="Times New Roman"/>
          <w:sz w:val="24"/>
          <w:szCs w:val="24"/>
        </w:rPr>
        <w:t>.</w:t>
      </w:r>
      <w:r w:rsidR="0099112C" w:rsidRPr="00FD150C">
        <w:rPr>
          <w:rStyle w:val="Refdenotaderodap"/>
          <w:rFonts w:ascii="Times New Roman" w:hAnsi="Times New Roman" w:cs="Times New Roman"/>
          <w:sz w:val="24"/>
          <w:szCs w:val="24"/>
        </w:rPr>
        <w:footnoteReference w:id="33"/>
      </w:r>
    </w:p>
    <w:p w14:paraId="10FEA091" w14:textId="3EA8B143" w:rsidR="00E7152F" w:rsidRDefault="00500943"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Nossa suprema corte também já reconheceu expressamente a aplicação</w:t>
      </w:r>
      <w:r w:rsidR="0099112C" w:rsidRPr="00FD150C">
        <w:rPr>
          <w:rFonts w:ascii="Times New Roman" w:hAnsi="Times New Roman" w:cs="Times New Roman"/>
          <w:sz w:val="24"/>
          <w:szCs w:val="24"/>
        </w:rPr>
        <w:t xml:space="preserve"> do </w:t>
      </w:r>
      <w:r w:rsidR="004A22C9" w:rsidRPr="00FD150C">
        <w:rPr>
          <w:rFonts w:ascii="Times New Roman" w:hAnsi="Times New Roman" w:cs="Times New Roman"/>
          <w:sz w:val="24"/>
          <w:szCs w:val="24"/>
        </w:rPr>
        <w:t>princípio</w:t>
      </w:r>
      <w:r w:rsidR="0099112C" w:rsidRPr="00FD150C">
        <w:rPr>
          <w:rFonts w:ascii="Times New Roman" w:hAnsi="Times New Roman" w:cs="Times New Roman"/>
          <w:sz w:val="24"/>
          <w:szCs w:val="24"/>
        </w:rPr>
        <w:t xml:space="preserve"> da vedação da proteção insuficiente, por meio do qual se </w:t>
      </w:r>
      <w:r w:rsidR="004A22C9">
        <w:rPr>
          <w:rFonts w:ascii="Times New Roman" w:hAnsi="Times New Roman" w:cs="Times New Roman"/>
          <w:sz w:val="24"/>
          <w:szCs w:val="24"/>
        </w:rPr>
        <w:t>impõe limites à</w:t>
      </w:r>
      <w:r w:rsidR="0099112C" w:rsidRPr="00FD150C">
        <w:rPr>
          <w:rFonts w:ascii="Times New Roman" w:hAnsi="Times New Roman" w:cs="Times New Roman"/>
          <w:sz w:val="24"/>
          <w:szCs w:val="24"/>
        </w:rPr>
        <w:t xml:space="preserve"> discricionariedade do Poder Executivo, admitindo-se que</w:t>
      </w:r>
      <w:r w:rsidR="004A22C9">
        <w:rPr>
          <w:rFonts w:ascii="Times New Roman" w:hAnsi="Times New Roman" w:cs="Times New Roman"/>
          <w:sz w:val="24"/>
          <w:szCs w:val="24"/>
        </w:rPr>
        <w:t>,</w:t>
      </w:r>
      <w:r w:rsidR="0099112C" w:rsidRPr="00FD150C">
        <w:rPr>
          <w:rFonts w:ascii="Times New Roman" w:hAnsi="Times New Roman" w:cs="Times New Roman"/>
          <w:sz w:val="24"/>
          <w:szCs w:val="24"/>
        </w:rPr>
        <w:t xml:space="preserve"> diante da </w:t>
      </w:r>
      <w:r w:rsidR="004A22C9" w:rsidRPr="00FD150C">
        <w:rPr>
          <w:rFonts w:ascii="Times New Roman" w:hAnsi="Times New Roman" w:cs="Times New Roman"/>
          <w:sz w:val="24"/>
          <w:szCs w:val="24"/>
        </w:rPr>
        <w:t>omissão</w:t>
      </w:r>
      <w:r w:rsidR="0099112C" w:rsidRPr="00FD150C">
        <w:rPr>
          <w:rFonts w:ascii="Times New Roman" w:hAnsi="Times New Roman" w:cs="Times New Roman"/>
          <w:sz w:val="24"/>
          <w:szCs w:val="24"/>
        </w:rPr>
        <w:t xml:space="preserve"> daquele Poder</w:t>
      </w:r>
      <w:r w:rsidR="004A22C9">
        <w:rPr>
          <w:rFonts w:ascii="Times New Roman" w:hAnsi="Times New Roman" w:cs="Times New Roman"/>
          <w:sz w:val="24"/>
          <w:szCs w:val="24"/>
        </w:rPr>
        <w:t>,</w:t>
      </w:r>
      <w:r w:rsidR="0099112C" w:rsidRPr="00FD150C">
        <w:rPr>
          <w:rFonts w:ascii="Times New Roman" w:hAnsi="Times New Roman" w:cs="Times New Roman"/>
          <w:sz w:val="24"/>
          <w:szCs w:val="24"/>
        </w:rPr>
        <w:t xml:space="preserve"> o Judiciário determine a implementação de medidas</w:t>
      </w:r>
      <w:r w:rsidR="004A22C9">
        <w:rPr>
          <w:rFonts w:ascii="Times New Roman" w:hAnsi="Times New Roman" w:cs="Times New Roman"/>
          <w:sz w:val="24"/>
          <w:szCs w:val="24"/>
        </w:rPr>
        <w:t xml:space="preserve"> impositiv</w:t>
      </w:r>
      <w:r w:rsidR="00E7152F">
        <w:rPr>
          <w:rFonts w:ascii="Times New Roman" w:hAnsi="Times New Roman" w:cs="Times New Roman"/>
          <w:sz w:val="24"/>
          <w:szCs w:val="24"/>
        </w:rPr>
        <w:t>a</w:t>
      </w:r>
      <w:r w:rsidR="004A22C9">
        <w:rPr>
          <w:rFonts w:ascii="Times New Roman" w:hAnsi="Times New Roman" w:cs="Times New Roman"/>
          <w:sz w:val="24"/>
          <w:szCs w:val="24"/>
        </w:rPr>
        <w:t xml:space="preserve">s. </w:t>
      </w:r>
    </w:p>
    <w:p w14:paraId="4303EA14" w14:textId="255E372F" w:rsidR="007803C1" w:rsidRDefault="004A22C9"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Do acervo</w:t>
      </w:r>
      <w:r w:rsidR="00CA03CA">
        <w:rPr>
          <w:rFonts w:ascii="Times New Roman" w:hAnsi="Times New Roman" w:cs="Times New Roman"/>
          <w:sz w:val="24"/>
          <w:szCs w:val="24"/>
        </w:rPr>
        <w:t xml:space="preserve"> de decisões proferidas pela</w:t>
      </w:r>
      <w:r>
        <w:rPr>
          <w:rFonts w:ascii="Times New Roman" w:hAnsi="Times New Roman" w:cs="Times New Roman"/>
          <w:sz w:val="24"/>
          <w:szCs w:val="24"/>
        </w:rPr>
        <w:t xml:space="preserve"> suprema corte colhemos </w:t>
      </w:r>
      <w:r w:rsidR="00E7152F">
        <w:rPr>
          <w:rFonts w:ascii="Times New Roman" w:hAnsi="Times New Roman" w:cs="Times New Roman"/>
          <w:sz w:val="24"/>
          <w:szCs w:val="24"/>
        </w:rPr>
        <w:t>precedentes específicos</w:t>
      </w:r>
      <w:r>
        <w:rPr>
          <w:rFonts w:ascii="Times New Roman" w:hAnsi="Times New Roman" w:cs="Times New Roman"/>
          <w:sz w:val="24"/>
          <w:szCs w:val="24"/>
        </w:rPr>
        <w:t xml:space="preserve"> na área de </w:t>
      </w:r>
      <w:r w:rsidR="00E7152F">
        <w:rPr>
          <w:rFonts w:ascii="Times New Roman" w:hAnsi="Times New Roman" w:cs="Times New Roman"/>
          <w:sz w:val="24"/>
          <w:szCs w:val="24"/>
        </w:rPr>
        <w:t>meio ambiente</w:t>
      </w:r>
      <w:r>
        <w:rPr>
          <w:rFonts w:ascii="Times New Roman" w:hAnsi="Times New Roman" w:cs="Times New Roman"/>
          <w:sz w:val="24"/>
          <w:szCs w:val="24"/>
        </w:rPr>
        <w:t xml:space="preserve">, em que diante da omissão de cuidados na preservação ambiental, impôs-se ao </w:t>
      </w:r>
      <w:r w:rsidR="00CA03CA">
        <w:rPr>
          <w:rFonts w:ascii="Times New Roman" w:hAnsi="Times New Roman" w:cs="Times New Roman"/>
          <w:sz w:val="24"/>
          <w:szCs w:val="24"/>
        </w:rPr>
        <w:t xml:space="preserve">poder </w:t>
      </w:r>
      <w:r>
        <w:rPr>
          <w:rFonts w:ascii="Times New Roman" w:hAnsi="Times New Roman" w:cs="Times New Roman"/>
          <w:sz w:val="24"/>
          <w:szCs w:val="24"/>
        </w:rPr>
        <w:t>executivo</w:t>
      </w:r>
      <w:r w:rsidR="00CA03CA">
        <w:rPr>
          <w:rFonts w:ascii="Times New Roman" w:hAnsi="Times New Roman" w:cs="Times New Roman"/>
          <w:sz w:val="24"/>
          <w:szCs w:val="24"/>
        </w:rPr>
        <w:t xml:space="preserve"> a</w:t>
      </w:r>
      <w:r>
        <w:rPr>
          <w:rFonts w:ascii="Times New Roman" w:hAnsi="Times New Roman" w:cs="Times New Roman"/>
          <w:sz w:val="24"/>
          <w:szCs w:val="24"/>
        </w:rPr>
        <w:t xml:space="preserve"> adoção de medidas</w:t>
      </w:r>
      <w:r w:rsidR="0099112C" w:rsidRPr="00FD150C">
        <w:rPr>
          <w:rFonts w:ascii="Times New Roman" w:hAnsi="Times New Roman" w:cs="Times New Roman"/>
          <w:sz w:val="24"/>
          <w:szCs w:val="24"/>
        </w:rPr>
        <w:t xml:space="preserve"> de controle e fiscalização, bem como estruturação de órgãos públicos cuja missão esteja inseparavelmente associada a proteção de direitos fundamentais. </w:t>
      </w:r>
      <w:r w:rsidR="00E7152F">
        <w:rPr>
          <w:rFonts w:ascii="Times New Roman" w:hAnsi="Times New Roman" w:cs="Times New Roman"/>
          <w:sz w:val="24"/>
          <w:szCs w:val="24"/>
        </w:rPr>
        <w:t>O princípio foi aplicado, a título ilustrativo, no</w:t>
      </w:r>
      <w:r w:rsidR="0099112C" w:rsidRPr="00FD150C">
        <w:rPr>
          <w:rFonts w:ascii="Times New Roman" w:hAnsi="Times New Roman" w:cs="Times New Roman"/>
          <w:sz w:val="24"/>
          <w:szCs w:val="24"/>
        </w:rPr>
        <w:t xml:space="preserve"> julgamento do </w:t>
      </w:r>
      <w:r w:rsidR="00E7152F" w:rsidRPr="00E7152F">
        <w:rPr>
          <w:rFonts w:ascii="Times New Roman" w:hAnsi="Times New Roman" w:cs="Times New Roman"/>
          <w:sz w:val="24"/>
          <w:szCs w:val="24"/>
        </w:rPr>
        <w:t xml:space="preserve">ARE 947270 AgR / AC </w:t>
      </w:r>
      <w:r w:rsidR="00E7152F">
        <w:rPr>
          <w:rFonts w:ascii="Times New Roman" w:hAnsi="Times New Roman" w:cs="Times New Roman"/>
          <w:sz w:val="24"/>
          <w:szCs w:val="24"/>
        </w:rPr>
        <w:t>–</w:t>
      </w:r>
      <w:r w:rsidR="00E7152F" w:rsidRPr="00E7152F">
        <w:rPr>
          <w:rFonts w:ascii="Times New Roman" w:hAnsi="Times New Roman" w:cs="Times New Roman"/>
          <w:sz w:val="24"/>
          <w:szCs w:val="24"/>
        </w:rPr>
        <w:t xml:space="preserve"> ACRE</w:t>
      </w:r>
      <w:r w:rsidR="00E7152F">
        <w:rPr>
          <w:rFonts w:ascii="Times New Roman" w:hAnsi="Times New Roman" w:cs="Times New Roman"/>
          <w:sz w:val="24"/>
          <w:szCs w:val="24"/>
        </w:rPr>
        <w:t>.</w:t>
      </w:r>
      <w:r w:rsidR="00E7152F">
        <w:rPr>
          <w:rStyle w:val="Refdenotaderodap"/>
          <w:rFonts w:ascii="Times New Roman" w:hAnsi="Times New Roman" w:cs="Times New Roman"/>
          <w:sz w:val="24"/>
          <w:szCs w:val="24"/>
        </w:rPr>
        <w:footnoteReference w:id="34"/>
      </w:r>
      <w:r w:rsidR="0099112C" w:rsidRPr="00FD150C">
        <w:rPr>
          <w:rFonts w:ascii="Times New Roman" w:hAnsi="Times New Roman" w:cs="Times New Roman"/>
          <w:sz w:val="24"/>
          <w:szCs w:val="24"/>
        </w:rPr>
        <w:t>.</w:t>
      </w:r>
    </w:p>
    <w:p w14:paraId="4F49EFC8" w14:textId="60E1F986" w:rsidR="0099112C" w:rsidRPr="00087EEF" w:rsidRDefault="0099112C" w:rsidP="00087EEF">
      <w:pPr>
        <w:spacing w:line="360" w:lineRule="auto"/>
        <w:ind w:firstLine="1134"/>
        <w:jc w:val="both"/>
        <w:rPr>
          <w:rFonts w:ascii="Times New Roman" w:hAnsi="Times New Roman" w:cs="Times New Roman"/>
          <w:sz w:val="24"/>
          <w:szCs w:val="24"/>
        </w:rPr>
      </w:pPr>
      <w:r w:rsidRPr="004A22C9">
        <w:rPr>
          <w:rFonts w:ascii="Times New Roman" w:hAnsi="Times New Roman" w:cs="Times New Roman"/>
          <w:color w:val="FF0000"/>
          <w:sz w:val="24"/>
          <w:szCs w:val="24"/>
        </w:rPr>
        <w:t xml:space="preserve"> </w:t>
      </w:r>
      <w:r w:rsidRPr="00087EEF">
        <w:rPr>
          <w:rFonts w:ascii="Times New Roman" w:hAnsi="Times New Roman" w:cs="Times New Roman"/>
          <w:sz w:val="24"/>
          <w:szCs w:val="24"/>
        </w:rPr>
        <w:t>Na hipótese,</w:t>
      </w:r>
      <w:r w:rsidR="00087EEF">
        <w:rPr>
          <w:rFonts w:ascii="Times New Roman" w:hAnsi="Times New Roman" w:cs="Times New Roman"/>
          <w:sz w:val="24"/>
          <w:szCs w:val="24"/>
        </w:rPr>
        <w:t xml:space="preserve"> o STF constatou a</w:t>
      </w:r>
      <w:r w:rsidR="00087EEF" w:rsidRPr="00087EEF">
        <w:rPr>
          <w:rFonts w:ascii="Times New Roman" w:hAnsi="Times New Roman" w:cs="Times New Roman"/>
          <w:sz w:val="24"/>
          <w:szCs w:val="24"/>
        </w:rPr>
        <w:t xml:space="preserve"> invasão constante</w:t>
      </w:r>
      <w:r w:rsidR="00CA03CA">
        <w:rPr>
          <w:rFonts w:ascii="Times New Roman" w:hAnsi="Times New Roman" w:cs="Times New Roman"/>
          <w:sz w:val="24"/>
          <w:szCs w:val="24"/>
        </w:rPr>
        <w:t xml:space="preserve"> da </w:t>
      </w:r>
      <w:r w:rsidR="00CA03CA" w:rsidRPr="00087EEF">
        <w:rPr>
          <w:rFonts w:ascii="Times New Roman" w:hAnsi="Times New Roman" w:cs="Times New Roman"/>
          <w:sz w:val="24"/>
          <w:szCs w:val="24"/>
        </w:rPr>
        <w:t>terra indígena do rio Amonea</w:t>
      </w:r>
      <w:r w:rsidR="00087EEF" w:rsidRPr="00087EEF">
        <w:rPr>
          <w:rFonts w:ascii="Times New Roman" w:hAnsi="Times New Roman" w:cs="Times New Roman"/>
          <w:sz w:val="24"/>
          <w:szCs w:val="24"/>
        </w:rPr>
        <w:t xml:space="preserve"> </w:t>
      </w:r>
      <w:r w:rsidR="00CA03CA">
        <w:rPr>
          <w:rFonts w:ascii="Times New Roman" w:hAnsi="Times New Roman" w:cs="Times New Roman"/>
          <w:sz w:val="24"/>
          <w:szCs w:val="24"/>
        </w:rPr>
        <w:t>por</w:t>
      </w:r>
      <w:r w:rsidR="00087EEF" w:rsidRPr="00087EEF">
        <w:rPr>
          <w:rFonts w:ascii="Times New Roman" w:hAnsi="Times New Roman" w:cs="Times New Roman"/>
          <w:sz w:val="24"/>
          <w:szCs w:val="24"/>
        </w:rPr>
        <w:t xml:space="preserve"> brasileiros e peruanos</w:t>
      </w:r>
      <w:r w:rsidR="00CA03CA">
        <w:rPr>
          <w:rFonts w:ascii="Times New Roman" w:hAnsi="Times New Roman" w:cs="Times New Roman"/>
          <w:sz w:val="24"/>
          <w:szCs w:val="24"/>
        </w:rPr>
        <w:t>, com a finalidade de promover</w:t>
      </w:r>
      <w:r w:rsidR="00087EEF" w:rsidRPr="00087EEF">
        <w:rPr>
          <w:rFonts w:ascii="Times New Roman" w:hAnsi="Times New Roman" w:cs="Times New Roman"/>
          <w:sz w:val="24"/>
          <w:szCs w:val="24"/>
        </w:rPr>
        <w:t xml:space="preserve"> extração criminosa de madeira da floresta</w:t>
      </w:r>
      <w:r w:rsidR="00087EEF">
        <w:rPr>
          <w:rFonts w:ascii="Times New Roman" w:hAnsi="Times New Roman" w:cs="Times New Roman"/>
          <w:sz w:val="24"/>
          <w:szCs w:val="24"/>
        </w:rPr>
        <w:t xml:space="preserve"> e, com o escopo de</w:t>
      </w:r>
      <w:r w:rsidRPr="00087EEF">
        <w:rPr>
          <w:rFonts w:ascii="Times New Roman" w:hAnsi="Times New Roman" w:cs="Times New Roman"/>
          <w:sz w:val="24"/>
          <w:szCs w:val="24"/>
        </w:rPr>
        <w:t xml:space="preserve"> garantir a preservação da</w:t>
      </w:r>
      <w:r w:rsidR="00CA03CA">
        <w:rPr>
          <w:rFonts w:ascii="Times New Roman" w:hAnsi="Times New Roman" w:cs="Times New Roman"/>
          <w:sz w:val="24"/>
          <w:szCs w:val="24"/>
        </w:rPr>
        <w:t xml:space="preserve"> área</w:t>
      </w:r>
      <w:r w:rsidR="00087EEF">
        <w:rPr>
          <w:rFonts w:ascii="Times New Roman" w:hAnsi="Times New Roman" w:cs="Times New Roman"/>
          <w:sz w:val="24"/>
          <w:szCs w:val="24"/>
        </w:rPr>
        <w:t>,</w:t>
      </w:r>
      <w:r w:rsidRPr="00087EEF">
        <w:rPr>
          <w:rFonts w:ascii="Times New Roman" w:hAnsi="Times New Roman" w:cs="Times New Roman"/>
          <w:sz w:val="24"/>
          <w:szCs w:val="24"/>
        </w:rPr>
        <w:t xml:space="preserve"> impôs à União o dever</w:t>
      </w:r>
      <w:r w:rsidR="00087EEF">
        <w:rPr>
          <w:rFonts w:ascii="Times New Roman" w:hAnsi="Times New Roman" w:cs="Times New Roman"/>
          <w:sz w:val="24"/>
          <w:szCs w:val="24"/>
        </w:rPr>
        <w:t xml:space="preserve"> de instalar </w:t>
      </w:r>
      <w:r w:rsidRPr="00087EEF">
        <w:rPr>
          <w:rFonts w:ascii="Times New Roman" w:hAnsi="Times New Roman" w:cs="Times New Roman"/>
          <w:sz w:val="24"/>
          <w:szCs w:val="24"/>
        </w:rPr>
        <w:t xml:space="preserve">postos de fiscalização da Funai, Ibama e Polícia federal. </w:t>
      </w:r>
    </w:p>
    <w:p w14:paraId="3EE2B981" w14:textId="2AE38FEA" w:rsidR="00820E30" w:rsidRDefault="00CA03CA"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desta decisão, m</w:t>
      </w:r>
      <w:r w:rsidR="0099112C" w:rsidRPr="00FD150C">
        <w:rPr>
          <w:rFonts w:ascii="Times New Roman" w:hAnsi="Times New Roman" w:cs="Times New Roman"/>
          <w:sz w:val="24"/>
          <w:szCs w:val="24"/>
        </w:rPr>
        <w:t>erece especial destaque, na seara das mudanças climáticas, o julgamento da ADPF 708</w:t>
      </w:r>
      <w:r w:rsidR="00E7152F">
        <w:rPr>
          <w:rStyle w:val="Refdenotaderodap"/>
          <w:rFonts w:ascii="Times New Roman" w:hAnsi="Times New Roman" w:cs="Times New Roman"/>
          <w:sz w:val="24"/>
          <w:szCs w:val="24"/>
        </w:rPr>
        <w:footnoteReference w:id="35"/>
      </w:r>
      <w:r w:rsidR="0099112C" w:rsidRPr="00FD150C">
        <w:rPr>
          <w:rFonts w:ascii="Times New Roman" w:hAnsi="Times New Roman" w:cs="Times New Roman"/>
          <w:sz w:val="24"/>
          <w:szCs w:val="24"/>
        </w:rPr>
        <w:t>, relacionada ao funcionamento do Fundo Clima</w:t>
      </w:r>
      <w:r w:rsidR="00E7152F">
        <w:rPr>
          <w:rFonts w:ascii="Times New Roman" w:hAnsi="Times New Roman" w:cs="Times New Roman"/>
          <w:sz w:val="24"/>
          <w:szCs w:val="24"/>
        </w:rPr>
        <w:t xml:space="preserve">, </w:t>
      </w:r>
      <w:r w:rsidR="00E7152F" w:rsidRPr="00E7152F">
        <w:rPr>
          <w:rFonts w:ascii="Times New Roman" w:hAnsi="Times New Roman" w:cs="Times New Roman"/>
          <w:sz w:val="24"/>
          <w:szCs w:val="24"/>
        </w:rPr>
        <w:t xml:space="preserve">um dos </w:t>
      </w:r>
      <w:r w:rsidR="00E7152F" w:rsidRPr="00E7152F">
        <w:rPr>
          <w:rFonts w:ascii="Times New Roman" w:hAnsi="Times New Roman" w:cs="Times New Roman"/>
          <w:sz w:val="24"/>
          <w:szCs w:val="24"/>
        </w:rPr>
        <w:lastRenderedPageBreak/>
        <w:t>instrumentos da Política Nacional sobre Mudança do Clim</w:t>
      </w:r>
      <w:r w:rsidR="00A32653">
        <w:rPr>
          <w:rFonts w:ascii="Times New Roman" w:hAnsi="Times New Roman" w:cs="Times New Roman"/>
          <w:sz w:val="24"/>
          <w:szCs w:val="24"/>
        </w:rPr>
        <w:t xml:space="preserve">a, </w:t>
      </w:r>
      <w:r w:rsidR="00E7152F" w:rsidRPr="00E7152F">
        <w:rPr>
          <w:rFonts w:ascii="Times New Roman" w:hAnsi="Times New Roman" w:cs="Times New Roman"/>
          <w:sz w:val="24"/>
          <w:szCs w:val="24"/>
        </w:rPr>
        <w:t>vinculado ao Ministério do Meio Ambiente</w:t>
      </w:r>
      <w:r w:rsidR="00E7152F">
        <w:rPr>
          <w:rFonts w:ascii="Times New Roman" w:hAnsi="Times New Roman" w:cs="Times New Roman"/>
          <w:sz w:val="24"/>
          <w:szCs w:val="24"/>
        </w:rPr>
        <w:t>,</w:t>
      </w:r>
      <w:r w:rsidR="00E7152F" w:rsidRPr="00E7152F">
        <w:rPr>
          <w:rFonts w:ascii="Times New Roman" w:hAnsi="Times New Roman" w:cs="Times New Roman"/>
          <w:sz w:val="24"/>
          <w:szCs w:val="24"/>
        </w:rPr>
        <w:t xml:space="preserve"> com a finalidade de garantir recursos para apoio a projetos ou estudos e financiamento de empreendimentos que tenham como objetivo a mitigação das mudanças climáticas.</w:t>
      </w:r>
      <w:r w:rsidR="00E7152F">
        <w:rPr>
          <w:rStyle w:val="Refdenotaderodap"/>
          <w:rFonts w:ascii="Times New Roman" w:hAnsi="Times New Roman" w:cs="Times New Roman"/>
          <w:sz w:val="24"/>
          <w:szCs w:val="24"/>
        </w:rPr>
        <w:footnoteReference w:id="36"/>
      </w:r>
      <w:r w:rsidR="0099112C" w:rsidRPr="00FD150C">
        <w:rPr>
          <w:rFonts w:ascii="Times New Roman" w:hAnsi="Times New Roman" w:cs="Times New Roman"/>
          <w:sz w:val="24"/>
          <w:szCs w:val="24"/>
        </w:rPr>
        <w:t xml:space="preserve"> </w:t>
      </w:r>
    </w:p>
    <w:p w14:paraId="669F93C4" w14:textId="0822ECCA" w:rsidR="0099112C" w:rsidRPr="00FD150C" w:rsidRDefault="0099112C"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 xml:space="preserve">No caso em apreço, os autores da ação sustentaram que a União manteve o Fundo Nacional sobre Mudança do Clima (Fundo Clima) inoperante durante os anos de 2019 e 2020, deixando de destinar recursos para o enfrentamento das mudanças climáticas. </w:t>
      </w:r>
      <w:r w:rsidR="00CB1434" w:rsidRPr="00FD150C">
        <w:rPr>
          <w:rFonts w:ascii="Times New Roman" w:hAnsi="Times New Roman" w:cs="Times New Roman"/>
          <w:sz w:val="24"/>
          <w:szCs w:val="24"/>
        </w:rPr>
        <w:t>Dos</w:t>
      </w:r>
      <w:r w:rsidRPr="00FD150C">
        <w:rPr>
          <w:rFonts w:ascii="Times New Roman" w:hAnsi="Times New Roman" w:cs="Times New Roman"/>
          <w:sz w:val="24"/>
          <w:szCs w:val="24"/>
        </w:rPr>
        <w:t xml:space="preserve"> pedidos deduzidos em juízo</w:t>
      </w:r>
      <w:r w:rsidR="00CB1434" w:rsidRPr="00FD150C">
        <w:rPr>
          <w:rFonts w:ascii="Times New Roman" w:hAnsi="Times New Roman" w:cs="Times New Roman"/>
          <w:sz w:val="24"/>
          <w:szCs w:val="24"/>
        </w:rPr>
        <w:t xml:space="preserve">, destacamos os </w:t>
      </w:r>
      <w:r w:rsidRPr="00FD150C">
        <w:rPr>
          <w:rFonts w:ascii="Times New Roman" w:hAnsi="Times New Roman" w:cs="Times New Roman"/>
          <w:sz w:val="24"/>
          <w:szCs w:val="24"/>
        </w:rPr>
        <w:t xml:space="preserve">seguintes: </w:t>
      </w:r>
      <w:r w:rsidR="00CB1434" w:rsidRPr="00FD150C">
        <w:rPr>
          <w:rFonts w:ascii="Times New Roman" w:hAnsi="Times New Roman" w:cs="Times New Roman"/>
          <w:sz w:val="24"/>
          <w:szCs w:val="24"/>
        </w:rPr>
        <w:t xml:space="preserve">a) </w:t>
      </w:r>
      <w:r w:rsidRPr="00FD150C">
        <w:rPr>
          <w:rFonts w:ascii="Times New Roman" w:hAnsi="Times New Roman" w:cs="Times New Roman"/>
          <w:sz w:val="24"/>
          <w:szCs w:val="24"/>
        </w:rPr>
        <w:t>decretação do dever da União de alocação de tais recursos</w:t>
      </w:r>
      <w:r w:rsidR="00CB1434" w:rsidRPr="00FD150C">
        <w:rPr>
          <w:rFonts w:ascii="Times New Roman" w:hAnsi="Times New Roman" w:cs="Times New Roman"/>
          <w:sz w:val="24"/>
          <w:szCs w:val="24"/>
        </w:rPr>
        <w:t xml:space="preserve">; b) </w:t>
      </w:r>
      <w:r w:rsidRPr="00FD150C">
        <w:rPr>
          <w:rFonts w:ascii="Times New Roman" w:hAnsi="Times New Roman" w:cs="Times New Roman"/>
          <w:sz w:val="24"/>
          <w:szCs w:val="24"/>
        </w:rPr>
        <w:t>a vedação ao contingenciamento de tais valores, com base no direito constitucional ao meio ambiente saudável.</w:t>
      </w:r>
    </w:p>
    <w:p w14:paraId="727DB482" w14:textId="6F706CEE" w:rsidR="00CB1434" w:rsidRPr="00FD150C" w:rsidRDefault="00CB1434"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 xml:space="preserve">Os pedidos foram julgados procedentes pelo STF, </w:t>
      </w:r>
      <w:r w:rsidR="00A32653">
        <w:rPr>
          <w:rFonts w:ascii="Times New Roman" w:hAnsi="Times New Roman" w:cs="Times New Roman"/>
          <w:sz w:val="24"/>
          <w:szCs w:val="24"/>
        </w:rPr>
        <w:t xml:space="preserve">prevalecendo o argumento de que a defesa do clima está indissociavelmente ligada a garantia de um meio ambiente ecologicamente equilibrado, consubstanciando verdadeiro </w:t>
      </w:r>
      <w:r w:rsidRPr="00FD150C">
        <w:rPr>
          <w:rFonts w:ascii="Times New Roman" w:hAnsi="Times New Roman" w:cs="Times New Roman"/>
          <w:sz w:val="24"/>
          <w:szCs w:val="24"/>
        </w:rPr>
        <w:t>dever constitucional, supralegal e legal da União e dos representantes eleitos; e que tal dever teria natureza jurídica vinculante, não se tratando de livre escolha política. Destacamos do julgado o seguinte trecho:</w:t>
      </w:r>
    </w:p>
    <w:p w14:paraId="72864ED5" w14:textId="77777777" w:rsidR="00CB1434" w:rsidRPr="00FD150C" w:rsidRDefault="00CB1434" w:rsidP="007803C1">
      <w:pPr>
        <w:spacing w:line="360" w:lineRule="auto"/>
        <w:ind w:left="1134"/>
        <w:jc w:val="both"/>
        <w:rPr>
          <w:rFonts w:ascii="Times New Roman" w:hAnsi="Times New Roman" w:cs="Times New Roman"/>
          <w:sz w:val="24"/>
          <w:szCs w:val="24"/>
        </w:rPr>
      </w:pPr>
    </w:p>
    <w:p w14:paraId="6ABE9E88" w14:textId="1654799C" w:rsidR="00CB1434" w:rsidRPr="00FE7278" w:rsidRDefault="00CB1434" w:rsidP="00FE7278">
      <w:pPr>
        <w:spacing w:line="240" w:lineRule="auto"/>
        <w:ind w:left="1134"/>
        <w:jc w:val="both"/>
        <w:rPr>
          <w:rFonts w:ascii="Times New Roman" w:hAnsi="Times New Roman" w:cs="Times New Roman"/>
          <w:i/>
          <w:iCs/>
          <w:sz w:val="20"/>
          <w:szCs w:val="20"/>
        </w:rPr>
      </w:pPr>
      <w:r w:rsidRPr="00FE7278">
        <w:rPr>
          <w:rFonts w:ascii="Times New Roman" w:hAnsi="Times New Roman" w:cs="Times New Roman"/>
          <w:i/>
          <w:iCs/>
          <w:sz w:val="20"/>
          <w:szCs w:val="20"/>
        </w:rPr>
        <w:t>“O Poder Executivo tem o dever constitucional de fazer funcionar e alocar anualmente os recursos do Fundo Clima, para fins de mitigação das mudanças climáticas, estando vedado seu contingenciamento, em razão do dever constitucional de tutela ao meio ambiente (CF, art. 225), de direitos e compromissos internacionais assumidos pelo Brasi (CF, art. 5º, § 2º), bem como do princípio constitucional da separação dos poderes (CF, art. 2º c /c art. 9º, § 2º, LRF).”</w:t>
      </w:r>
    </w:p>
    <w:p w14:paraId="674C36D1" w14:textId="77777777" w:rsidR="00FE7278" w:rsidRPr="00FD150C" w:rsidRDefault="00FE7278" w:rsidP="007803C1">
      <w:pPr>
        <w:spacing w:line="360" w:lineRule="auto"/>
        <w:ind w:left="1134"/>
        <w:jc w:val="both"/>
        <w:rPr>
          <w:rFonts w:ascii="Times New Roman" w:hAnsi="Times New Roman" w:cs="Times New Roman"/>
          <w:i/>
          <w:iCs/>
          <w:sz w:val="24"/>
          <w:szCs w:val="24"/>
        </w:rPr>
      </w:pPr>
    </w:p>
    <w:p w14:paraId="77B36D11" w14:textId="6C9E76E7" w:rsidR="00CB1434" w:rsidRDefault="00820E30"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Em suma, os precedentes jurisprudenciais do Supremo Tribunal Federal </w:t>
      </w:r>
      <w:r w:rsidR="008409EA">
        <w:rPr>
          <w:rFonts w:ascii="Times New Roman" w:hAnsi="Times New Roman" w:cs="Times New Roman"/>
          <w:sz w:val="24"/>
          <w:szCs w:val="24"/>
        </w:rPr>
        <w:t>reconhecem</w:t>
      </w:r>
      <w:r>
        <w:rPr>
          <w:rFonts w:ascii="Times New Roman" w:hAnsi="Times New Roman" w:cs="Times New Roman"/>
          <w:sz w:val="24"/>
          <w:szCs w:val="24"/>
        </w:rPr>
        <w:t xml:space="preserve"> a natureza vinculante do dever estatal em combater as mudanças climáticas e adotar medidas de mitigação e adaptação. </w:t>
      </w:r>
      <w:r w:rsidR="008409EA">
        <w:rPr>
          <w:rFonts w:ascii="Times New Roman" w:hAnsi="Times New Roman" w:cs="Times New Roman"/>
          <w:sz w:val="24"/>
          <w:szCs w:val="24"/>
        </w:rPr>
        <w:t>À luz de tal entendimento, compete</w:t>
      </w:r>
      <w:r>
        <w:rPr>
          <w:rFonts w:ascii="Times New Roman" w:hAnsi="Times New Roman" w:cs="Times New Roman"/>
          <w:sz w:val="24"/>
          <w:szCs w:val="24"/>
        </w:rPr>
        <w:t xml:space="preserve"> ao MP brasileiro atuar </w:t>
      </w:r>
      <w:r w:rsidR="008409EA">
        <w:rPr>
          <w:rFonts w:ascii="Times New Roman" w:hAnsi="Times New Roman" w:cs="Times New Roman"/>
          <w:sz w:val="24"/>
          <w:szCs w:val="24"/>
        </w:rPr>
        <w:t>com firmeza na exigência de</w:t>
      </w:r>
      <w:r>
        <w:rPr>
          <w:rFonts w:ascii="Times New Roman" w:hAnsi="Times New Roman" w:cs="Times New Roman"/>
          <w:sz w:val="24"/>
          <w:szCs w:val="24"/>
        </w:rPr>
        <w:t xml:space="preserve"> ações de combate ao aquecimento global, </w:t>
      </w:r>
      <w:r w:rsidR="008409EA">
        <w:rPr>
          <w:rFonts w:ascii="Times New Roman" w:hAnsi="Times New Roman" w:cs="Times New Roman"/>
          <w:sz w:val="24"/>
          <w:szCs w:val="24"/>
        </w:rPr>
        <w:t>e na próxima seção apresentaremos algumas</w:t>
      </w:r>
      <w:r w:rsidR="00C77A50">
        <w:rPr>
          <w:rFonts w:ascii="Times New Roman" w:hAnsi="Times New Roman" w:cs="Times New Roman"/>
          <w:sz w:val="24"/>
          <w:szCs w:val="24"/>
        </w:rPr>
        <w:t xml:space="preserve"> ferramentas tecnológicas que viabilizam a identificação de vulnerabilidades climáticas no território nacional,</w:t>
      </w:r>
      <w:r w:rsidR="008409EA">
        <w:rPr>
          <w:rFonts w:ascii="Times New Roman" w:hAnsi="Times New Roman" w:cs="Times New Roman"/>
          <w:sz w:val="24"/>
          <w:szCs w:val="24"/>
        </w:rPr>
        <w:t xml:space="preserve"> com aptidão para nortear a atuação ministerial na seara da adaptação.</w:t>
      </w:r>
      <w:r w:rsidR="00C77A50">
        <w:rPr>
          <w:rFonts w:ascii="Times New Roman" w:hAnsi="Times New Roman" w:cs="Times New Roman"/>
          <w:sz w:val="24"/>
          <w:szCs w:val="24"/>
        </w:rPr>
        <w:t xml:space="preserve"> </w:t>
      </w:r>
    </w:p>
    <w:p w14:paraId="00A69993" w14:textId="77777777" w:rsidR="00C77A50" w:rsidRDefault="00C77A50" w:rsidP="00FD150C">
      <w:pPr>
        <w:spacing w:line="360" w:lineRule="auto"/>
        <w:ind w:firstLine="1134"/>
        <w:jc w:val="both"/>
        <w:rPr>
          <w:rFonts w:ascii="Times New Roman" w:hAnsi="Times New Roman" w:cs="Times New Roman"/>
          <w:sz w:val="24"/>
          <w:szCs w:val="24"/>
        </w:rPr>
      </w:pPr>
    </w:p>
    <w:p w14:paraId="38825BFC" w14:textId="7FF4CE88" w:rsidR="006F5726" w:rsidRPr="008409EA" w:rsidRDefault="00715D3F" w:rsidP="006F57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5.3</w:t>
      </w:r>
      <w:r w:rsidR="006F5726" w:rsidRPr="008409EA">
        <w:rPr>
          <w:rFonts w:ascii="Times New Roman" w:hAnsi="Times New Roman" w:cs="Times New Roman"/>
          <w:b/>
          <w:bCs/>
          <w:sz w:val="24"/>
          <w:szCs w:val="24"/>
        </w:rPr>
        <w:t>. Ferramentas tecnológicas de identificação de vulnerabilidades ao aquecimento global.</w:t>
      </w:r>
    </w:p>
    <w:p w14:paraId="48A13323" w14:textId="77777777" w:rsidR="006F5726" w:rsidRDefault="006F5726" w:rsidP="00FD150C">
      <w:pPr>
        <w:spacing w:line="360" w:lineRule="auto"/>
        <w:ind w:firstLine="1134"/>
        <w:jc w:val="both"/>
        <w:rPr>
          <w:rFonts w:ascii="Times New Roman" w:hAnsi="Times New Roman" w:cs="Times New Roman"/>
          <w:sz w:val="24"/>
          <w:szCs w:val="24"/>
        </w:rPr>
      </w:pPr>
    </w:p>
    <w:p w14:paraId="3106BB78" w14:textId="3139790D" w:rsidR="008671DD" w:rsidRPr="00FD150C" w:rsidRDefault="00CB1434"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Para além do arcabouço normativo e jurisprudencial sustentando uma firme atuação do Ministério Público no combate ao aquecimento global, cabe aqui destacar os instrumentos de planejamento a disposição de uma atuação mais racional</w:t>
      </w:r>
      <w:r w:rsidR="008671DD" w:rsidRPr="00FD150C">
        <w:rPr>
          <w:rFonts w:ascii="Times New Roman" w:hAnsi="Times New Roman" w:cs="Times New Roman"/>
          <w:sz w:val="24"/>
          <w:szCs w:val="24"/>
        </w:rPr>
        <w:t xml:space="preserve"> e baseada em </w:t>
      </w:r>
      <w:r w:rsidR="00C77A50" w:rsidRPr="00FD150C">
        <w:rPr>
          <w:rFonts w:ascii="Times New Roman" w:hAnsi="Times New Roman" w:cs="Times New Roman"/>
          <w:sz w:val="24"/>
          <w:szCs w:val="24"/>
        </w:rPr>
        <w:t>evidências</w:t>
      </w:r>
      <w:r w:rsidR="008671DD" w:rsidRPr="00FD150C">
        <w:rPr>
          <w:rFonts w:ascii="Times New Roman" w:hAnsi="Times New Roman" w:cs="Times New Roman"/>
          <w:sz w:val="24"/>
          <w:szCs w:val="24"/>
        </w:rPr>
        <w:t xml:space="preserve"> cientificas </w:t>
      </w:r>
      <w:r w:rsidRPr="00FD150C">
        <w:rPr>
          <w:rFonts w:ascii="Times New Roman" w:hAnsi="Times New Roman" w:cs="Times New Roman"/>
          <w:sz w:val="24"/>
          <w:szCs w:val="24"/>
        </w:rPr>
        <w:t xml:space="preserve">do </w:t>
      </w:r>
      <w:r w:rsidRPr="00FD150C">
        <w:rPr>
          <w:rFonts w:ascii="Times New Roman" w:hAnsi="Times New Roman" w:cs="Times New Roman"/>
          <w:i/>
          <w:iCs/>
          <w:sz w:val="24"/>
          <w:szCs w:val="24"/>
        </w:rPr>
        <w:t xml:space="preserve">parquet </w:t>
      </w:r>
      <w:r w:rsidRPr="00FD150C">
        <w:rPr>
          <w:rFonts w:ascii="Times New Roman" w:hAnsi="Times New Roman" w:cs="Times New Roman"/>
          <w:sz w:val="24"/>
          <w:szCs w:val="24"/>
        </w:rPr>
        <w:t>na seara das medidas de adaptação</w:t>
      </w:r>
      <w:r w:rsidRPr="00FD150C">
        <w:rPr>
          <w:rFonts w:ascii="Times New Roman" w:hAnsi="Times New Roman" w:cs="Times New Roman"/>
          <w:i/>
          <w:iCs/>
          <w:sz w:val="24"/>
          <w:szCs w:val="24"/>
        </w:rPr>
        <w:t xml:space="preserve">. </w:t>
      </w:r>
      <w:r w:rsidRPr="00FD150C">
        <w:rPr>
          <w:rFonts w:ascii="Times New Roman" w:hAnsi="Times New Roman" w:cs="Times New Roman"/>
          <w:sz w:val="24"/>
          <w:szCs w:val="24"/>
        </w:rPr>
        <w:t>Estamos falando da</w:t>
      </w:r>
      <w:r w:rsidR="00C77A50">
        <w:rPr>
          <w:rFonts w:ascii="Times New Roman" w:hAnsi="Times New Roman" w:cs="Times New Roman"/>
          <w:sz w:val="24"/>
          <w:szCs w:val="24"/>
        </w:rPr>
        <w:t>s</w:t>
      </w:r>
      <w:r w:rsidRPr="00FD150C">
        <w:rPr>
          <w:rFonts w:ascii="Times New Roman" w:hAnsi="Times New Roman" w:cs="Times New Roman"/>
          <w:sz w:val="24"/>
          <w:szCs w:val="24"/>
        </w:rPr>
        <w:t xml:space="preserve"> </w:t>
      </w:r>
      <w:r w:rsidR="00C77A50">
        <w:rPr>
          <w:rFonts w:ascii="Times New Roman" w:hAnsi="Times New Roman" w:cs="Times New Roman"/>
          <w:sz w:val="24"/>
          <w:szCs w:val="24"/>
        </w:rPr>
        <w:t>p</w:t>
      </w:r>
      <w:r w:rsidRPr="00FD150C">
        <w:rPr>
          <w:rFonts w:ascii="Times New Roman" w:hAnsi="Times New Roman" w:cs="Times New Roman"/>
          <w:sz w:val="24"/>
          <w:szCs w:val="24"/>
        </w:rPr>
        <w:t>lataforma</w:t>
      </w:r>
      <w:r w:rsidR="00C77A50">
        <w:rPr>
          <w:rFonts w:ascii="Times New Roman" w:hAnsi="Times New Roman" w:cs="Times New Roman"/>
          <w:sz w:val="24"/>
          <w:szCs w:val="24"/>
        </w:rPr>
        <w:t>s</w:t>
      </w:r>
      <w:r w:rsidRPr="00FD150C">
        <w:rPr>
          <w:rFonts w:ascii="Times New Roman" w:hAnsi="Times New Roman" w:cs="Times New Roman"/>
          <w:sz w:val="24"/>
          <w:szCs w:val="24"/>
        </w:rPr>
        <w:t xml:space="preserve"> Climaadapt e AdaptaBrasil.</w:t>
      </w:r>
    </w:p>
    <w:p w14:paraId="4854CD72" w14:textId="71C436B9" w:rsidR="008671DD" w:rsidRPr="00FD150C" w:rsidRDefault="00CB1434"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A plataforma climaadapt</w:t>
      </w:r>
      <w:r w:rsidR="008671DD" w:rsidRPr="00FD150C">
        <w:rPr>
          <w:rStyle w:val="Refdenotaderodap"/>
          <w:rFonts w:ascii="Times New Roman" w:hAnsi="Times New Roman" w:cs="Times New Roman"/>
          <w:sz w:val="24"/>
          <w:szCs w:val="24"/>
        </w:rPr>
        <w:footnoteReference w:id="37"/>
      </w:r>
      <w:r w:rsidRPr="00FD150C">
        <w:rPr>
          <w:rFonts w:ascii="Times New Roman" w:hAnsi="Times New Roman" w:cs="Times New Roman"/>
          <w:sz w:val="24"/>
          <w:szCs w:val="24"/>
        </w:rPr>
        <w:t xml:space="preserve"> foi desenvolvida pelo Ministério da Integração e do Desenvolvimento Regional (MIDR)</w:t>
      </w:r>
      <w:r w:rsidR="008671DD" w:rsidRPr="00FD150C">
        <w:rPr>
          <w:rFonts w:ascii="Times New Roman" w:hAnsi="Times New Roman" w:cs="Times New Roman"/>
          <w:sz w:val="24"/>
          <w:szCs w:val="24"/>
        </w:rPr>
        <w:t>, em parceria com</w:t>
      </w:r>
      <w:r w:rsidRPr="00FD150C">
        <w:rPr>
          <w:rFonts w:ascii="Times New Roman" w:hAnsi="Times New Roman" w:cs="Times New Roman"/>
          <w:sz w:val="24"/>
          <w:szCs w:val="24"/>
        </w:rPr>
        <w:t xml:space="preserve"> a Microsoft do Brasil</w:t>
      </w:r>
      <w:r w:rsidR="008671DD" w:rsidRPr="00FD150C">
        <w:rPr>
          <w:rFonts w:ascii="Times New Roman" w:hAnsi="Times New Roman" w:cs="Times New Roman"/>
          <w:sz w:val="24"/>
          <w:szCs w:val="24"/>
        </w:rPr>
        <w:t>, e se destina a identificar vulnerabilidades do território aos impactos do aquecimento global</w:t>
      </w:r>
      <w:r w:rsidR="008409EA">
        <w:rPr>
          <w:rFonts w:ascii="Times New Roman" w:hAnsi="Times New Roman" w:cs="Times New Roman"/>
          <w:sz w:val="24"/>
          <w:szCs w:val="24"/>
        </w:rPr>
        <w:t>, realçando as áreas merecedoras de maior atenção do poder público</w:t>
      </w:r>
      <w:r w:rsidR="008671DD" w:rsidRPr="00FD150C">
        <w:rPr>
          <w:rFonts w:ascii="Times New Roman" w:hAnsi="Times New Roman" w:cs="Times New Roman"/>
          <w:sz w:val="24"/>
          <w:szCs w:val="24"/>
        </w:rPr>
        <w:t>.</w:t>
      </w:r>
      <w:r w:rsidR="008409EA">
        <w:rPr>
          <w:rFonts w:ascii="Times New Roman" w:hAnsi="Times New Roman" w:cs="Times New Roman"/>
          <w:sz w:val="24"/>
          <w:szCs w:val="24"/>
        </w:rPr>
        <w:t xml:space="preserve"> Para tanto, monitora inúmeros indicadores, como pluviometria, solo, declividade do terreno, profundidade da água em relação ao solo, geomorfologia, elevação do nível do mar, vulnerabilidade de rodovias e indicadores sociais, tais quais IDH, pib per capita e dependência da agricultura. </w:t>
      </w:r>
      <w:r w:rsidR="004E0DA7">
        <w:rPr>
          <w:rFonts w:ascii="Times New Roman" w:hAnsi="Times New Roman" w:cs="Times New Roman"/>
          <w:sz w:val="24"/>
          <w:szCs w:val="24"/>
        </w:rPr>
        <w:t>A plataforma permite a identificação das vulnerabilidades por unidade d</w:t>
      </w:r>
      <w:r w:rsidR="00220544">
        <w:rPr>
          <w:rFonts w:ascii="Times New Roman" w:hAnsi="Times New Roman" w:cs="Times New Roman"/>
          <w:sz w:val="24"/>
          <w:szCs w:val="24"/>
        </w:rPr>
        <w:t>a</w:t>
      </w:r>
      <w:r w:rsidR="004E0DA7">
        <w:rPr>
          <w:rFonts w:ascii="Times New Roman" w:hAnsi="Times New Roman" w:cs="Times New Roman"/>
          <w:sz w:val="24"/>
          <w:szCs w:val="24"/>
        </w:rPr>
        <w:t xml:space="preserve"> federação, seja um Estado ou um Município. </w:t>
      </w:r>
      <w:r w:rsidR="008671DD" w:rsidRPr="00FD150C">
        <w:rPr>
          <w:rFonts w:ascii="Times New Roman" w:hAnsi="Times New Roman" w:cs="Times New Roman"/>
          <w:sz w:val="24"/>
          <w:szCs w:val="24"/>
        </w:rPr>
        <w:t>Conforme consta do texto de apresentação da ferramenta:</w:t>
      </w:r>
    </w:p>
    <w:p w14:paraId="5307EF1B" w14:textId="77777777" w:rsidR="007803C1" w:rsidRDefault="007803C1" w:rsidP="007803C1">
      <w:pPr>
        <w:spacing w:line="360" w:lineRule="auto"/>
        <w:ind w:left="1134"/>
        <w:jc w:val="both"/>
        <w:rPr>
          <w:rFonts w:ascii="Times New Roman" w:hAnsi="Times New Roman" w:cs="Times New Roman"/>
          <w:i/>
          <w:iCs/>
          <w:sz w:val="24"/>
          <w:szCs w:val="24"/>
        </w:rPr>
      </w:pPr>
    </w:p>
    <w:p w14:paraId="577E509C" w14:textId="05D838CE" w:rsidR="00A63BE7" w:rsidRDefault="008671DD" w:rsidP="00FE7278">
      <w:pPr>
        <w:spacing w:line="240" w:lineRule="auto"/>
        <w:ind w:left="1134"/>
        <w:jc w:val="both"/>
        <w:rPr>
          <w:rFonts w:ascii="Times New Roman" w:hAnsi="Times New Roman" w:cs="Times New Roman"/>
          <w:i/>
          <w:iCs/>
          <w:sz w:val="20"/>
          <w:szCs w:val="20"/>
        </w:rPr>
      </w:pPr>
      <w:r w:rsidRPr="00FE7278">
        <w:rPr>
          <w:rFonts w:ascii="Times New Roman" w:hAnsi="Times New Roman" w:cs="Times New Roman"/>
          <w:i/>
          <w:iCs/>
          <w:sz w:val="20"/>
          <w:szCs w:val="20"/>
        </w:rPr>
        <w:t>A plataforma ClimaAdapt tem como principal objetivo servir como referência de modelo de avaliação das vulnerabilidades às mudanças do clima em nível nacional. A ferramenta serve para informar toda população sobre as vulnerabilidades às mudanças do clima. Ela oferece a possibilidade do planejamento e desenvolvimento de ações pautadas em informações concretas e evidências científicas, considerando o contexto atual de mudança do clima e focando na identificação de áreas de maior vulnerabilidade, que precisam de maior atenção por parte do poder público para manutenção de vidas e desenvolvimento regional. Deve contribuir para uma melhor gestão do território, evitando perdas e danos e reduzindo riscos inclusive climáticos, favorecendo melhor uso dos recursos públicos, maior efetividade das políticas e programas, ampliando as oportunidades de ação. Ela também pode auxiliar tomadores de decisão da União, dos Estados, do Distrito Federal e dos Municípios brasileiros a construírem melhores argumentos para a qualificação de propostas de acesso a investimentos e fundos internacionais para a adaptação às mudanças do clima e redução de vulnerabilidades, como por exemplo o Fundo de Adaptação (em inglês Adaptation Fund) da Convenção-Quadro das Nações Unidas sobre a Mudança do Clima (em inglês, UNFCC), ou o Green Climate Fund (GCF), entre outros.</w:t>
      </w:r>
    </w:p>
    <w:p w14:paraId="18D4CA15" w14:textId="77777777" w:rsidR="00FE7278" w:rsidRPr="00FE7278" w:rsidRDefault="00FE7278" w:rsidP="00FE7278">
      <w:pPr>
        <w:spacing w:line="240" w:lineRule="auto"/>
        <w:ind w:left="1134"/>
        <w:jc w:val="both"/>
        <w:rPr>
          <w:rFonts w:ascii="Times New Roman" w:hAnsi="Times New Roman" w:cs="Times New Roman"/>
          <w:sz w:val="20"/>
          <w:szCs w:val="20"/>
        </w:rPr>
      </w:pPr>
    </w:p>
    <w:p w14:paraId="3ADC2D5E" w14:textId="2B9F8807" w:rsidR="00CA4807" w:rsidRPr="00FD150C" w:rsidRDefault="008671DD"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Por sua vez, a plataforma adaptaBrasil</w:t>
      </w:r>
      <w:r w:rsidR="00E67CAC" w:rsidRPr="00FD150C">
        <w:rPr>
          <w:rStyle w:val="Refdenotaderodap"/>
          <w:rFonts w:ascii="Times New Roman" w:hAnsi="Times New Roman" w:cs="Times New Roman"/>
          <w:sz w:val="24"/>
          <w:szCs w:val="24"/>
        </w:rPr>
        <w:footnoteReference w:id="38"/>
      </w:r>
      <w:r w:rsidRPr="00FD150C">
        <w:rPr>
          <w:rFonts w:ascii="Times New Roman" w:hAnsi="Times New Roman" w:cs="Times New Roman"/>
          <w:sz w:val="24"/>
          <w:szCs w:val="24"/>
        </w:rPr>
        <w:t xml:space="preserve"> foi desenvolvida pelo Ministério de Ciência, tecnologia e da Inovação, tendo por escopo analisar a vulnerabilidade climática dos municípios nos setores de recursos hídricos, segurança alimentar, segurança energética, saúde e infraestrutura portuária. Segundo consta do site do MCTI:</w:t>
      </w:r>
    </w:p>
    <w:p w14:paraId="052629F0" w14:textId="7D46F9CB" w:rsidR="00E67CAC" w:rsidRPr="00FE7278" w:rsidRDefault="00E67CAC" w:rsidP="00FE7278">
      <w:pPr>
        <w:spacing w:line="240" w:lineRule="auto"/>
        <w:ind w:left="1134"/>
        <w:jc w:val="both"/>
        <w:rPr>
          <w:rFonts w:ascii="Times New Roman" w:hAnsi="Times New Roman" w:cs="Times New Roman"/>
          <w:i/>
          <w:iCs/>
          <w:sz w:val="20"/>
          <w:szCs w:val="20"/>
        </w:rPr>
      </w:pPr>
      <w:r w:rsidRPr="00FE7278">
        <w:rPr>
          <w:rFonts w:ascii="Times New Roman" w:hAnsi="Times New Roman" w:cs="Times New Roman"/>
          <w:i/>
          <w:iCs/>
          <w:sz w:val="20"/>
          <w:szCs w:val="20"/>
        </w:rPr>
        <w:lastRenderedPageBreak/>
        <w:t>O Sistema de Informações e Análises sobre Impactos das Mudanças Climáticas (AdaptaBrasil MCTI) foi instituído pelo Ministério da Ciência, Tecnologia e Inovações, por meio da Portaria nº 3.896, de 16 de outubro de 2020, tem como objetivo consolidar, integrar e disseminar informações que possibilitem o avanço das análises dos impactos da mudança do clima, observados e projetados no território nacional, dando subsídios às autoridades competentes pelas ações de adaptação. A plataforma colabora para a disseminação do conhecimento por meio da análise de informações cada vez mais integradas e atualizadas sobre o clima e os riscos de impactos no Brasil, além de garantir a acessibilidade dos principais resultados aos tomadores de decisão em todos os níveis, bem como a pesquisadores, sociedade civil e o setor privado.</w:t>
      </w:r>
    </w:p>
    <w:p w14:paraId="1C046F6F" w14:textId="61505D0E" w:rsidR="008671DD" w:rsidRDefault="00E67CAC"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As informações de tais plataformas se complementam, e embora dirigidas aos gestores do território, podem servir de norte a atuação ministerial no campo da adaptação</w:t>
      </w:r>
      <w:r w:rsidR="004E0DA7">
        <w:rPr>
          <w:rFonts w:ascii="Times New Roman" w:hAnsi="Times New Roman" w:cs="Times New Roman"/>
          <w:sz w:val="24"/>
          <w:szCs w:val="24"/>
        </w:rPr>
        <w:t>. Por meio de consulta às plataformas, o membro do MP pode identificar as</w:t>
      </w:r>
      <w:r w:rsidRPr="00FD150C">
        <w:rPr>
          <w:rFonts w:ascii="Times New Roman" w:hAnsi="Times New Roman" w:cs="Times New Roman"/>
          <w:sz w:val="24"/>
          <w:szCs w:val="24"/>
        </w:rPr>
        <w:t xml:space="preserve"> vulnerabilidades de seus municípios </w:t>
      </w:r>
      <w:r w:rsidR="004E0DA7">
        <w:rPr>
          <w:rFonts w:ascii="Times New Roman" w:hAnsi="Times New Roman" w:cs="Times New Roman"/>
          <w:sz w:val="24"/>
          <w:szCs w:val="24"/>
        </w:rPr>
        <w:t xml:space="preserve">e exigir </w:t>
      </w:r>
      <w:r w:rsidR="00220544">
        <w:rPr>
          <w:rFonts w:ascii="Times New Roman" w:hAnsi="Times New Roman" w:cs="Times New Roman"/>
          <w:sz w:val="24"/>
          <w:szCs w:val="24"/>
        </w:rPr>
        <w:t xml:space="preserve">medidas concretas </w:t>
      </w:r>
      <w:r w:rsidR="004E0DA7">
        <w:rPr>
          <w:rFonts w:ascii="Times New Roman" w:hAnsi="Times New Roman" w:cs="Times New Roman"/>
          <w:sz w:val="24"/>
          <w:szCs w:val="24"/>
        </w:rPr>
        <w:t xml:space="preserve">dos poderes competentes, seja por meio de ações judiciais ou, preferencialmente, pelos instrumentos de solução extrajudicial a disposição do </w:t>
      </w:r>
      <w:r w:rsidR="004E0DA7">
        <w:rPr>
          <w:rFonts w:ascii="Times New Roman" w:hAnsi="Times New Roman" w:cs="Times New Roman"/>
          <w:i/>
          <w:iCs/>
          <w:sz w:val="24"/>
          <w:szCs w:val="24"/>
        </w:rPr>
        <w:t xml:space="preserve">parquet, </w:t>
      </w:r>
      <w:r w:rsidR="004E0DA7">
        <w:rPr>
          <w:rFonts w:ascii="Times New Roman" w:hAnsi="Times New Roman" w:cs="Times New Roman"/>
          <w:sz w:val="24"/>
          <w:szCs w:val="24"/>
        </w:rPr>
        <w:t xml:space="preserve">como recomendações e termos de ajustamento de conduta.  </w:t>
      </w:r>
      <w:r w:rsidRPr="00FD150C">
        <w:rPr>
          <w:rFonts w:ascii="Times New Roman" w:hAnsi="Times New Roman" w:cs="Times New Roman"/>
          <w:sz w:val="24"/>
          <w:szCs w:val="24"/>
        </w:rPr>
        <w:t xml:space="preserve"> </w:t>
      </w:r>
    </w:p>
    <w:p w14:paraId="29BE2959" w14:textId="77777777" w:rsidR="006F5726" w:rsidRDefault="006F5726" w:rsidP="00FD150C">
      <w:pPr>
        <w:spacing w:line="360" w:lineRule="auto"/>
        <w:ind w:firstLine="1134"/>
        <w:jc w:val="both"/>
        <w:rPr>
          <w:rFonts w:ascii="Times New Roman" w:hAnsi="Times New Roman" w:cs="Times New Roman"/>
          <w:sz w:val="24"/>
          <w:szCs w:val="24"/>
        </w:rPr>
      </w:pPr>
    </w:p>
    <w:p w14:paraId="162DA2F9" w14:textId="379FC09F" w:rsidR="006F5726" w:rsidRPr="006F5726" w:rsidRDefault="00715D3F" w:rsidP="006F57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006F5726" w:rsidRPr="006F5726">
        <w:rPr>
          <w:rFonts w:ascii="Times New Roman" w:hAnsi="Times New Roman" w:cs="Times New Roman"/>
          <w:b/>
          <w:bCs/>
          <w:sz w:val="24"/>
          <w:szCs w:val="24"/>
        </w:rPr>
        <w:t xml:space="preserve">Estratégias de atuação em fomento à implementação de medidas de adaptação. </w:t>
      </w:r>
    </w:p>
    <w:p w14:paraId="624FDF14" w14:textId="77777777" w:rsidR="006F5726" w:rsidRPr="00FD150C" w:rsidRDefault="006F5726" w:rsidP="00FD150C">
      <w:pPr>
        <w:spacing w:line="360" w:lineRule="auto"/>
        <w:ind w:firstLine="1134"/>
        <w:jc w:val="both"/>
        <w:rPr>
          <w:rFonts w:ascii="Times New Roman" w:hAnsi="Times New Roman" w:cs="Times New Roman"/>
          <w:sz w:val="24"/>
          <w:szCs w:val="24"/>
        </w:rPr>
      </w:pPr>
    </w:p>
    <w:p w14:paraId="385B54F6" w14:textId="19A1AC30" w:rsidR="00E67CAC" w:rsidRPr="00FD150C" w:rsidRDefault="00E67CAC"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 xml:space="preserve">Compreendido que o Ministério </w:t>
      </w:r>
      <w:r w:rsidR="00F424FD" w:rsidRPr="00FD150C">
        <w:rPr>
          <w:rFonts w:ascii="Times New Roman" w:hAnsi="Times New Roman" w:cs="Times New Roman"/>
          <w:sz w:val="24"/>
          <w:szCs w:val="24"/>
        </w:rPr>
        <w:t>Público</w:t>
      </w:r>
      <w:r w:rsidRPr="00FD150C">
        <w:rPr>
          <w:rFonts w:ascii="Times New Roman" w:hAnsi="Times New Roman" w:cs="Times New Roman"/>
          <w:sz w:val="24"/>
          <w:szCs w:val="24"/>
        </w:rPr>
        <w:t xml:space="preserve"> brasileiro possui uma vasta gama de profissionais com atuação especializada na seara ambiental, e tendo em conta todo o arcabouço legislativo, jurisprudencial e tecnológico</w:t>
      </w:r>
      <w:r w:rsidR="00C77A50">
        <w:rPr>
          <w:rFonts w:ascii="Times New Roman" w:hAnsi="Times New Roman" w:cs="Times New Roman"/>
          <w:sz w:val="24"/>
          <w:szCs w:val="24"/>
        </w:rPr>
        <w:t xml:space="preserve"> a sua disposição</w:t>
      </w:r>
      <w:r w:rsidRPr="00FD150C">
        <w:rPr>
          <w:rFonts w:ascii="Times New Roman" w:hAnsi="Times New Roman" w:cs="Times New Roman"/>
          <w:sz w:val="24"/>
          <w:szCs w:val="24"/>
        </w:rPr>
        <w:t>, passamos a analisar as possibilidades de atuação concreta da Instituição no fomento à implementação de medidas de adaptação</w:t>
      </w:r>
      <w:r w:rsidR="00C77A50">
        <w:rPr>
          <w:rFonts w:ascii="Times New Roman" w:hAnsi="Times New Roman" w:cs="Times New Roman"/>
          <w:sz w:val="24"/>
          <w:szCs w:val="24"/>
        </w:rPr>
        <w:t xml:space="preserve"> por parte dos entes competentes</w:t>
      </w:r>
      <w:r w:rsidRPr="00FD150C">
        <w:rPr>
          <w:rFonts w:ascii="Times New Roman" w:hAnsi="Times New Roman" w:cs="Times New Roman"/>
          <w:sz w:val="24"/>
          <w:szCs w:val="24"/>
        </w:rPr>
        <w:t xml:space="preserve">. </w:t>
      </w:r>
    </w:p>
    <w:p w14:paraId="338A7A33" w14:textId="5C44EB5B" w:rsidR="00C77A50" w:rsidRDefault="00F424FD"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 xml:space="preserve">Uma primeira possibilidade de atuação se insere na seara das ações estruturantes, </w:t>
      </w:r>
      <w:r w:rsidR="00220544">
        <w:rPr>
          <w:rFonts w:ascii="Times New Roman" w:hAnsi="Times New Roman" w:cs="Times New Roman"/>
          <w:sz w:val="24"/>
          <w:szCs w:val="24"/>
        </w:rPr>
        <w:t>cujos contornos</w:t>
      </w:r>
      <w:r w:rsidRPr="00FD150C">
        <w:rPr>
          <w:rFonts w:ascii="Times New Roman" w:hAnsi="Times New Roman" w:cs="Times New Roman"/>
          <w:sz w:val="24"/>
          <w:szCs w:val="24"/>
        </w:rPr>
        <w:t xml:space="preserve"> vem sendo muito bem desenvolvid</w:t>
      </w:r>
      <w:r w:rsidR="00220544">
        <w:rPr>
          <w:rFonts w:ascii="Times New Roman" w:hAnsi="Times New Roman" w:cs="Times New Roman"/>
          <w:sz w:val="24"/>
          <w:szCs w:val="24"/>
        </w:rPr>
        <w:t>o</w:t>
      </w:r>
      <w:r w:rsidRPr="00FD150C">
        <w:rPr>
          <w:rFonts w:ascii="Times New Roman" w:hAnsi="Times New Roman" w:cs="Times New Roman"/>
          <w:sz w:val="24"/>
          <w:szCs w:val="24"/>
        </w:rPr>
        <w:t>s pelos acadêmicos do</w:t>
      </w:r>
      <w:r w:rsidR="004E0DA7">
        <w:rPr>
          <w:rFonts w:ascii="Times New Roman" w:hAnsi="Times New Roman" w:cs="Times New Roman"/>
          <w:sz w:val="24"/>
          <w:szCs w:val="24"/>
        </w:rPr>
        <w:t xml:space="preserve"> direito processual coletivo</w:t>
      </w:r>
      <w:r w:rsidRPr="00FD150C">
        <w:rPr>
          <w:rFonts w:ascii="Times New Roman" w:hAnsi="Times New Roman" w:cs="Times New Roman"/>
          <w:sz w:val="24"/>
          <w:szCs w:val="24"/>
        </w:rPr>
        <w:t xml:space="preserve">. Nesse aspecto, pode-se pensar em </w:t>
      </w:r>
      <w:r w:rsidR="00220544">
        <w:rPr>
          <w:rFonts w:ascii="Times New Roman" w:hAnsi="Times New Roman" w:cs="Times New Roman"/>
          <w:sz w:val="24"/>
          <w:szCs w:val="24"/>
        </w:rPr>
        <w:t>estratégias de atuação</w:t>
      </w:r>
      <w:r w:rsidRPr="00FD150C">
        <w:rPr>
          <w:rFonts w:ascii="Times New Roman" w:hAnsi="Times New Roman" w:cs="Times New Roman"/>
          <w:sz w:val="24"/>
          <w:szCs w:val="24"/>
        </w:rPr>
        <w:t xml:space="preserve"> ministeriais, judiciais ou extrajudiciais, objetivando a incorporação de medidas </w:t>
      </w:r>
      <w:r w:rsidR="00C77A50">
        <w:rPr>
          <w:rFonts w:ascii="Times New Roman" w:hAnsi="Times New Roman" w:cs="Times New Roman"/>
          <w:sz w:val="24"/>
          <w:szCs w:val="24"/>
        </w:rPr>
        <w:t>de</w:t>
      </w:r>
      <w:r w:rsidRPr="00FD150C">
        <w:rPr>
          <w:rFonts w:ascii="Times New Roman" w:hAnsi="Times New Roman" w:cs="Times New Roman"/>
          <w:sz w:val="24"/>
          <w:szCs w:val="24"/>
        </w:rPr>
        <w:t xml:space="preserve"> adaptação em instrumentos legais</w:t>
      </w:r>
      <w:r w:rsidR="00C77A50">
        <w:rPr>
          <w:rFonts w:ascii="Times New Roman" w:hAnsi="Times New Roman" w:cs="Times New Roman"/>
          <w:sz w:val="24"/>
          <w:szCs w:val="24"/>
        </w:rPr>
        <w:t xml:space="preserve"> já existentes</w:t>
      </w:r>
      <w:r w:rsidRPr="00FD150C">
        <w:rPr>
          <w:rFonts w:ascii="Times New Roman" w:hAnsi="Times New Roman" w:cs="Times New Roman"/>
          <w:sz w:val="24"/>
          <w:szCs w:val="24"/>
        </w:rPr>
        <w:t xml:space="preserve">. Por exemplo, pode-se pensar em </w:t>
      </w:r>
      <w:r w:rsidR="00220544">
        <w:rPr>
          <w:rFonts w:ascii="Times New Roman" w:hAnsi="Times New Roman" w:cs="Times New Roman"/>
          <w:sz w:val="24"/>
          <w:szCs w:val="24"/>
        </w:rPr>
        <w:t>atuações</w:t>
      </w:r>
      <w:r w:rsidRPr="00FD150C">
        <w:rPr>
          <w:rFonts w:ascii="Times New Roman" w:hAnsi="Times New Roman" w:cs="Times New Roman"/>
          <w:sz w:val="24"/>
          <w:szCs w:val="24"/>
        </w:rPr>
        <w:t xml:space="preserve"> destinadas a fazer com que os planos diretores </w:t>
      </w:r>
      <w:r w:rsidR="00C77A50" w:rsidRPr="00FD150C">
        <w:rPr>
          <w:rFonts w:ascii="Times New Roman" w:hAnsi="Times New Roman" w:cs="Times New Roman"/>
          <w:sz w:val="24"/>
          <w:szCs w:val="24"/>
        </w:rPr>
        <w:t>incorporem</w:t>
      </w:r>
      <w:r w:rsidRPr="00FD150C">
        <w:rPr>
          <w:rFonts w:ascii="Times New Roman" w:hAnsi="Times New Roman" w:cs="Times New Roman"/>
          <w:sz w:val="24"/>
          <w:szCs w:val="24"/>
        </w:rPr>
        <w:t xml:space="preserve"> o viés das mudanças climáticas, ou até mesmo que </w:t>
      </w:r>
      <w:r w:rsidR="004E0DA7">
        <w:rPr>
          <w:rFonts w:ascii="Times New Roman" w:hAnsi="Times New Roman" w:cs="Times New Roman"/>
          <w:sz w:val="24"/>
          <w:szCs w:val="24"/>
        </w:rPr>
        <w:t>a questão climática seja incorporada em</w:t>
      </w:r>
      <w:r w:rsidRPr="00FD150C">
        <w:rPr>
          <w:rFonts w:ascii="Times New Roman" w:hAnsi="Times New Roman" w:cs="Times New Roman"/>
          <w:sz w:val="24"/>
          <w:szCs w:val="24"/>
        </w:rPr>
        <w:t xml:space="preserve"> planos específicos, como os planos de recursos hídricos e de gerenciamento costeiro. </w:t>
      </w:r>
    </w:p>
    <w:p w14:paraId="522C6243" w14:textId="77777777" w:rsidR="004E0DA7" w:rsidRDefault="00F424FD"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 xml:space="preserve">Também podemos pensar </w:t>
      </w:r>
      <w:r w:rsidR="00C77A50">
        <w:rPr>
          <w:rFonts w:ascii="Times New Roman" w:hAnsi="Times New Roman" w:cs="Times New Roman"/>
          <w:sz w:val="24"/>
          <w:szCs w:val="24"/>
        </w:rPr>
        <w:t xml:space="preserve">na atuação ministerial destinada a exigir a elaboração de </w:t>
      </w:r>
      <w:r w:rsidRPr="00FD150C">
        <w:rPr>
          <w:rFonts w:ascii="Times New Roman" w:hAnsi="Times New Roman" w:cs="Times New Roman"/>
          <w:sz w:val="24"/>
          <w:szCs w:val="24"/>
        </w:rPr>
        <w:t xml:space="preserve">planos exclusivamente desenhados para lidar com o aquecimento global, como o </w:t>
      </w:r>
      <w:r w:rsidR="00F62F50">
        <w:rPr>
          <w:rFonts w:ascii="Times New Roman" w:hAnsi="Times New Roman" w:cs="Times New Roman"/>
          <w:sz w:val="24"/>
          <w:szCs w:val="24"/>
        </w:rPr>
        <w:t xml:space="preserve">plano </w:t>
      </w:r>
      <w:r w:rsidR="00F62F50">
        <w:rPr>
          <w:rFonts w:ascii="Times New Roman" w:hAnsi="Times New Roman" w:cs="Times New Roman"/>
          <w:sz w:val="24"/>
          <w:szCs w:val="24"/>
        </w:rPr>
        <w:lastRenderedPageBreak/>
        <w:t>municipal de ação climática de Santos</w:t>
      </w:r>
      <w:r w:rsidR="00F62F50">
        <w:rPr>
          <w:rStyle w:val="Refdenotaderodap"/>
          <w:rFonts w:ascii="Times New Roman" w:hAnsi="Times New Roman" w:cs="Times New Roman"/>
          <w:sz w:val="24"/>
          <w:szCs w:val="24"/>
        </w:rPr>
        <w:footnoteReference w:id="39"/>
      </w:r>
      <w:r w:rsidRPr="00FD150C">
        <w:rPr>
          <w:rFonts w:ascii="Times New Roman" w:hAnsi="Times New Roman" w:cs="Times New Roman"/>
          <w:sz w:val="24"/>
          <w:szCs w:val="24"/>
        </w:rPr>
        <w:t xml:space="preserve"> ou planos de adaptação</w:t>
      </w:r>
      <w:r w:rsidR="00C77A50">
        <w:rPr>
          <w:rFonts w:ascii="Times New Roman" w:hAnsi="Times New Roman" w:cs="Times New Roman"/>
          <w:sz w:val="24"/>
          <w:szCs w:val="24"/>
        </w:rPr>
        <w:t xml:space="preserve">, como o existente na cidade de </w:t>
      </w:r>
      <w:r w:rsidR="00F62F50">
        <w:rPr>
          <w:rFonts w:ascii="Times New Roman" w:hAnsi="Times New Roman" w:cs="Times New Roman"/>
          <w:sz w:val="24"/>
          <w:szCs w:val="24"/>
        </w:rPr>
        <w:t>Ribeirão Preto</w:t>
      </w:r>
      <w:r w:rsidR="00F62F50">
        <w:rPr>
          <w:rStyle w:val="Refdenotaderodap"/>
          <w:rFonts w:ascii="Times New Roman" w:hAnsi="Times New Roman" w:cs="Times New Roman"/>
          <w:sz w:val="24"/>
          <w:szCs w:val="24"/>
        </w:rPr>
        <w:footnoteReference w:id="40"/>
      </w:r>
      <w:r w:rsidRPr="00FD150C">
        <w:rPr>
          <w:rFonts w:ascii="Times New Roman" w:hAnsi="Times New Roman" w:cs="Times New Roman"/>
          <w:sz w:val="24"/>
          <w:szCs w:val="24"/>
        </w:rPr>
        <w:t xml:space="preserve">. </w:t>
      </w:r>
    </w:p>
    <w:p w14:paraId="541AFAB7" w14:textId="51DB1791" w:rsidR="00F424FD" w:rsidRPr="00FD150C" w:rsidRDefault="00F424FD"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 xml:space="preserve">Outra ação estruturante </w:t>
      </w:r>
      <w:r w:rsidR="004E0DA7">
        <w:rPr>
          <w:rFonts w:ascii="Times New Roman" w:hAnsi="Times New Roman" w:cs="Times New Roman"/>
          <w:sz w:val="24"/>
          <w:szCs w:val="24"/>
        </w:rPr>
        <w:t xml:space="preserve">pode se dirigir a colegiados com campo de atuação </w:t>
      </w:r>
      <w:r w:rsidR="00A004BF">
        <w:rPr>
          <w:rFonts w:ascii="Times New Roman" w:hAnsi="Times New Roman" w:cs="Times New Roman"/>
          <w:sz w:val="24"/>
          <w:szCs w:val="24"/>
        </w:rPr>
        <w:t>específica</w:t>
      </w:r>
      <w:r w:rsidR="00F62F50">
        <w:rPr>
          <w:rFonts w:ascii="Times New Roman" w:hAnsi="Times New Roman" w:cs="Times New Roman"/>
          <w:sz w:val="24"/>
          <w:szCs w:val="24"/>
        </w:rPr>
        <w:t xml:space="preserve">, </w:t>
      </w:r>
      <w:r w:rsidRPr="00FD150C">
        <w:rPr>
          <w:rFonts w:ascii="Times New Roman" w:hAnsi="Times New Roman" w:cs="Times New Roman"/>
          <w:sz w:val="24"/>
          <w:szCs w:val="24"/>
        </w:rPr>
        <w:t xml:space="preserve">como os </w:t>
      </w:r>
      <w:r w:rsidR="00A004BF">
        <w:rPr>
          <w:rFonts w:ascii="Times New Roman" w:hAnsi="Times New Roman" w:cs="Times New Roman"/>
          <w:sz w:val="24"/>
          <w:szCs w:val="24"/>
        </w:rPr>
        <w:t>colegiados</w:t>
      </w:r>
      <w:r w:rsidRPr="00FD150C">
        <w:rPr>
          <w:rFonts w:ascii="Times New Roman" w:hAnsi="Times New Roman" w:cs="Times New Roman"/>
          <w:sz w:val="24"/>
          <w:szCs w:val="24"/>
        </w:rPr>
        <w:t xml:space="preserve"> de gerenciamento costeiro</w:t>
      </w:r>
      <w:r w:rsidR="00A004BF">
        <w:rPr>
          <w:rStyle w:val="Refdenotaderodap"/>
          <w:rFonts w:ascii="Times New Roman" w:hAnsi="Times New Roman" w:cs="Times New Roman"/>
          <w:sz w:val="24"/>
          <w:szCs w:val="24"/>
        </w:rPr>
        <w:footnoteReference w:id="41"/>
      </w:r>
      <w:r w:rsidRPr="00FD150C">
        <w:rPr>
          <w:rFonts w:ascii="Times New Roman" w:hAnsi="Times New Roman" w:cs="Times New Roman"/>
          <w:sz w:val="24"/>
          <w:szCs w:val="24"/>
        </w:rPr>
        <w:t xml:space="preserve"> e os grupos gestores estaduais previstos no plano ABC</w:t>
      </w:r>
      <w:r w:rsidRPr="00FD150C">
        <w:rPr>
          <w:rStyle w:val="Refdenotaderodap"/>
          <w:rFonts w:ascii="Times New Roman" w:hAnsi="Times New Roman" w:cs="Times New Roman"/>
          <w:sz w:val="24"/>
          <w:szCs w:val="24"/>
        </w:rPr>
        <w:footnoteReference w:id="42"/>
      </w:r>
      <w:r w:rsidR="00F62F50">
        <w:rPr>
          <w:rFonts w:ascii="Times New Roman" w:hAnsi="Times New Roman" w:cs="Times New Roman"/>
          <w:sz w:val="24"/>
          <w:szCs w:val="24"/>
        </w:rPr>
        <w:t>, ambiente</w:t>
      </w:r>
      <w:r w:rsidR="00A004BF">
        <w:rPr>
          <w:rFonts w:ascii="Times New Roman" w:hAnsi="Times New Roman" w:cs="Times New Roman"/>
          <w:sz w:val="24"/>
          <w:szCs w:val="24"/>
        </w:rPr>
        <w:t>s</w:t>
      </w:r>
      <w:r w:rsidR="00F62F50">
        <w:rPr>
          <w:rFonts w:ascii="Times New Roman" w:hAnsi="Times New Roman" w:cs="Times New Roman"/>
          <w:sz w:val="24"/>
          <w:szCs w:val="24"/>
        </w:rPr>
        <w:t xml:space="preserve"> propícios ao </w:t>
      </w:r>
      <w:r w:rsidR="00A004BF">
        <w:rPr>
          <w:rFonts w:ascii="Times New Roman" w:hAnsi="Times New Roman" w:cs="Times New Roman"/>
          <w:sz w:val="24"/>
          <w:szCs w:val="24"/>
        </w:rPr>
        <w:t>diálogo</w:t>
      </w:r>
      <w:r w:rsidR="00220544">
        <w:rPr>
          <w:rFonts w:ascii="Times New Roman" w:hAnsi="Times New Roman" w:cs="Times New Roman"/>
          <w:sz w:val="24"/>
          <w:szCs w:val="24"/>
        </w:rPr>
        <w:t xml:space="preserve"> e</w:t>
      </w:r>
      <w:r w:rsidR="00F62F50">
        <w:rPr>
          <w:rFonts w:ascii="Times New Roman" w:hAnsi="Times New Roman" w:cs="Times New Roman"/>
          <w:sz w:val="24"/>
          <w:szCs w:val="24"/>
        </w:rPr>
        <w:t xml:space="preserve"> incorporação das questões climáticas a setores que serão impactados pelo aquecimento global. </w:t>
      </w:r>
      <w:r w:rsidR="00A004BF">
        <w:rPr>
          <w:rFonts w:ascii="Times New Roman" w:hAnsi="Times New Roman" w:cs="Times New Roman"/>
          <w:sz w:val="24"/>
          <w:szCs w:val="24"/>
        </w:rPr>
        <w:t>A atuação ministerial pode se dirigir à implementação de tais colegiados, quando ainda não criados, ou</w:t>
      </w:r>
      <w:r w:rsidR="00220544">
        <w:rPr>
          <w:rFonts w:ascii="Times New Roman" w:hAnsi="Times New Roman" w:cs="Times New Roman"/>
          <w:sz w:val="24"/>
          <w:szCs w:val="24"/>
        </w:rPr>
        <w:t>, quando já existentes,</w:t>
      </w:r>
      <w:r w:rsidR="00A004BF">
        <w:rPr>
          <w:rFonts w:ascii="Times New Roman" w:hAnsi="Times New Roman" w:cs="Times New Roman"/>
          <w:sz w:val="24"/>
          <w:szCs w:val="24"/>
        </w:rPr>
        <w:t xml:space="preserve"> fomentar o debate sobre medidas de adaptação locais, condizentes com as peculiaridades regionais e vulnerabilidades do território. </w:t>
      </w:r>
    </w:p>
    <w:p w14:paraId="5A076104" w14:textId="031FAB83" w:rsidR="005A38BB" w:rsidRPr="00FD150C" w:rsidRDefault="00F62F50" w:rsidP="00A004BF">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Nessa linha de ideias, convém abordar a experiência de elaboração do</w:t>
      </w:r>
      <w:r w:rsidR="005A38BB" w:rsidRPr="00FD150C">
        <w:rPr>
          <w:rFonts w:ascii="Times New Roman" w:hAnsi="Times New Roman" w:cs="Times New Roman"/>
          <w:sz w:val="24"/>
          <w:szCs w:val="24"/>
        </w:rPr>
        <w:t xml:space="preserve"> Plano de ação climática </w:t>
      </w:r>
      <w:r>
        <w:rPr>
          <w:rFonts w:ascii="Times New Roman" w:hAnsi="Times New Roman" w:cs="Times New Roman"/>
          <w:sz w:val="24"/>
          <w:szCs w:val="24"/>
        </w:rPr>
        <w:t>pel</w:t>
      </w:r>
      <w:r w:rsidR="005A38BB" w:rsidRPr="00FD150C">
        <w:rPr>
          <w:rFonts w:ascii="Times New Roman" w:hAnsi="Times New Roman" w:cs="Times New Roman"/>
          <w:sz w:val="24"/>
          <w:szCs w:val="24"/>
        </w:rPr>
        <w:t>a cidade de Recife</w:t>
      </w:r>
      <w:r w:rsidR="001805E2">
        <w:rPr>
          <w:rStyle w:val="Refdenotaderodap"/>
          <w:rFonts w:ascii="Times New Roman" w:hAnsi="Times New Roman" w:cs="Times New Roman"/>
          <w:sz w:val="24"/>
          <w:szCs w:val="24"/>
        </w:rPr>
        <w:footnoteReference w:id="43"/>
      </w:r>
      <w:r>
        <w:rPr>
          <w:rFonts w:ascii="Times New Roman" w:hAnsi="Times New Roman" w:cs="Times New Roman"/>
          <w:sz w:val="24"/>
          <w:szCs w:val="24"/>
        </w:rPr>
        <w:t>, que</w:t>
      </w:r>
      <w:r w:rsidR="005A38BB" w:rsidRPr="00FD150C">
        <w:rPr>
          <w:rFonts w:ascii="Times New Roman" w:hAnsi="Times New Roman" w:cs="Times New Roman"/>
          <w:sz w:val="24"/>
          <w:szCs w:val="24"/>
        </w:rPr>
        <w:t xml:space="preserve"> demonstra o valor </w:t>
      </w:r>
      <w:r w:rsidR="00A004BF">
        <w:rPr>
          <w:rFonts w:ascii="Times New Roman" w:hAnsi="Times New Roman" w:cs="Times New Roman"/>
          <w:sz w:val="24"/>
          <w:szCs w:val="24"/>
        </w:rPr>
        <w:t>dos órgãos colegiados de formação paritária</w:t>
      </w:r>
      <w:r w:rsidR="005A38BB" w:rsidRPr="00FD150C">
        <w:rPr>
          <w:rFonts w:ascii="Times New Roman" w:hAnsi="Times New Roman" w:cs="Times New Roman"/>
          <w:sz w:val="24"/>
          <w:szCs w:val="24"/>
        </w:rPr>
        <w:t xml:space="preserve"> para </w:t>
      </w:r>
      <w:r w:rsidR="00A004BF">
        <w:rPr>
          <w:rFonts w:ascii="Times New Roman" w:hAnsi="Times New Roman" w:cs="Times New Roman"/>
          <w:sz w:val="24"/>
          <w:szCs w:val="24"/>
        </w:rPr>
        <w:t>o avanço na temática das</w:t>
      </w:r>
      <w:r w:rsidR="005A38BB" w:rsidRPr="00FD150C">
        <w:rPr>
          <w:rFonts w:ascii="Times New Roman" w:hAnsi="Times New Roman" w:cs="Times New Roman"/>
          <w:sz w:val="24"/>
          <w:szCs w:val="24"/>
        </w:rPr>
        <w:t xml:space="preserve"> mudanças climáticas. </w:t>
      </w:r>
      <w:r w:rsidR="00220544">
        <w:rPr>
          <w:rFonts w:ascii="Times New Roman" w:hAnsi="Times New Roman" w:cs="Times New Roman"/>
          <w:sz w:val="24"/>
          <w:szCs w:val="24"/>
        </w:rPr>
        <w:t xml:space="preserve">A </w:t>
      </w:r>
      <w:r w:rsidR="005A38BB" w:rsidRPr="00FD150C">
        <w:rPr>
          <w:rFonts w:ascii="Times New Roman" w:hAnsi="Times New Roman" w:cs="Times New Roman"/>
          <w:sz w:val="24"/>
          <w:szCs w:val="24"/>
        </w:rPr>
        <w:t>elaboração do plano</w:t>
      </w:r>
      <w:r w:rsidR="00220544">
        <w:rPr>
          <w:rFonts w:ascii="Times New Roman" w:hAnsi="Times New Roman" w:cs="Times New Roman"/>
          <w:sz w:val="24"/>
          <w:szCs w:val="24"/>
        </w:rPr>
        <w:t xml:space="preserve"> em testilha</w:t>
      </w:r>
      <w:r w:rsidR="005A38BB" w:rsidRPr="00FD150C">
        <w:rPr>
          <w:rFonts w:ascii="Times New Roman" w:hAnsi="Times New Roman" w:cs="Times New Roman"/>
          <w:sz w:val="24"/>
          <w:szCs w:val="24"/>
        </w:rPr>
        <w:t xml:space="preserve"> foi precedida</w:t>
      </w:r>
      <w:r w:rsidR="00A004BF">
        <w:rPr>
          <w:rFonts w:ascii="Times New Roman" w:hAnsi="Times New Roman" w:cs="Times New Roman"/>
          <w:sz w:val="24"/>
          <w:szCs w:val="24"/>
        </w:rPr>
        <w:t xml:space="preserve"> pela</w:t>
      </w:r>
      <w:r>
        <w:rPr>
          <w:rFonts w:ascii="Times New Roman" w:hAnsi="Times New Roman" w:cs="Times New Roman"/>
          <w:sz w:val="24"/>
          <w:szCs w:val="24"/>
        </w:rPr>
        <w:t xml:space="preserve"> </w:t>
      </w:r>
      <w:r w:rsidR="005A38BB" w:rsidRPr="00FD150C">
        <w:rPr>
          <w:rFonts w:ascii="Times New Roman" w:hAnsi="Times New Roman" w:cs="Times New Roman"/>
          <w:sz w:val="24"/>
          <w:szCs w:val="24"/>
        </w:rPr>
        <w:t>criação de um</w:t>
      </w:r>
      <w:r>
        <w:rPr>
          <w:rFonts w:ascii="Times New Roman" w:hAnsi="Times New Roman" w:cs="Times New Roman"/>
          <w:sz w:val="24"/>
          <w:szCs w:val="24"/>
        </w:rPr>
        <w:t>a</w:t>
      </w:r>
      <w:r w:rsidR="005A38BB" w:rsidRPr="00FD150C">
        <w:rPr>
          <w:rFonts w:ascii="Times New Roman" w:hAnsi="Times New Roman" w:cs="Times New Roman"/>
          <w:sz w:val="24"/>
          <w:szCs w:val="24"/>
        </w:rPr>
        <w:t xml:space="preserve"> estrutura de governança institucional transversal, com participação de diversas secretarias municipais, academia e sociedade civil, gerando o fortalecimento das capacidades técnica, institucional e </w:t>
      </w:r>
      <w:r w:rsidR="00220544" w:rsidRPr="00FD150C">
        <w:rPr>
          <w:rFonts w:ascii="Times New Roman" w:hAnsi="Times New Roman" w:cs="Times New Roman"/>
          <w:sz w:val="24"/>
          <w:szCs w:val="24"/>
        </w:rPr>
        <w:t>políticas</w:t>
      </w:r>
      <w:r w:rsidR="005A38BB" w:rsidRPr="00FD150C">
        <w:rPr>
          <w:rFonts w:ascii="Times New Roman" w:hAnsi="Times New Roman" w:cs="Times New Roman"/>
          <w:sz w:val="24"/>
          <w:szCs w:val="24"/>
        </w:rPr>
        <w:t xml:space="preserve"> do colegiado. </w:t>
      </w:r>
    </w:p>
    <w:p w14:paraId="5A5B3739" w14:textId="71037FAD" w:rsidR="005A38BB" w:rsidRPr="00FD150C" w:rsidRDefault="005A38BB" w:rsidP="00A004BF">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 xml:space="preserve">A partir da criação de tais colegiados, sucedeu-se um significativo avanço normativo, com ampla </w:t>
      </w:r>
      <w:r w:rsidR="00F62F50" w:rsidRPr="00FD150C">
        <w:rPr>
          <w:rFonts w:ascii="Times New Roman" w:hAnsi="Times New Roman" w:cs="Times New Roman"/>
          <w:sz w:val="24"/>
          <w:szCs w:val="24"/>
        </w:rPr>
        <w:t>participação</w:t>
      </w:r>
      <w:r w:rsidRPr="00FD150C">
        <w:rPr>
          <w:rFonts w:ascii="Times New Roman" w:hAnsi="Times New Roman" w:cs="Times New Roman"/>
          <w:sz w:val="24"/>
          <w:szCs w:val="24"/>
        </w:rPr>
        <w:t xml:space="preserve"> da sociedade civil, </w:t>
      </w:r>
      <w:r w:rsidR="00A004BF">
        <w:rPr>
          <w:rFonts w:ascii="Times New Roman" w:hAnsi="Times New Roman" w:cs="Times New Roman"/>
          <w:sz w:val="24"/>
          <w:szCs w:val="24"/>
        </w:rPr>
        <w:t>culminando na</w:t>
      </w:r>
      <w:r w:rsidRPr="00FD150C">
        <w:rPr>
          <w:rFonts w:ascii="Times New Roman" w:hAnsi="Times New Roman" w:cs="Times New Roman"/>
          <w:sz w:val="24"/>
          <w:szCs w:val="24"/>
        </w:rPr>
        <w:t xml:space="preserve"> elaboração de normas especificas </w:t>
      </w:r>
      <w:r w:rsidR="00F62F50">
        <w:rPr>
          <w:rFonts w:ascii="Times New Roman" w:hAnsi="Times New Roman" w:cs="Times New Roman"/>
          <w:sz w:val="24"/>
          <w:szCs w:val="24"/>
        </w:rPr>
        <w:t>sobre</w:t>
      </w:r>
      <w:r w:rsidRPr="00FD150C">
        <w:rPr>
          <w:rFonts w:ascii="Times New Roman" w:hAnsi="Times New Roman" w:cs="Times New Roman"/>
          <w:sz w:val="24"/>
          <w:szCs w:val="24"/>
        </w:rPr>
        <w:t xml:space="preserve"> mudanças climáticas, como a Política de Sustentabilidade e de Enfrentamento das Mudanças Climáticas do Recife (Lei nº 18.011/2014), bem como </w:t>
      </w:r>
      <w:r w:rsidR="00A004BF">
        <w:rPr>
          <w:rFonts w:ascii="Times New Roman" w:hAnsi="Times New Roman" w:cs="Times New Roman"/>
          <w:sz w:val="24"/>
          <w:szCs w:val="24"/>
        </w:rPr>
        <w:t xml:space="preserve">resultando em </w:t>
      </w:r>
      <w:r w:rsidRPr="00FD150C">
        <w:rPr>
          <w:rFonts w:ascii="Times New Roman" w:hAnsi="Times New Roman" w:cs="Times New Roman"/>
          <w:sz w:val="24"/>
          <w:szCs w:val="24"/>
        </w:rPr>
        <w:t xml:space="preserve">ações concretas no campo da resiliência urbana, destacando-se </w:t>
      </w:r>
      <w:r w:rsidR="00A004BF">
        <w:rPr>
          <w:rFonts w:ascii="Times New Roman" w:hAnsi="Times New Roman" w:cs="Times New Roman"/>
          <w:sz w:val="24"/>
          <w:szCs w:val="24"/>
        </w:rPr>
        <w:t>medidas de</w:t>
      </w:r>
      <w:r w:rsidRPr="00FD150C">
        <w:rPr>
          <w:rFonts w:ascii="Times New Roman" w:hAnsi="Times New Roman" w:cs="Times New Roman"/>
          <w:sz w:val="24"/>
          <w:szCs w:val="24"/>
        </w:rPr>
        <w:t xml:space="preserve"> conservação de áreas verdes, arborização, drenagem, revisão do plano diretor, </w:t>
      </w:r>
      <w:r w:rsidR="00A004BF">
        <w:rPr>
          <w:rFonts w:ascii="Times New Roman" w:hAnsi="Times New Roman" w:cs="Times New Roman"/>
          <w:sz w:val="24"/>
          <w:szCs w:val="24"/>
        </w:rPr>
        <w:t>a</w:t>
      </w:r>
      <w:r w:rsidRPr="00FD150C">
        <w:rPr>
          <w:rFonts w:ascii="Times New Roman" w:hAnsi="Times New Roman" w:cs="Times New Roman"/>
          <w:sz w:val="24"/>
          <w:szCs w:val="24"/>
        </w:rPr>
        <w:t xml:space="preserve">nálise de </w:t>
      </w:r>
      <w:r w:rsidR="00A004BF">
        <w:rPr>
          <w:rFonts w:ascii="Times New Roman" w:hAnsi="Times New Roman" w:cs="Times New Roman"/>
          <w:sz w:val="24"/>
          <w:szCs w:val="24"/>
        </w:rPr>
        <w:t>r</w:t>
      </w:r>
      <w:r w:rsidRPr="00FD150C">
        <w:rPr>
          <w:rFonts w:ascii="Times New Roman" w:hAnsi="Times New Roman" w:cs="Times New Roman"/>
          <w:sz w:val="24"/>
          <w:szCs w:val="24"/>
        </w:rPr>
        <w:t xml:space="preserve">iscos e </w:t>
      </w:r>
      <w:r w:rsidR="00A004BF">
        <w:rPr>
          <w:rFonts w:ascii="Times New Roman" w:hAnsi="Times New Roman" w:cs="Times New Roman"/>
          <w:sz w:val="24"/>
          <w:szCs w:val="24"/>
        </w:rPr>
        <w:t>v</w:t>
      </w:r>
      <w:r w:rsidRPr="00FD150C">
        <w:rPr>
          <w:rFonts w:ascii="Times New Roman" w:hAnsi="Times New Roman" w:cs="Times New Roman"/>
          <w:sz w:val="24"/>
          <w:szCs w:val="24"/>
        </w:rPr>
        <w:t xml:space="preserve">ulnerabilidades </w:t>
      </w:r>
      <w:r w:rsidR="00A004BF">
        <w:rPr>
          <w:rFonts w:ascii="Times New Roman" w:hAnsi="Times New Roman" w:cs="Times New Roman"/>
          <w:sz w:val="24"/>
          <w:szCs w:val="24"/>
        </w:rPr>
        <w:t>c</w:t>
      </w:r>
      <w:r w:rsidRPr="00FD150C">
        <w:rPr>
          <w:rFonts w:ascii="Times New Roman" w:hAnsi="Times New Roman" w:cs="Times New Roman"/>
          <w:sz w:val="24"/>
          <w:szCs w:val="24"/>
        </w:rPr>
        <w:t xml:space="preserve">limáticas e </w:t>
      </w:r>
      <w:r w:rsidR="00A004BF">
        <w:rPr>
          <w:rFonts w:ascii="Times New Roman" w:hAnsi="Times New Roman" w:cs="Times New Roman"/>
          <w:sz w:val="24"/>
          <w:szCs w:val="24"/>
        </w:rPr>
        <w:t>e</w:t>
      </w:r>
      <w:r w:rsidRPr="00FD150C">
        <w:rPr>
          <w:rFonts w:ascii="Times New Roman" w:hAnsi="Times New Roman" w:cs="Times New Roman"/>
          <w:sz w:val="24"/>
          <w:szCs w:val="24"/>
        </w:rPr>
        <w:t xml:space="preserve">stratégia de </w:t>
      </w:r>
      <w:r w:rsidR="00A004BF">
        <w:rPr>
          <w:rFonts w:ascii="Times New Roman" w:hAnsi="Times New Roman" w:cs="Times New Roman"/>
          <w:sz w:val="24"/>
          <w:szCs w:val="24"/>
        </w:rPr>
        <w:t>a</w:t>
      </w:r>
      <w:r w:rsidRPr="00FD150C">
        <w:rPr>
          <w:rFonts w:ascii="Times New Roman" w:hAnsi="Times New Roman" w:cs="Times New Roman"/>
          <w:sz w:val="24"/>
          <w:szCs w:val="24"/>
        </w:rPr>
        <w:t>daptação do Município do Recife</w:t>
      </w:r>
      <w:r w:rsidR="00220544">
        <w:rPr>
          <w:rStyle w:val="Refdenotaderodap"/>
          <w:rFonts w:ascii="Times New Roman" w:hAnsi="Times New Roman" w:cs="Times New Roman"/>
          <w:sz w:val="24"/>
          <w:szCs w:val="24"/>
        </w:rPr>
        <w:footnoteReference w:id="44"/>
      </w:r>
      <w:r w:rsidRPr="00FD150C">
        <w:rPr>
          <w:rFonts w:ascii="Times New Roman" w:hAnsi="Times New Roman" w:cs="Times New Roman"/>
          <w:sz w:val="24"/>
          <w:szCs w:val="24"/>
        </w:rPr>
        <w:t>.</w:t>
      </w:r>
    </w:p>
    <w:p w14:paraId="5EAF8A13" w14:textId="574729EB" w:rsidR="005A38BB" w:rsidRPr="00FD150C" w:rsidRDefault="005E4592"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Na sequência desses avanços, foi editado o</w:t>
      </w:r>
      <w:r w:rsidR="005A38BB" w:rsidRPr="00FD150C">
        <w:rPr>
          <w:rFonts w:ascii="Times New Roman" w:hAnsi="Times New Roman" w:cs="Times New Roman"/>
          <w:sz w:val="24"/>
          <w:szCs w:val="24"/>
        </w:rPr>
        <w:t xml:space="preserve"> plano local de ação climática 2020 da cidade do recife. O plano foi fruto do projeto Urban LEDS II, parceria entre o ICLEI</w:t>
      </w:r>
      <w:r w:rsidR="00094371">
        <w:rPr>
          <w:rStyle w:val="Refdenotaderodap"/>
          <w:rFonts w:ascii="Times New Roman" w:hAnsi="Times New Roman" w:cs="Times New Roman"/>
          <w:sz w:val="24"/>
          <w:szCs w:val="24"/>
        </w:rPr>
        <w:footnoteReference w:id="45"/>
      </w:r>
      <w:r w:rsidR="005A38BB" w:rsidRPr="00FD150C">
        <w:rPr>
          <w:rFonts w:ascii="Times New Roman" w:hAnsi="Times New Roman" w:cs="Times New Roman"/>
          <w:sz w:val="24"/>
          <w:szCs w:val="24"/>
        </w:rPr>
        <w:t xml:space="preserve"> e ONU-Habitat, contando com financiamento da União Européia. O plano realizou um d</w:t>
      </w:r>
      <w:r w:rsidR="005A38BB" w:rsidRPr="005A38BB">
        <w:rPr>
          <w:rFonts w:ascii="Times New Roman" w:hAnsi="Times New Roman" w:cs="Times New Roman"/>
          <w:sz w:val="24"/>
          <w:szCs w:val="24"/>
        </w:rPr>
        <w:t>iagnóstico da cidade e da população</w:t>
      </w:r>
      <w:r w:rsidR="005A38BB" w:rsidRPr="00FD150C">
        <w:rPr>
          <w:rFonts w:ascii="Times New Roman" w:hAnsi="Times New Roman" w:cs="Times New Roman"/>
          <w:sz w:val="24"/>
          <w:szCs w:val="24"/>
        </w:rPr>
        <w:t>, avaliou r</w:t>
      </w:r>
      <w:r w:rsidR="005A38BB" w:rsidRPr="005A38BB">
        <w:rPr>
          <w:rFonts w:ascii="Times New Roman" w:hAnsi="Times New Roman" w:cs="Times New Roman"/>
          <w:sz w:val="24"/>
          <w:szCs w:val="24"/>
        </w:rPr>
        <w:t>iscos e vulnerabilidades</w:t>
      </w:r>
      <w:r w:rsidR="005A38BB" w:rsidRPr="00FD150C">
        <w:rPr>
          <w:rFonts w:ascii="Times New Roman" w:hAnsi="Times New Roman" w:cs="Times New Roman"/>
          <w:sz w:val="24"/>
          <w:szCs w:val="24"/>
        </w:rPr>
        <w:t>, identificou o p</w:t>
      </w:r>
      <w:r w:rsidR="005A38BB" w:rsidRPr="005A38BB">
        <w:rPr>
          <w:rFonts w:ascii="Times New Roman" w:hAnsi="Times New Roman" w:cs="Times New Roman"/>
          <w:sz w:val="24"/>
          <w:szCs w:val="24"/>
        </w:rPr>
        <w:t>erfil de emissões e cenários</w:t>
      </w:r>
      <w:r w:rsidR="005A38BB" w:rsidRPr="00FD150C">
        <w:rPr>
          <w:rFonts w:ascii="Times New Roman" w:hAnsi="Times New Roman" w:cs="Times New Roman"/>
          <w:sz w:val="24"/>
          <w:szCs w:val="24"/>
        </w:rPr>
        <w:t xml:space="preserve"> </w:t>
      </w:r>
      <w:r w:rsidR="00094371">
        <w:rPr>
          <w:rFonts w:ascii="Times New Roman" w:hAnsi="Times New Roman" w:cs="Times New Roman"/>
          <w:sz w:val="24"/>
          <w:szCs w:val="24"/>
        </w:rPr>
        <w:t>locais</w:t>
      </w:r>
      <w:r w:rsidR="00220544">
        <w:rPr>
          <w:rFonts w:ascii="Times New Roman" w:hAnsi="Times New Roman" w:cs="Times New Roman"/>
          <w:sz w:val="24"/>
          <w:szCs w:val="24"/>
        </w:rPr>
        <w:t>, gerando ao final</w:t>
      </w:r>
      <w:r w:rsidR="005A38BB" w:rsidRPr="00FD150C">
        <w:rPr>
          <w:rFonts w:ascii="Times New Roman" w:hAnsi="Times New Roman" w:cs="Times New Roman"/>
          <w:sz w:val="24"/>
          <w:szCs w:val="24"/>
        </w:rPr>
        <w:t xml:space="preserve"> um plano de ação. O plano, por sua vez, elegeu como prioritários os setores de e</w:t>
      </w:r>
      <w:r w:rsidR="005A38BB" w:rsidRPr="005A38BB">
        <w:rPr>
          <w:rFonts w:ascii="Times New Roman" w:hAnsi="Times New Roman" w:cs="Times New Roman"/>
          <w:sz w:val="24"/>
          <w:szCs w:val="24"/>
        </w:rPr>
        <w:t>nergia, saneamento, mobilidade urbana e resiliência</w:t>
      </w:r>
      <w:r w:rsidR="005A38BB" w:rsidRPr="00FD150C">
        <w:rPr>
          <w:rFonts w:ascii="Times New Roman" w:hAnsi="Times New Roman" w:cs="Times New Roman"/>
          <w:sz w:val="24"/>
          <w:szCs w:val="24"/>
        </w:rPr>
        <w:t xml:space="preserve">, fixou </w:t>
      </w:r>
      <w:r w:rsidR="007102D8" w:rsidRPr="00FD150C">
        <w:rPr>
          <w:rFonts w:ascii="Times New Roman" w:hAnsi="Times New Roman" w:cs="Times New Roman"/>
          <w:sz w:val="24"/>
          <w:szCs w:val="24"/>
        </w:rPr>
        <w:t>m</w:t>
      </w:r>
      <w:r w:rsidR="005A38BB" w:rsidRPr="005A38BB">
        <w:rPr>
          <w:rFonts w:ascii="Times New Roman" w:hAnsi="Times New Roman" w:cs="Times New Roman"/>
          <w:sz w:val="24"/>
          <w:szCs w:val="24"/>
        </w:rPr>
        <w:t xml:space="preserve">etas para cada </w:t>
      </w:r>
      <w:r w:rsidR="007102D8" w:rsidRPr="00FD150C">
        <w:rPr>
          <w:rFonts w:ascii="Times New Roman" w:hAnsi="Times New Roman" w:cs="Times New Roman"/>
          <w:sz w:val="24"/>
          <w:szCs w:val="24"/>
        </w:rPr>
        <w:t xml:space="preserve">um desses </w:t>
      </w:r>
      <w:r w:rsidR="005A38BB" w:rsidRPr="005A38BB">
        <w:rPr>
          <w:rFonts w:ascii="Times New Roman" w:hAnsi="Times New Roman" w:cs="Times New Roman"/>
          <w:sz w:val="24"/>
          <w:szCs w:val="24"/>
        </w:rPr>
        <w:t>setor</w:t>
      </w:r>
      <w:r w:rsidR="000A6777" w:rsidRPr="00FD150C">
        <w:rPr>
          <w:rFonts w:ascii="Times New Roman" w:hAnsi="Times New Roman" w:cs="Times New Roman"/>
          <w:sz w:val="24"/>
          <w:szCs w:val="24"/>
        </w:rPr>
        <w:t>es, traçando o</w:t>
      </w:r>
      <w:r w:rsidR="005A38BB" w:rsidRPr="005A38BB">
        <w:rPr>
          <w:rFonts w:ascii="Times New Roman" w:hAnsi="Times New Roman" w:cs="Times New Roman"/>
          <w:sz w:val="24"/>
          <w:szCs w:val="24"/>
        </w:rPr>
        <w:t>bjetivo</w:t>
      </w:r>
      <w:r w:rsidR="000A6777" w:rsidRPr="00FD150C">
        <w:rPr>
          <w:rFonts w:ascii="Times New Roman" w:hAnsi="Times New Roman" w:cs="Times New Roman"/>
          <w:sz w:val="24"/>
          <w:szCs w:val="24"/>
        </w:rPr>
        <w:t>s, a</w:t>
      </w:r>
      <w:r w:rsidR="005A38BB" w:rsidRPr="005A38BB">
        <w:rPr>
          <w:rFonts w:ascii="Times New Roman" w:hAnsi="Times New Roman" w:cs="Times New Roman"/>
          <w:sz w:val="24"/>
          <w:szCs w:val="24"/>
        </w:rPr>
        <w:t>ções</w:t>
      </w:r>
      <w:r w:rsidR="000A6777" w:rsidRPr="00FD150C">
        <w:rPr>
          <w:rFonts w:ascii="Times New Roman" w:hAnsi="Times New Roman" w:cs="Times New Roman"/>
          <w:sz w:val="24"/>
          <w:szCs w:val="24"/>
        </w:rPr>
        <w:t xml:space="preserve"> e detalhamento de cada uma das intervenções eleitas como necessárias. </w:t>
      </w:r>
    </w:p>
    <w:p w14:paraId="4D4C34AE" w14:textId="2DC615F3" w:rsidR="000A6777" w:rsidRPr="005A38BB" w:rsidRDefault="000A6777"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O exemplo de Recife demonstra a importância de ações estruturantes</w:t>
      </w:r>
      <w:r w:rsidR="001805E2">
        <w:rPr>
          <w:rFonts w:ascii="Times New Roman" w:hAnsi="Times New Roman" w:cs="Times New Roman"/>
          <w:sz w:val="24"/>
          <w:szCs w:val="24"/>
        </w:rPr>
        <w:t xml:space="preserve">, e quando não implementadas voluntariamente, se faz imprescindível a firme atuação ministerial. Esse tipo de estratégia tem por característica o fato do </w:t>
      </w:r>
      <w:r w:rsidR="008F3FED">
        <w:rPr>
          <w:rFonts w:ascii="Times New Roman" w:hAnsi="Times New Roman" w:cs="Times New Roman"/>
          <w:sz w:val="24"/>
          <w:szCs w:val="24"/>
        </w:rPr>
        <w:t>MP</w:t>
      </w:r>
      <w:r w:rsidR="001805E2">
        <w:rPr>
          <w:rFonts w:ascii="Times New Roman" w:hAnsi="Times New Roman" w:cs="Times New Roman"/>
          <w:sz w:val="24"/>
          <w:szCs w:val="24"/>
        </w:rPr>
        <w:t xml:space="preserve"> e </w:t>
      </w:r>
      <w:r w:rsidR="008F3FED">
        <w:rPr>
          <w:rFonts w:ascii="Times New Roman" w:hAnsi="Times New Roman" w:cs="Times New Roman"/>
          <w:sz w:val="24"/>
          <w:szCs w:val="24"/>
        </w:rPr>
        <w:t>Judiciário</w:t>
      </w:r>
      <w:r w:rsidR="001805E2">
        <w:rPr>
          <w:rFonts w:ascii="Times New Roman" w:hAnsi="Times New Roman" w:cs="Times New Roman"/>
          <w:sz w:val="24"/>
          <w:szCs w:val="24"/>
        </w:rPr>
        <w:t xml:space="preserve"> não oferecerem as soluções finais, mas sim </w:t>
      </w:r>
      <w:r w:rsidR="008F3FED">
        <w:rPr>
          <w:rFonts w:ascii="Times New Roman" w:hAnsi="Times New Roman" w:cs="Times New Roman"/>
          <w:sz w:val="24"/>
          <w:szCs w:val="24"/>
        </w:rPr>
        <w:t>contribuírem</w:t>
      </w:r>
      <w:r w:rsidR="001805E2">
        <w:rPr>
          <w:rFonts w:ascii="Times New Roman" w:hAnsi="Times New Roman" w:cs="Times New Roman"/>
          <w:sz w:val="24"/>
          <w:szCs w:val="24"/>
        </w:rPr>
        <w:t xml:space="preserve"> para o surgimento de um ambiente legal e de governança</w:t>
      </w:r>
      <w:r w:rsidRPr="00FD150C">
        <w:rPr>
          <w:rFonts w:ascii="Times New Roman" w:hAnsi="Times New Roman" w:cs="Times New Roman"/>
          <w:sz w:val="24"/>
          <w:szCs w:val="24"/>
        </w:rPr>
        <w:t xml:space="preserve"> </w:t>
      </w:r>
      <w:r w:rsidR="001805E2">
        <w:rPr>
          <w:rFonts w:ascii="Times New Roman" w:hAnsi="Times New Roman" w:cs="Times New Roman"/>
          <w:sz w:val="24"/>
          <w:szCs w:val="24"/>
        </w:rPr>
        <w:t>imprescindível</w:t>
      </w:r>
      <w:r w:rsidRPr="00FD150C">
        <w:rPr>
          <w:rFonts w:ascii="Times New Roman" w:hAnsi="Times New Roman" w:cs="Times New Roman"/>
          <w:sz w:val="24"/>
          <w:szCs w:val="24"/>
        </w:rPr>
        <w:t xml:space="preserve"> </w:t>
      </w:r>
      <w:r w:rsidR="001805E2">
        <w:rPr>
          <w:rFonts w:ascii="Times New Roman" w:hAnsi="Times New Roman" w:cs="Times New Roman"/>
          <w:sz w:val="24"/>
          <w:szCs w:val="24"/>
        </w:rPr>
        <w:t xml:space="preserve">para viabilizar o diálogo </w:t>
      </w:r>
      <w:r w:rsidRPr="00FD150C">
        <w:rPr>
          <w:rFonts w:ascii="Times New Roman" w:hAnsi="Times New Roman" w:cs="Times New Roman"/>
          <w:sz w:val="24"/>
          <w:szCs w:val="24"/>
        </w:rPr>
        <w:t>entre governo, academia e sociedade civil</w:t>
      </w:r>
      <w:r w:rsidR="001805E2">
        <w:rPr>
          <w:rFonts w:ascii="Times New Roman" w:hAnsi="Times New Roman" w:cs="Times New Roman"/>
          <w:sz w:val="24"/>
          <w:szCs w:val="24"/>
        </w:rPr>
        <w:t>, torando realidade as ações climáticas, tanto de mitigação quanto adaptação.</w:t>
      </w:r>
      <w:r w:rsidRPr="00FD150C">
        <w:rPr>
          <w:rFonts w:ascii="Times New Roman" w:hAnsi="Times New Roman" w:cs="Times New Roman"/>
          <w:sz w:val="24"/>
          <w:szCs w:val="24"/>
        </w:rPr>
        <w:t xml:space="preserve"> </w:t>
      </w:r>
    </w:p>
    <w:p w14:paraId="30A4CA56" w14:textId="47812C61" w:rsidR="005A38BB" w:rsidRPr="00FD150C" w:rsidRDefault="00F424FD"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Além da atuação voltada a ações estruturantes, também se pode pensar a atuação ministerial com foco em empreendimentos específicos, de significativo impacto</w:t>
      </w:r>
      <w:r w:rsidR="008F3FED">
        <w:rPr>
          <w:rFonts w:ascii="Times New Roman" w:hAnsi="Times New Roman" w:cs="Times New Roman"/>
          <w:sz w:val="24"/>
          <w:szCs w:val="24"/>
        </w:rPr>
        <w:t>, que tem tenham sido planejados sem consideração das mudanças climáticas</w:t>
      </w:r>
      <w:r w:rsidRPr="00FD150C">
        <w:rPr>
          <w:rFonts w:ascii="Times New Roman" w:hAnsi="Times New Roman" w:cs="Times New Roman"/>
          <w:sz w:val="24"/>
          <w:szCs w:val="24"/>
        </w:rPr>
        <w:t xml:space="preserve">. </w:t>
      </w:r>
      <w:r w:rsidR="001805E2">
        <w:rPr>
          <w:rFonts w:ascii="Times New Roman" w:hAnsi="Times New Roman" w:cs="Times New Roman"/>
          <w:sz w:val="24"/>
          <w:szCs w:val="24"/>
        </w:rPr>
        <w:t xml:space="preserve">É </w:t>
      </w:r>
      <w:r w:rsidRPr="00FD150C">
        <w:rPr>
          <w:rFonts w:ascii="Times New Roman" w:hAnsi="Times New Roman" w:cs="Times New Roman"/>
          <w:sz w:val="24"/>
          <w:szCs w:val="24"/>
        </w:rPr>
        <w:t xml:space="preserve">possível que o Ministério Público atue no licenciamento de loteamentos, operações urbanas consorciadas ou empreendimentos de significativo impacto ambiental de maneira a exigir que no curso do processo de licenciamento sejam </w:t>
      </w:r>
      <w:r w:rsidR="008F3FED" w:rsidRPr="00FD150C">
        <w:rPr>
          <w:rFonts w:ascii="Times New Roman" w:hAnsi="Times New Roman" w:cs="Times New Roman"/>
          <w:sz w:val="24"/>
          <w:szCs w:val="24"/>
        </w:rPr>
        <w:t>avaliadas</w:t>
      </w:r>
      <w:r w:rsidRPr="00FD150C">
        <w:rPr>
          <w:rFonts w:ascii="Times New Roman" w:hAnsi="Times New Roman" w:cs="Times New Roman"/>
          <w:sz w:val="24"/>
          <w:szCs w:val="24"/>
        </w:rPr>
        <w:t xml:space="preserve"> as medidas de adaptação necessárias</w:t>
      </w:r>
      <w:r w:rsidR="00094371">
        <w:rPr>
          <w:rFonts w:ascii="Times New Roman" w:hAnsi="Times New Roman" w:cs="Times New Roman"/>
          <w:sz w:val="24"/>
          <w:szCs w:val="24"/>
        </w:rPr>
        <w:t xml:space="preserve"> a</w:t>
      </w:r>
      <w:r w:rsidRPr="00FD150C">
        <w:rPr>
          <w:rFonts w:ascii="Times New Roman" w:hAnsi="Times New Roman" w:cs="Times New Roman"/>
          <w:sz w:val="24"/>
          <w:szCs w:val="24"/>
        </w:rPr>
        <w:t xml:space="preserve"> garantir a sustentabilidade de tais </w:t>
      </w:r>
      <w:r w:rsidR="001805E2">
        <w:rPr>
          <w:rFonts w:ascii="Times New Roman" w:hAnsi="Times New Roman" w:cs="Times New Roman"/>
          <w:sz w:val="24"/>
          <w:szCs w:val="24"/>
        </w:rPr>
        <w:t>atividades e empreendimentos</w:t>
      </w:r>
      <w:r w:rsidRPr="00FD150C">
        <w:rPr>
          <w:rFonts w:ascii="Times New Roman" w:hAnsi="Times New Roman" w:cs="Times New Roman"/>
          <w:sz w:val="24"/>
          <w:szCs w:val="24"/>
        </w:rPr>
        <w:t xml:space="preserve"> à luz dos impactos atuais e futuros do aquecimento global. </w:t>
      </w:r>
    </w:p>
    <w:p w14:paraId="54E56FBD" w14:textId="74A922BC" w:rsidR="00F424FD" w:rsidRPr="00FD150C" w:rsidRDefault="001805E2"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Pode-se pensar, n</w:t>
      </w:r>
      <w:r w:rsidR="00F424FD" w:rsidRPr="00FD150C">
        <w:rPr>
          <w:rFonts w:ascii="Times New Roman" w:hAnsi="Times New Roman" w:cs="Times New Roman"/>
          <w:sz w:val="24"/>
          <w:szCs w:val="24"/>
        </w:rPr>
        <w:t xml:space="preserve">o bojo do </w:t>
      </w:r>
      <w:r w:rsidR="006B11A0">
        <w:rPr>
          <w:rFonts w:ascii="Times New Roman" w:hAnsi="Times New Roman" w:cs="Times New Roman"/>
          <w:sz w:val="24"/>
          <w:szCs w:val="24"/>
        </w:rPr>
        <w:t xml:space="preserve">processo de </w:t>
      </w:r>
      <w:r w:rsidR="00F424FD" w:rsidRPr="00FD150C">
        <w:rPr>
          <w:rFonts w:ascii="Times New Roman" w:hAnsi="Times New Roman" w:cs="Times New Roman"/>
          <w:sz w:val="24"/>
          <w:szCs w:val="24"/>
        </w:rPr>
        <w:t xml:space="preserve">licenciamento ambiental de um empreendimento </w:t>
      </w:r>
      <w:r w:rsidR="006B11A0">
        <w:rPr>
          <w:rFonts w:ascii="Times New Roman" w:hAnsi="Times New Roman" w:cs="Times New Roman"/>
          <w:sz w:val="24"/>
          <w:szCs w:val="24"/>
        </w:rPr>
        <w:t xml:space="preserve">localizado </w:t>
      </w:r>
      <w:r w:rsidR="00F424FD" w:rsidRPr="00FD150C">
        <w:rPr>
          <w:rFonts w:ascii="Times New Roman" w:hAnsi="Times New Roman" w:cs="Times New Roman"/>
          <w:sz w:val="24"/>
          <w:szCs w:val="24"/>
        </w:rPr>
        <w:t>na zona costeira</w:t>
      </w:r>
      <w:r>
        <w:rPr>
          <w:rFonts w:ascii="Times New Roman" w:hAnsi="Times New Roman" w:cs="Times New Roman"/>
          <w:sz w:val="24"/>
          <w:szCs w:val="24"/>
        </w:rPr>
        <w:t>,</w:t>
      </w:r>
      <w:r w:rsidR="00F424FD" w:rsidRPr="00FD150C">
        <w:rPr>
          <w:rFonts w:ascii="Times New Roman" w:hAnsi="Times New Roman" w:cs="Times New Roman"/>
          <w:sz w:val="24"/>
          <w:szCs w:val="24"/>
        </w:rPr>
        <w:t xml:space="preserve"> que seja avaliado um possível aumento do mar e que as construções </w:t>
      </w:r>
      <w:r w:rsidR="00094371" w:rsidRPr="00FD150C">
        <w:rPr>
          <w:rFonts w:ascii="Times New Roman" w:hAnsi="Times New Roman" w:cs="Times New Roman"/>
          <w:sz w:val="24"/>
          <w:szCs w:val="24"/>
        </w:rPr>
        <w:t>obedeçam a tais</w:t>
      </w:r>
      <w:r w:rsidR="00F424FD" w:rsidRPr="00FD150C">
        <w:rPr>
          <w:rFonts w:ascii="Times New Roman" w:hAnsi="Times New Roman" w:cs="Times New Roman"/>
          <w:sz w:val="24"/>
          <w:szCs w:val="24"/>
        </w:rPr>
        <w:t xml:space="preserve"> estimativas, bem como sejam implementadas medidas de adaptação com soluções baseadas na natureza para mitigar tais impactos, como a criação de uma área maior de vegetação de restinga para conter possíveis ressacas, cuja intensidade tende a se agravar no futuro.  </w:t>
      </w:r>
      <w:r w:rsidR="005A38BB" w:rsidRPr="00FD150C">
        <w:rPr>
          <w:rFonts w:ascii="Times New Roman" w:hAnsi="Times New Roman" w:cs="Times New Roman"/>
          <w:sz w:val="24"/>
          <w:szCs w:val="24"/>
        </w:rPr>
        <w:t>Recomenda-se que nesses casos a atuação ministerial se concretiz</w:t>
      </w:r>
      <w:r w:rsidR="006B11A0">
        <w:rPr>
          <w:rFonts w:ascii="Times New Roman" w:hAnsi="Times New Roman" w:cs="Times New Roman"/>
          <w:sz w:val="24"/>
          <w:szCs w:val="24"/>
        </w:rPr>
        <w:t>e</w:t>
      </w:r>
      <w:r w:rsidR="005A38BB" w:rsidRPr="00FD150C">
        <w:rPr>
          <w:rFonts w:ascii="Times New Roman" w:hAnsi="Times New Roman" w:cs="Times New Roman"/>
          <w:sz w:val="24"/>
          <w:szCs w:val="24"/>
        </w:rPr>
        <w:t xml:space="preserve"> o mais cedo possível, de </w:t>
      </w:r>
      <w:r w:rsidR="00094371" w:rsidRPr="00FD150C">
        <w:rPr>
          <w:rFonts w:ascii="Times New Roman" w:hAnsi="Times New Roman" w:cs="Times New Roman"/>
          <w:sz w:val="24"/>
          <w:szCs w:val="24"/>
        </w:rPr>
        <w:t>preferência</w:t>
      </w:r>
      <w:r w:rsidR="005A38BB" w:rsidRPr="00FD150C">
        <w:rPr>
          <w:rFonts w:ascii="Times New Roman" w:hAnsi="Times New Roman" w:cs="Times New Roman"/>
          <w:sz w:val="24"/>
          <w:szCs w:val="24"/>
        </w:rPr>
        <w:t xml:space="preserve"> na fase de </w:t>
      </w:r>
      <w:r w:rsidR="006B11A0" w:rsidRPr="00FD150C">
        <w:rPr>
          <w:rFonts w:ascii="Times New Roman" w:hAnsi="Times New Roman" w:cs="Times New Roman"/>
          <w:sz w:val="24"/>
          <w:szCs w:val="24"/>
        </w:rPr>
        <w:t>fixação</w:t>
      </w:r>
      <w:r w:rsidR="005A38BB" w:rsidRPr="00FD150C">
        <w:rPr>
          <w:rFonts w:ascii="Times New Roman" w:hAnsi="Times New Roman" w:cs="Times New Roman"/>
          <w:sz w:val="24"/>
          <w:szCs w:val="24"/>
        </w:rPr>
        <w:t xml:space="preserve"> de diretrizes para a elaboração dos termos de </w:t>
      </w:r>
      <w:r w:rsidR="006B11A0" w:rsidRPr="00FD150C">
        <w:rPr>
          <w:rFonts w:ascii="Times New Roman" w:hAnsi="Times New Roman" w:cs="Times New Roman"/>
          <w:sz w:val="24"/>
          <w:szCs w:val="24"/>
        </w:rPr>
        <w:t>referência</w:t>
      </w:r>
      <w:r w:rsidR="005A38BB" w:rsidRPr="00FD150C">
        <w:rPr>
          <w:rFonts w:ascii="Times New Roman" w:hAnsi="Times New Roman" w:cs="Times New Roman"/>
          <w:sz w:val="24"/>
          <w:szCs w:val="24"/>
        </w:rPr>
        <w:t xml:space="preserve"> de tais empreendimentos. </w:t>
      </w:r>
    </w:p>
    <w:p w14:paraId="039A2D88" w14:textId="7D6845AA" w:rsidR="000B47F9" w:rsidRPr="00FD150C" w:rsidRDefault="000B47F9"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lastRenderedPageBreak/>
        <w:t>Exemplo de atuação nesse sentido ocorreu na Australia</w:t>
      </w:r>
      <w:r w:rsidR="006B11A0">
        <w:rPr>
          <w:rFonts w:ascii="Times New Roman" w:hAnsi="Times New Roman" w:cs="Times New Roman"/>
          <w:sz w:val="24"/>
          <w:szCs w:val="24"/>
        </w:rPr>
        <w:t>, país com significativo histórico de ações judiciais voltadas a medidas de adaptação</w:t>
      </w:r>
      <w:r w:rsidR="00CF0A5A">
        <w:rPr>
          <w:rStyle w:val="Refdenotaderodap"/>
          <w:rFonts w:ascii="Times New Roman" w:hAnsi="Times New Roman" w:cs="Times New Roman"/>
          <w:sz w:val="24"/>
          <w:szCs w:val="24"/>
        </w:rPr>
        <w:footnoteReference w:id="46"/>
      </w:r>
      <w:r w:rsidRPr="00FD150C">
        <w:rPr>
          <w:rFonts w:ascii="Times New Roman" w:hAnsi="Times New Roman" w:cs="Times New Roman"/>
          <w:sz w:val="24"/>
          <w:szCs w:val="24"/>
        </w:rPr>
        <w:t>. Em Gippsland Coastal Board v. South Gippsland Shire Council</w:t>
      </w:r>
      <w:r w:rsidRPr="00FD150C">
        <w:rPr>
          <w:rStyle w:val="Refdenotaderodap"/>
          <w:rFonts w:ascii="Times New Roman" w:hAnsi="Times New Roman" w:cs="Times New Roman"/>
          <w:sz w:val="24"/>
          <w:szCs w:val="24"/>
        </w:rPr>
        <w:footnoteReference w:id="47"/>
      </w:r>
      <w:r w:rsidRPr="00FD150C">
        <w:rPr>
          <w:rFonts w:ascii="Times New Roman" w:hAnsi="Times New Roman" w:cs="Times New Roman"/>
          <w:sz w:val="24"/>
          <w:szCs w:val="24"/>
        </w:rPr>
        <w:t xml:space="preserve">, o Tribunal Cível e Administrativo do estado de Vitória decidiu que o agente licenciador deveria considerar os impactos futuros do aumento do nível do mar ao analisar o licenciamento de um empreendimento residencial que se desenvolvia em área </w:t>
      </w:r>
      <w:r w:rsidR="00094371">
        <w:rPr>
          <w:rFonts w:ascii="Times New Roman" w:hAnsi="Times New Roman" w:cs="Times New Roman"/>
          <w:sz w:val="24"/>
          <w:szCs w:val="24"/>
        </w:rPr>
        <w:t xml:space="preserve">costeira </w:t>
      </w:r>
      <w:r w:rsidRPr="00FD150C">
        <w:rPr>
          <w:rFonts w:ascii="Times New Roman" w:hAnsi="Times New Roman" w:cs="Times New Roman"/>
          <w:sz w:val="24"/>
          <w:szCs w:val="24"/>
        </w:rPr>
        <w:t xml:space="preserve">com tendência a sofrer alagamentos. </w:t>
      </w:r>
    </w:p>
    <w:p w14:paraId="1BD58D3B" w14:textId="64261890" w:rsidR="000B47F9" w:rsidRPr="00FD150C" w:rsidRDefault="000B47F9"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De acordo com a corte, inundações deveriam ser consideradas como riscos possíveis e previsíveis, a luz do fenômeno do aquecimento global. Consequentemente, uma abordagem consentânea com o princípio da precaução recomendava o indeferimento da licença de construção, eis que o planejamento urbano daquele território não continha nenhuma consideração acerca dos possíveis riscos relacionados a inundações decorrentes do aquecimento global. A licença foi cancelada pelo Tribunal.</w:t>
      </w:r>
    </w:p>
    <w:p w14:paraId="4A2D8C50" w14:textId="4CD17DD7" w:rsidR="000B47F9" w:rsidRPr="00FD150C" w:rsidRDefault="000B47F9"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Diga-se, por relevante, que após essa decisão o Estado de Vitória emendou sua legislação urbanística para fazer constar uma seção denominada “gerenciando riscos e impactos costeiros decorrentes das mudanças climáticas”, obrigando os agentes licenciadores a levar em consideração os riscos associados ao aquecimento global ao conceder licenças para novos empreendimentos.</w:t>
      </w:r>
      <w:r w:rsidRPr="00FD150C">
        <w:rPr>
          <w:rStyle w:val="Refdenotaderodap"/>
          <w:rFonts w:ascii="Times New Roman" w:hAnsi="Times New Roman" w:cs="Times New Roman"/>
          <w:sz w:val="24"/>
          <w:szCs w:val="24"/>
        </w:rPr>
        <w:footnoteReference w:id="48"/>
      </w:r>
    </w:p>
    <w:p w14:paraId="3FD3B1F3" w14:textId="24808F41" w:rsidR="000B47F9" w:rsidRDefault="000B47F9" w:rsidP="00FD150C">
      <w:pPr>
        <w:spacing w:line="360" w:lineRule="auto"/>
        <w:ind w:firstLine="1134"/>
        <w:jc w:val="both"/>
        <w:rPr>
          <w:rFonts w:ascii="Times New Roman" w:hAnsi="Times New Roman" w:cs="Times New Roman"/>
          <w:sz w:val="24"/>
          <w:szCs w:val="24"/>
        </w:rPr>
      </w:pPr>
      <w:r w:rsidRPr="00FD150C">
        <w:rPr>
          <w:rFonts w:ascii="Times New Roman" w:hAnsi="Times New Roman" w:cs="Times New Roman"/>
          <w:sz w:val="24"/>
          <w:szCs w:val="24"/>
        </w:rPr>
        <w:t>Frise-se que as Cortes Australianas vem sendo demandadas frequentemente sobre questões relacionadas a medidas de adaptação, colhendo-se d</w:t>
      </w:r>
      <w:r w:rsidR="008F3FED">
        <w:rPr>
          <w:rFonts w:ascii="Times New Roman" w:hAnsi="Times New Roman" w:cs="Times New Roman"/>
          <w:sz w:val="24"/>
          <w:szCs w:val="24"/>
        </w:rPr>
        <w:t>essa</w:t>
      </w:r>
      <w:r w:rsidRPr="00FD150C">
        <w:rPr>
          <w:rFonts w:ascii="Times New Roman" w:hAnsi="Times New Roman" w:cs="Times New Roman"/>
          <w:sz w:val="24"/>
          <w:szCs w:val="24"/>
        </w:rPr>
        <w:t xml:space="preserve"> experiência as seguintes constatações: a) o Poder judiciário, em regra, não determinou as medidas de adaptação a serem adotadas, mas determinou aos demais poderes que assim o fizessem, conservando certa margem de atuação ao Poder Executivo e legislativo, e reconhecendo a falta de capacidade institucional para fixar, por si próprio, as medidas concretas; b) Decisões </w:t>
      </w:r>
      <w:r w:rsidR="00094371">
        <w:rPr>
          <w:rFonts w:ascii="Times New Roman" w:hAnsi="Times New Roman" w:cs="Times New Roman"/>
          <w:sz w:val="24"/>
          <w:szCs w:val="24"/>
        </w:rPr>
        <w:t>do</w:t>
      </w:r>
      <w:r w:rsidRPr="00FD150C">
        <w:rPr>
          <w:rFonts w:ascii="Times New Roman" w:hAnsi="Times New Roman" w:cs="Times New Roman"/>
          <w:sz w:val="24"/>
          <w:szCs w:val="24"/>
        </w:rPr>
        <w:t xml:space="preserve"> Poder </w:t>
      </w:r>
      <w:r w:rsidR="006B11A0" w:rsidRPr="00FD150C">
        <w:rPr>
          <w:rFonts w:ascii="Times New Roman" w:hAnsi="Times New Roman" w:cs="Times New Roman"/>
          <w:sz w:val="24"/>
          <w:szCs w:val="24"/>
        </w:rPr>
        <w:t>Judiciário</w:t>
      </w:r>
      <w:r w:rsidRPr="00FD150C">
        <w:rPr>
          <w:rFonts w:ascii="Times New Roman" w:hAnsi="Times New Roman" w:cs="Times New Roman"/>
          <w:sz w:val="24"/>
          <w:szCs w:val="24"/>
        </w:rPr>
        <w:t xml:space="preserve"> levaram o poder legislativo a editar normas estabelecendo a necessidade de </w:t>
      </w:r>
      <w:r w:rsidR="00094371">
        <w:rPr>
          <w:rFonts w:ascii="Times New Roman" w:hAnsi="Times New Roman" w:cs="Times New Roman"/>
          <w:sz w:val="24"/>
          <w:szCs w:val="24"/>
        </w:rPr>
        <w:t xml:space="preserve">observância de </w:t>
      </w:r>
      <w:r w:rsidRPr="00FD150C">
        <w:rPr>
          <w:rFonts w:ascii="Times New Roman" w:hAnsi="Times New Roman" w:cs="Times New Roman"/>
          <w:sz w:val="24"/>
          <w:szCs w:val="24"/>
        </w:rPr>
        <w:t xml:space="preserve">salvaguardas climáticas, como no exemplo acima, </w:t>
      </w:r>
      <w:r w:rsidR="00FD150C" w:rsidRPr="00FD150C">
        <w:rPr>
          <w:rFonts w:ascii="Times New Roman" w:hAnsi="Times New Roman" w:cs="Times New Roman"/>
          <w:sz w:val="24"/>
          <w:szCs w:val="24"/>
        </w:rPr>
        <w:t xml:space="preserve">em que o Estado de Vitória emendou sua legislação urbanística para fazer constar uma seção denominada “gerenciando riscos e impactos costeiros decorrentes das mudanças climáticas”; c) os estudos de impacto ambiental acabaram por </w:t>
      </w:r>
      <w:r w:rsidR="00FD150C" w:rsidRPr="00FD150C">
        <w:rPr>
          <w:rFonts w:ascii="Times New Roman" w:hAnsi="Times New Roman" w:cs="Times New Roman"/>
          <w:sz w:val="24"/>
          <w:szCs w:val="24"/>
        </w:rPr>
        <w:lastRenderedPageBreak/>
        <w:t xml:space="preserve">incorporar a avaliação de riscos climáticos em processos de licenciamentos ambientais; d) percebeu-se maior efetividade da litigância em adaptação no plano local, dada a variabilidade das vulnerabilidades que cada espaço territorial </w:t>
      </w:r>
      <w:r w:rsidR="008F3FED" w:rsidRPr="00FD150C">
        <w:rPr>
          <w:rFonts w:ascii="Times New Roman" w:hAnsi="Times New Roman" w:cs="Times New Roman"/>
          <w:sz w:val="24"/>
          <w:szCs w:val="24"/>
        </w:rPr>
        <w:t>está</w:t>
      </w:r>
      <w:r w:rsidR="00FD150C" w:rsidRPr="00FD150C">
        <w:rPr>
          <w:rFonts w:ascii="Times New Roman" w:hAnsi="Times New Roman" w:cs="Times New Roman"/>
          <w:sz w:val="24"/>
          <w:szCs w:val="24"/>
        </w:rPr>
        <w:t xml:space="preserve"> sujeito; e) decisões mais progressistas, em regra, foram proferidas por cortes especializadas na matéria ambiental. </w:t>
      </w:r>
      <w:r w:rsidR="00FD150C" w:rsidRPr="00FD150C">
        <w:rPr>
          <w:rStyle w:val="Refdenotaderodap"/>
          <w:rFonts w:ascii="Times New Roman" w:hAnsi="Times New Roman" w:cs="Times New Roman"/>
          <w:sz w:val="24"/>
          <w:szCs w:val="24"/>
        </w:rPr>
        <w:footnoteReference w:id="49"/>
      </w:r>
    </w:p>
    <w:p w14:paraId="6D525258" w14:textId="77777777" w:rsidR="006B11A0" w:rsidRDefault="006B11A0" w:rsidP="00FD150C">
      <w:pPr>
        <w:spacing w:line="360" w:lineRule="auto"/>
        <w:ind w:firstLine="1134"/>
        <w:jc w:val="both"/>
        <w:rPr>
          <w:rFonts w:ascii="Times New Roman" w:hAnsi="Times New Roman" w:cs="Times New Roman"/>
          <w:sz w:val="24"/>
          <w:szCs w:val="24"/>
        </w:rPr>
      </w:pPr>
    </w:p>
    <w:p w14:paraId="48C57614" w14:textId="18D7F0D7" w:rsidR="006F5726" w:rsidRPr="006F5726" w:rsidRDefault="00715D3F" w:rsidP="006F572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6F5726" w:rsidRPr="006F5726">
        <w:rPr>
          <w:rFonts w:ascii="Times New Roman" w:hAnsi="Times New Roman" w:cs="Times New Roman"/>
          <w:b/>
          <w:bCs/>
          <w:sz w:val="24"/>
          <w:szCs w:val="24"/>
        </w:rPr>
        <w:t xml:space="preserve">. Conclusão. </w:t>
      </w:r>
    </w:p>
    <w:p w14:paraId="04758EA8" w14:textId="77777777" w:rsidR="00526F2D" w:rsidRDefault="00526F2D" w:rsidP="00FD150C">
      <w:pPr>
        <w:spacing w:line="360" w:lineRule="auto"/>
        <w:ind w:firstLine="1134"/>
        <w:jc w:val="both"/>
        <w:rPr>
          <w:rFonts w:ascii="Times New Roman" w:hAnsi="Times New Roman" w:cs="Times New Roman"/>
          <w:sz w:val="24"/>
          <w:szCs w:val="24"/>
        </w:rPr>
      </w:pPr>
    </w:p>
    <w:p w14:paraId="1EBB5490" w14:textId="0FE84CA9" w:rsidR="006B11A0" w:rsidRDefault="006B11A0"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À luz das questões de fato e de direito acima articuladas, defendemos que urge a implementação de medidas de adaptação num contexto planetário em que os impactos do aquecimento global já se fazem sentir e tendem a agravar-se, colocando em risco uma série de direitos fundamentais garantidos em nossa constituição e tratados internacionais. </w:t>
      </w:r>
    </w:p>
    <w:p w14:paraId="50DA7A3B" w14:textId="730471B9" w:rsidR="006B11A0" w:rsidRDefault="006B11A0" w:rsidP="00FD150C">
      <w:pPr>
        <w:spacing w:line="360" w:lineRule="auto"/>
        <w:ind w:firstLine="1134"/>
        <w:jc w:val="both"/>
        <w:rPr>
          <w:rFonts w:ascii="Times New Roman" w:hAnsi="Times New Roman" w:cs="Times New Roman"/>
          <w:sz w:val="24"/>
          <w:szCs w:val="24"/>
        </w:rPr>
      </w:pPr>
      <w:bookmarkStart w:id="7" w:name="_Hlk143967187"/>
      <w:r>
        <w:rPr>
          <w:rFonts w:ascii="Times New Roman" w:hAnsi="Times New Roman" w:cs="Times New Roman"/>
          <w:sz w:val="24"/>
          <w:szCs w:val="24"/>
        </w:rPr>
        <w:t xml:space="preserve">A proteção de direitos fundamentais é um dever do estado brasileiro, que no campo do combate ao aquecimento global não pode se omitir, sob pena de autorizar a </w:t>
      </w:r>
      <w:r w:rsidR="00094371">
        <w:rPr>
          <w:rFonts w:ascii="Times New Roman" w:hAnsi="Times New Roman" w:cs="Times New Roman"/>
          <w:sz w:val="24"/>
          <w:szCs w:val="24"/>
        </w:rPr>
        <w:t>intervenção</w:t>
      </w:r>
      <w:r>
        <w:rPr>
          <w:rFonts w:ascii="Times New Roman" w:hAnsi="Times New Roman" w:cs="Times New Roman"/>
          <w:sz w:val="24"/>
          <w:szCs w:val="24"/>
        </w:rPr>
        <w:t xml:space="preserve"> do poder judiciário</w:t>
      </w:r>
      <w:r w:rsidR="008F3FED">
        <w:rPr>
          <w:rFonts w:ascii="Times New Roman" w:hAnsi="Times New Roman" w:cs="Times New Roman"/>
          <w:sz w:val="24"/>
          <w:szCs w:val="24"/>
        </w:rPr>
        <w:t>,</w:t>
      </w:r>
      <w:r>
        <w:rPr>
          <w:rFonts w:ascii="Times New Roman" w:hAnsi="Times New Roman" w:cs="Times New Roman"/>
          <w:sz w:val="24"/>
          <w:szCs w:val="24"/>
        </w:rPr>
        <w:t xml:space="preserve"> de forma a garantir os direitos fundamentais constitucionalmente garantidos e sob ameaça real pelos impactos das mudanças do clima. </w:t>
      </w:r>
    </w:p>
    <w:bookmarkEnd w:id="7"/>
    <w:p w14:paraId="67D638F8" w14:textId="68646608" w:rsidR="006B11A0" w:rsidRDefault="006B11A0"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No contexto brasileiro, regras e princípios adotados em nossa Constituição, tratados internacionais e legislação infraconstitucional viabilizaram o surgimento de uma jurisprudência, consolidada em nossa Suprema Corte, no sentido de que a proteção ao meio ambiente e ao sistema climático estável são deveres estatais, cabendo o acionamento do Poder Judiciário no caso de omissões inconstitucionais dos demais poderes, sem que isso configur</w:t>
      </w:r>
      <w:r w:rsidR="00094371">
        <w:rPr>
          <w:rFonts w:ascii="Times New Roman" w:hAnsi="Times New Roman" w:cs="Times New Roman"/>
          <w:sz w:val="24"/>
          <w:szCs w:val="24"/>
        </w:rPr>
        <w:t>e</w:t>
      </w:r>
      <w:r>
        <w:rPr>
          <w:rFonts w:ascii="Times New Roman" w:hAnsi="Times New Roman" w:cs="Times New Roman"/>
          <w:sz w:val="24"/>
          <w:szCs w:val="24"/>
        </w:rPr>
        <w:t xml:space="preserve"> violação ao </w:t>
      </w:r>
      <w:r w:rsidR="008F3FED">
        <w:rPr>
          <w:rFonts w:ascii="Times New Roman" w:hAnsi="Times New Roman" w:cs="Times New Roman"/>
          <w:sz w:val="24"/>
          <w:szCs w:val="24"/>
        </w:rPr>
        <w:t>princípio</w:t>
      </w:r>
      <w:r>
        <w:rPr>
          <w:rFonts w:ascii="Times New Roman" w:hAnsi="Times New Roman" w:cs="Times New Roman"/>
          <w:sz w:val="24"/>
          <w:szCs w:val="24"/>
        </w:rPr>
        <w:t xml:space="preserve"> constitucional d</w:t>
      </w:r>
      <w:r w:rsidR="00094371">
        <w:rPr>
          <w:rFonts w:ascii="Times New Roman" w:hAnsi="Times New Roman" w:cs="Times New Roman"/>
          <w:sz w:val="24"/>
          <w:szCs w:val="24"/>
        </w:rPr>
        <w:t>a separação dos</w:t>
      </w:r>
      <w:r>
        <w:rPr>
          <w:rFonts w:ascii="Times New Roman" w:hAnsi="Times New Roman" w:cs="Times New Roman"/>
          <w:sz w:val="24"/>
          <w:szCs w:val="24"/>
        </w:rPr>
        <w:t xml:space="preserve"> poderes. </w:t>
      </w:r>
    </w:p>
    <w:p w14:paraId="1B49BABA" w14:textId="48E708F7" w:rsidR="006B11A0" w:rsidRDefault="006B11A0"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panorama legal e jurisprudencial</w:t>
      </w:r>
      <w:r w:rsidR="00C874A3">
        <w:rPr>
          <w:rFonts w:ascii="Times New Roman" w:hAnsi="Times New Roman" w:cs="Times New Roman"/>
          <w:sz w:val="24"/>
          <w:szCs w:val="24"/>
        </w:rPr>
        <w:t xml:space="preserve"> brasileiro</w:t>
      </w:r>
      <w:r>
        <w:rPr>
          <w:rFonts w:ascii="Times New Roman" w:hAnsi="Times New Roman" w:cs="Times New Roman"/>
          <w:sz w:val="24"/>
          <w:szCs w:val="24"/>
        </w:rPr>
        <w:t xml:space="preserve">, </w:t>
      </w:r>
      <w:r w:rsidR="00090508">
        <w:rPr>
          <w:rFonts w:ascii="Times New Roman" w:hAnsi="Times New Roman" w:cs="Times New Roman"/>
          <w:sz w:val="24"/>
          <w:szCs w:val="24"/>
        </w:rPr>
        <w:t xml:space="preserve">aliado a tecnologias de identificação de vulnerabilidades em território nacional, habilitam o Ministério Público </w:t>
      </w:r>
      <w:r w:rsidR="00C874A3">
        <w:rPr>
          <w:rFonts w:ascii="Times New Roman" w:hAnsi="Times New Roman" w:cs="Times New Roman"/>
          <w:sz w:val="24"/>
          <w:szCs w:val="24"/>
        </w:rPr>
        <w:t>nacional</w:t>
      </w:r>
      <w:r w:rsidR="00090508">
        <w:rPr>
          <w:rFonts w:ascii="Times New Roman" w:hAnsi="Times New Roman" w:cs="Times New Roman"/>
          <w:sz w:val="24"/>
          <w:szCs w:val="24"/>
        </w:rPr>
        <w:t xml:space="preserve"> a adotar postura proativa no combate às omissões dos demais poderes em implementarem medidas de adaptação ao aquecimento global, podendo-se adotar </w:t>
      </w:r>
      <w:r w:rsidR="00C874A3">
        <w:rPr>
          <w:rFonts w:ascii="Times New Roman" w:hAnsi="Times New Roman" w:cs="Times New Roman"/>
          <w:sz w:val="24"/>
          <w:szCs w:val="24"/>
        </w:rPr>
        <w:t>estratégias</w:t>
      </w:r>
      <w:r w:rsidR="00090508">
        <w:rPr>
          <w:rFonts w:ascii="Times New Roman" w:hAnsi="Times New Roman" w:cs="Times New Roman"/>
          <w:sz w:val="24"/>
          <w:szCs w:val="24"/>
        </w:rPr>
        <w:t xml:space="preserve"> estruturantes ou </w:t>
      </w:r>
      <w:r w:rsidR="00094371">
        <w:rPr>
          <w:rFonts w:ascii="Times New Roman" w:hAnsi="Times New Roman" w:cs="Times New Roman"/>
          <w:sz w:val="24"/>
          <w:szCs w:val="24"/>
        </w:rPr>
        <w:t>focadas em</w:t>
      </w:r>
      <w:r w:rsidR="00090508">
        <w:rPr>
          <w:rFonts w:ascii="Times New Roman" w:hAnsi="Times New Roman" w:cs="Times New Roman"/>
          <w:sz w:val="24"/>
          <w:szCs w:val="24"/>
        </w:rPr>
        <w:t xml:space="preserve"> atividades e empreendimentos específicos. </w:t>
      </w:r>
    </w:p>
    <w:p w14:paraId="5ECA3C6D" w14:textId="10ADB8BF" w:rsidR="0034648C" w:rsidRDefault="00C874A3" w:rsidP="00FD150C">
      <w:pPr>
        <w:spacing w:line="360" w:lineRule="auto"/>
        <w:ind w:firstLine="1134"/>
        <w:jc w:val="both"/>
        <w:rPr>
          <w:rFonts w:ascii="Times New Roman" w:hAnsi="Times New Roman" w:cs="Times New Roman"/>
          <w:sz w:val="24"/>
          <w:szCs w:val="24"/>
        </w:rPr>
      </w:pPr>
      <w:r>
        <w:rPr>
          <w:rFonts w:ascii="Times New Roman" w:hAnsi="Times New Roman" w:cs="Times New Roman"/>
          <w:sz w:val="24"/>
          <w:szCs w:val="24"/>
        </w:rPr>
        <w:t>D</w:t>
      </w:r>
      <w:r w:rsidR="00FD150C" w:rsidRPr="00FD150C">
        <w:rPr>
          <w:rFonts w:ascii="Times New Roman" w:hAnsi="Times New Roman" w:cs="Times New Roman"/>
          <w:sz w:val="24"/>
          <w:szCs w:val="24"/>
        </w:rPr>
        <w:t xml:space="preserve">ada a complexidade do tema, necessidade de assessoramento técnico especializado e estabelecimento de parcerias com a academia e sociedade civil, entendemos </w:t>
      </w:r>
      <w:r w:rsidR="00FD150C" w:rsidRPr="00FD150C">
        <w:rPr>
          <w:rFonts w:ascii="Times New Roman" w:hAnsi="Times New Roman" w:cs="Times New Roman"/>
          <w:sz w:val="24"/>
          <w:szCs w:val="24"/>
        </w:rPr>
        <w:lastRenderedPageBreak/>
        <w:t>necessárias as seguintes medidas destinadas a alavancar a atuação ministerial na seara do combate ao aquecimento global:</w:t>
      </w:r>
      <w:r>
        <w:rPr>
          <w:rFonts w:ascii="Times New Roman" w:hAnsi="Times New Roman" w:cs="Times New Roman"/>
          <w:sz w:val="24"/>
          <w:szCs w:val="24"/>
        </w:rPr>
        <w:t xml:space="preserve"> a)</w:t>
      </w:r>
      <w:r w:rsidR="00FD150C" w:rsidRPr="00FD150C">
        <w:rPr>
          <w:rFonts w:ascii="Times New Roman" w:hAnsi="Times New Roman" w:cs="Times New Roman"/>
          <w:sz w:val="24"/>
          <w:szCs w:val="24"/>
        </w:rPr>
        <w:t xml:space="preserve"> contínua capacitação dos profissionais em mudanças climáticas, incluindo promotores, assessores e assistentes técnicos;</w:t>
      </w:r>
      <w:r>
        <w:rPr>
          <w:rFonts w:ascii="Times New Roman" w:hAnsi="Times New Roman" w:cs="Times New Roman"/>
          <w:sz w:val="24"/>
          <w:szCs w:val="24"/>
        </w:rPr>
        <w:t xml:space="preserve"> b)</w:t>
      </w:r>
      <w:r w:rsidR="00FD150C" w:rsidRPr="00FD150C">
        <w:rPr>
          <w:rFonts w:ascii="Times New Roman" w:hAnsi="Times New Roman" w:cs="Times New Roman"/>
          <w:sz w:val="24"/>
          <w:szCs w:val="24"/>
        </w:rPr>
        <w:t xml:space="preserve"> </w:t>
      </w:r>
      <w:r w:rsidR="008F3FED">
        <w:rPr>
          <w:rFonts w:ascii="Times New Roman" w:hAnsi="Times New Roman" w:cs="Times New Roman"/>
          <w:sz w:val="24"/>
          <w:szCs w:val="24"/>
        </w:rPr>
        <w:t xml:space="preserve">estabelecimento de </w:t>
      </w:r>
      <w:r w:rsidR="00FD150C" w:rsidRPr="00FD150C">
        <w:rPr>
          <w:rFonts w:ascii="Times New Roman" w:hAnsi="Times New Roman" w:cs="Times New Roman"/>
          <w:sz w:val="24"/>
          <w:szCs w:val="24"/>
        </w:rPr>
        <w:t>parceria</w:t>
      </w:r>
      <w:r w:rsidR="008F3FED">
        <w:rPr>
          <w:rFonts w:ascii="Times New Roman" w:hAnsi="Times New Roman" w:cs="Times New Roman"/>
          <w:sz w:val="24"/>
          <w:szCs w:val="24"/>
        </w:rPr>
        <w:t>s</w:t>
      </w:r>
      <w:r w:rsidR="00FD150C" w:rsidRPr="00FD150C">
        <w:rPr>
          <w:rFonts w:ascii="Times New Roman" w:hAnsi="Times New Roman" w:cs="Times New Roman"/>
          <w:sz w:val="24"/>
          <w:szCs w:val="24"/>
        </w:rPr>
        <w:t xml:space="preserve"> entre Ministério Público, institutos de pesquisa, universidades e organizações da sociedade civil; </w:t>
      </w:r>
      <w:r>
        <w:rPr>
          <w:rFonts w:ascii="Times New Roman" w:hAnsi="Times New Roman" w:cs="Times New Roman"/>
          <w:sz w:val="24"/>
          <w:szCs w:val="24"/>
        </w:rPr>
        <w:t xml:space="preserve">c) </w:t>
      </w:r>
      <w:r w:rsidR="00FD150C" w:rsidRPr="00FD150C">
        <w:rPr>
          <w:rFonts w:ascii="Times New Roman" w:hAnsi="Times New Roman" w:cs="Times New Roman"/>
          <w:sz w:val="24"/>
          <w:szCs w:val="24"/>
        </w:rPr>
        <w:t>elaboração de um plano de atuação institucional</w:t>
      </w:r>
      <w:r>
        <w:rPr>
          <w:rFonts w:ascii="Times New Roman" w:hAnsi="Times New Roman" w:cs="Times New Roman"/>
          <w:sz w:val="24"/>
          <w:szCs w:val="24"/>
        </w:rPr>
        <w:t xml:space="preserve"> em defesa do clima</w:t>
      </w:r>
      <w:r w:rsidR="00FD150C" w:rsidRPr="00FD150C">
        <w:rPr>
          <w:rFonts w:ascii="Times New Roman" w:hAnsi="Times New Roman" w:cs="Times New Roman"/>
          <w:sz w:val="24"/>
          <w:szCs w:val="24"/>
        </w:rPr>
        <w:t xml:space="preserve">, no âmbito dos centros de apoio, com especial atenção às </w:t>
      </w:r>
      <w:r w:rsidRPr="00FD150C">
        <w:rPr>
          <w:rFonts w:ascii="Times New Roman" w:hAnsi="Times New Roman" w:cs="Times New Roman"/>
          <w:sz w:val="24"/>
          <w:szCs w:val="24"/>
        </w:rPr>
        <w:t>peculiaridades</w:t>
      </w:r>
      <w:r w:rsidR="00FD150C" w:rsidRPr="00FD150C">
        <w:rPr>
          <w:rFonts w:ascii="Times New Roman" w:hAnsi="Times New Roman" w:cs="Times New Roman"/>
          <w:sz w:val="24"/>
          <w:szCs w:val="24"/>
        </w:rPr>
        <w:t xml:space="preserve"> regionais;</w:t>
      </w:r>
      <w:r>
        <w:rPr>
          <w:rFonts w:ascii="Times New Roman" w:hAnsi="Times New Roman" w:cs="Times New Roman"/>
          <w:sz w:val="24"/>
          <w:szCs w:val="24"/>
        </w:rPr>
        <w:t xml:space="preserve"> d)</w:t>
      </w:r>
      <w:r w:rsidR="00FD150C" w:rsidRPr="00FD150C">
        <w:rPr>
          <w:rFonts w:ascii="Times New Roman" w:hAnsi="Times New Roman" w:cs="Times New Roman"/>
          <w:sz w:val="24"/>
          <w:szCs w:val="24"/>
        </w:rPr>
        <w:t xml:space="preserve"> incentivo a atuação regionalizada, eis que as vulnerabilidades decorrentes do aquecimento global não reconhecem fronteiras </w:t>
      </w:r>
      <w:r w:rsidRPr="00FD150C">
        <w:rPr>
          <w:rFonts w:ascii="Times New Roman" w:hAnsi="Times New Roman" w:cs="Times New Roman"/>
          <w:sz w:val="24"/>
          <w:szCs w:val="24"/>
        </w:rPr>
        <w:t>políticas</w:t>
      </w:r>
      <w:r w:rsidR="00FD150C" w:rsidRPr="00FD150C">
        <w:rPr>
          <w:rFonts w:ascii="Times New Roman" w:hAnsi="Times New Roman" w:cs="Times New Roman"/>
          <w:sz w:val="24"/>
          <w:szCs w:val="24"/>
        </w:rPr>
        <w:t>;</w:t>
      </w:r>
      <w:r>
        <w:rPr>
          <w:rFonts w:ascii="Times New Roman" w:hAnsi="Times New Roman" w:cs="Times New Roman"/>
          <w:sz w:val="24"/>
          <w:szCs w:val="24"/>
        </w:rPr>
        <w:t xml:space="preserve"> e) f</w:t>
      </w:r>
      <w:r w:rsidR="00FD150C" w:rsidRPr="00FD150C">
        <w:rPr>
          <w:rFonts w:ascii="Times New Roman" w:hAnsi="Times New Roman" w:cs="Times New Roman"/>
          <w:sz w:val="24"/>
          <w:szCs w:val="24"/>
        </w:rPr>
        <w:t xml:space="preserve">oco na exigência de planos de ação e estruturação de colegiados, de maneira a criar um ambiente de governança propicio a tomada de decisões participativas e baseadas em evidencias. </w:t>
      </w:r>
    </w:p>
    <w:p w14:paraId="087BC80D" w14:textId="77777777" w:rsidR="002E1D8A" w:rsidRDefault="002E1D8A" w:rsidP="00CF0A5A">
      <w:pPr>
        <w:rPr>
          <w:rFonts w:ascii="Times New Roman" w:hAnsi="Times New Roman" w:cs="Times New Roman"/>
          <w:sz w:val="20"/>
          <w:szCs w:val="20"/>
        </w:rPr>
      </w:pPr>
    </w:p>
    <w:p w14:paraId="32A6BDA8" w14:textId="14547E3E" w:rsidR="00CF0A5A" w:rsidRPr="00D15DF6" w:rsidRDefault="002E1D8A" w:rsidP="00CF0A5A">
      <w:pPr>
        <w:rPr>
          <w:rFonts w:ascii="Times New Roman" w:hAnsi="Times New Roman" w:cs="Times New Roman"/>
          <w:sz w:val="24"/>
          <w:szCs w:val="24"/>
        </w:rPr>
      </w:pPr>
      <w:r w:rsidRPr="00D15DF6">
        <w:rPr>
          <w:rFonts w:ascii="Times New Roman" w:hAnsi="Times New Roman" w:cs="Times New Roman"/>
          <w:sz w:val="24"/>
          <w:szCs w:val="24"/>
        </w:rPr>
        <w:t>Referências Bibliográficas</w:t>
      </w:r>
    </w:p>
    <w:p w14:paraId="41C694F9" w14:textId="76382951" w:rsidR="00CF0A5A" w:rsidRPr="00D15DF6" w:rsidRDefault="00CF0A5A" w:rsidP="00CF0A5A">
      <w:pPr>
        <w:spacing w:line="240" w:lineRule="auto"/>
        <w:rPr>
          <w:rFonts w:ascii="Times New Roman" w:hAnsi="Times New Roman" w:cs="Times New Roman"/>
          <w:sz w:val="24"/>
          <w:szCs w:val="24"/>
        </w:rPr>
      </w:pPr>
      <w:r w:rsidRPr="00D15DF6">
        <w:rPr>
          <w:rFonts w:ascii="Times New Roman" w:hAnsi="Times New Roman" w:cs="Times New Roman"/>
          <w:sz w:val="24"/>
          <w:szCs w:val="24"/>
        </w:rPr>
        <w:t xml:space="preserve">BERNARDO, Vinicius Lameira. Mudanças climática: estratégia de litigância e o poder do judiciário no combate às causas do aquecimento global no contexto brasileiro. Revista de Direito Ambiental, Porto Alegre, ano 22, vol. 88, out./dez. 2017, p. 517-548. </w:t>
      </w:r>
      <w:bookmarkStart w:id="8" w:name="_Hlk143846520"/>
      <w:r w:rsidRPr="00D15DF6">
        <w:rPr>
          <w:rFonts w:ascii="Times New Roman" w:hAnsi="Times New Roman" w:cs="Times New Roman"/>
          <w:sz w:val="24"/>
          <w:szCs w:val="24"/>
        </w:rPr>
        <w:t xml:space="preserve">Revista do Ministério Público do Rio de Janeiro nº 64, abr./jun. 2017, acesso em </w:t>
      </w:r>
      <w:hyperlink r:id="rId8" w:history="1">
        <w:r w:rsidRPr="00D15DF6">
          <w:rPr>
            <w:rStyle w:val="Hyperlink"/>
            <w:rFonts w:ascii="Times New Roman" w:hAnsi="Times New Roman" w:cs="Times New Roman"/>
            <w:sz w:val="24"/>
            <w:szCs w:val="24"/>
          </w:rPr>
          <w:t>https://www.mprj.mp.br/documents/20184/1255811/Vinicius_Lameira.pdf</w:t>
        </w:r>
      </w:hyperlink>
      <w:r w:rsidRPr="00D15DF6">
        <w:rPr>
          <w:rFonts w:ascii="Times New Roman" w:hAnsi="Times New Roman" w:cs="Times New Roman"/>
          <w:sz w:val="24"/>
          <w:szCs w:val="24"/>
        </w:rPr>
        <w:t xml:space="preserve"> </w:t>
      </w:r>
    </w:p>
    <w:p w14:paraId="2175AF80" w14:textId="629E8D54" w:rsidR="00A42A43" w:rsidRPr="00D15DF6" w:rsidRDefault="00A42A43" w:rsidP="00A42A43">
      <w:pPr>
        <w:pStyle w:val="Textodenotaderodap"/>
        <w:jc w:val="both"/>
        <w:rPr>
          <w:rFonts w:ascii="Times New Roman" w:hAnsi="Times New Roman" w:cs="Times New Roman"/>
          <w:sz w:val="24"/>
          <w:szCs w:val="24"/>
        </w:rPr>
      </w:pPr>
      <w:r w:rsidRPr="00D15DF6">
        <w:rPr>
          <w:rFonts w:ascii="Times New Roman" w:hAnsi="Times New Roman" w:cs="Times New Roman"/>
          <w:sz w:val="24"/>
          <w:szCs w:val="24"/>
        </w:rPr>
        <w:t xml:space="preserve">BERNARDO, Vinicius Lameira. FERRETI, André. Soluções baseadas na natureza como alternativa técnica no licenciamento ambiental. Publicado em </w:t>
      </w:r>
      <w:hyperlink r:id="rId9" w:history="1">
        <w:r w:rsidRPr="00D15DF6">
          <w:rPr>
            <w:rStyle w:val="Hyperlink"/>
            <w:rFonts w:ascii="Times New Roman" w:hAnsi="Times New Roman" w:cs="Times New Roman"/>
            <w:sz w:val="24"/>
            <w:szCs w:val="24"/>
          </w:rPr>
          <w:t>https://www.jota.info/opiniao-e-analise/artigos/solucoes-baseadas-na-natureza-como-alternativa-tecnica-no-licenciamento-ambiental-06122022</w:t>
        </w:r>
      </w:hyperlink>
      <w:r w:rsidRPr="00D15DF6">
        <w:rPr>
          <w:rFonts w:ascii="Times New Roman" w:hAnsi="Times New Roman" w:cs="Times New Roman"/>
          <w:sz w:val="24"/>
          <w:szCs w:val="24"/>
        </w:rPr>
        <w:t xml:space="preserve"> </w:t>
      </w:r>
    </w:p>
    <w:p w14:paraId="4F08B567" w14:textId="77777777" w:rsidR="00D15DF6" w:rsidRDefault="00D15DF6" w:rsidP="00A42A43">
      <w:pPr>
        <w:pStyle w:val="Textodenotaderodap"/>
        <w:jc w:val="both"/>
        <w:rPr>
          <w:rFonts w:ascii="Times New Roman" w:hAnsi="Times New Roman" w:cs="Times New Roman"/>
          <w:sz w:val="24"/>
          <w:szCs w:val="24"/>
        </w:rPr>
      </w:pPr>
    </w:p>
    <w:p w14:paraId="79A3D171" w14:textId="7669AC6C" w:rsidR="00A42A43" w:rsidRPr="00D15DF6" w:rsidRDefault="00A42A43" w:rsidP="00A42A43">
      <w:pPr>
        <w:pStyle w:val="Textodenotaderodap"/>
        <w:jc w:val="both"/>
        <w:rPr>
          <w:rFonts w:ascii="Times New Roman" w:hAnsi="Times New Roman" w:cs="Times New Roman"/>
          <w:sz w:val="24"/>
          <w:szCs w:val="24"/>
        </w:rPr>
      </w:pPr>
      <w:r w:rsidRPr="00D15DF6">
        <w:rPr>
          <w:rFonts w:ascii="Times New Roman" w:hAnsi="Times New Roman" w:cs="Times New Roman"/>
          <w:sz w:val="24"/>
          <w:szCs w:val="24"/>
        </w:rPr>
        <w:t>Brasil. Ministério da Agricultura, Pecuária e Abastecimento.Plano setorial de mitigação e de adaptação às mudanças climáticas para a consolidação de uma economia de baixa emissão de carbono na agricultura : plano ABC (Agricultura de Baixa Emissão de Carbono) / Ministério da Agricultura, Pecuária e Abastecimento, Ministério do Desenvolvimento Agrário, coordenação da Casa Civil da Presidência da República. – Brasília : MAPA/ACS, 2012.</w:t>
      </w:r>
    </w:p>
    <w:bookmarkEnd w:id="8"/>
    <w:p w14:paraId="45AA9A66" w14:textId="77777777" w:rsidR="00A42A43" w:rsidRPr="00D15DF6" w:rsidRDefault="00A42A43" w:rsidP="00CF0A5A">
      <w:pPr>
        <w:pStyle w:val="Textodenotaderodap"/>
        <w:jc w:val="both"/>
        <w:rPr>
          <w:rFonts w:ascii="Times New Roman" w:hAnsi="Times New Roman" w:cs="Times New Roman"/>
          <w:sz w:val="24"/>
          <w:szCs w:val="24"/>
        </w:rPr>
      </w:pPr>
    </w:p>
    <w:p w14:paraId="7A4DDE1C" w14:textId="1CA6CA46" w:rsidR="00CF0A5A" w:rsidRPr="00D15DF6" w:rsidRDefault="00CF0A5A" w:rsidP="00CF0A5A">
      <w:pPr>
        <w:pStyle w:val="Textodenotaderodap"/>
        <w:jc w:val="both"/>
        <w:rPr>
          <w:rFonts w:ascii="Times New Roman" w:hAnsi="Times New Roman" w:cs="Times New Roman"/>
          <w:sz w:val="24"/>
          <w:szCs w:val="24"/>
        </w:rPr>
      </w:pPr>
      <w:r w:rsidRPr="00D15DF6">
        <w:rPr>
          <w:rFonts w:ascii="Times New Roman" w:hAnsi="Times New Roman" w:cs="Times New Roman"/>
          <w:sz w:val="24"/>
          <w:szCs w:val="24"/>
        </w:rPr>
        <w:t>Brasil. Ministério do Meio Ambiente. Plano Nacional de Adaptação à Mudança do Clima : sumário executivo / Ministério do Meio Ambiente. --. Brasília : MMA, 2016.</w:t>
      </w:r>
    </w:p>
    <w:p w14:paraId="4D630154" w14:textId="77777777" w:rsidR="00A42A43" w:rsidRPr="00D15DF6" w:rsidRDefault="00A42A43" w:rsidP="00CF0A5A">
      <w:pPr>
        <w:pStyle w:val="Textodenotaderodap"/>
        <w:jc w:val="both"/>
        <w:rPr>
          <w:rFonts w:ascii="Times New Roman" w:hAnsi="Times New Roman" w:cs="Times New Roman"/>
          <w:sz w:val="24"/>
          <w:szCs w:val="24"/>
        </w:rPr>
      </w:pPr>
    </w:p>
    <w:p w14:paraId="292B8AD3" w14:textId="77777777" w:rsidR="00CF0A5A" w:rsidRPr="00D15DF6" w:rsidRDefault="00CF0A5A" w:rsidP="00CF0A5A">
      <w:pPr>
        <w:pStyle w:val="Textodenotaderodap"/>
        <w:jc w:val="both"/>
        <w:rPr>
          <w:rStyle w:val="Hyperlink"/>
          <w:rFonts w:ascii="Times New Roman" w:hAnsi="Times New Roman" w:cs="Times New Roman"/>
          <w:sz w:val="24"/>
          <w:szCs w:val="24"/>
        </w:rPr>
      </w:pPr>
      <w:r w:rsidRPr="00D15DF6">
        <w:rPr>
          <w:rFonts w:ascii="Times New Roman" w:hAnsi="Times New Roman" w:cs="Times New Roman"/>
          <w:sz w:val="24"/>
          <w:szCs w:val="24"/>
        </w:rPr>
        <w:t xml:space="preserve">ICLEI; Urban-LEDS II: Acelerando a Ação Climática por meio da Promoção de Estratégias de Desenvolvimento de Baixo Carbono, 2020; Plano Local de Ação Climática do Recife. São Paulo, Brasil. Disponível em </w:t>
      </w:r>
      <w:hyperlink r:id="rId10" w:history="1">
        <w:r w:rsidRPr="00D15DF6">
          <w:rPr>
            <w:rStyle w:val="Hyperlink"/>
            <w:rFonts w:ascii="Times New Roman" w:hAnsi="Times New Roman" w:cs="Times New Roman"/>
            <w:sz w:val="24"/>
            <w:szCs w:val="24"/>
          </w:rPr>
          <w:t>https://americadosul.iclei.org/wp-content/uploads/sites/78/2020/12/20-recife-acaoclimat-1.pdf</w:t>
        </w:r>
      </w:hyperlink>
    </w:p>
    <w:p w14:paraId="06798DFB" w14:textId="77777777" w:rsidR="00CF0A5A" w:rsidRPr="00D15DF6" w:rsidRDefault="00CF0A5A" w:rsidP="00CF0A5A">
      <w:pPr>
        <w:pStyle w:val="Textodenotaderodap"/>
        <w:jc w:val="both"/>
        <w:rPr>
          <w:rStyle w:val="Hyperlink"/>
          <w:rFonts w:ascii="Times New Roman" w:hAnsi="Times New Roman" w:cs="Times New Roman"/>
          <w:sz w:val="24"/>
          <w:szCs w:val="24"/>
        </w:rPr>
      </w:pPr>
    </w:p>
    <w:p w14:paraId="00489B0C" w14:textId="77777777" w:rsidR="00CF0A5A" w:rsidRPr="00D15DF6" w:rsidRDefault="00CF0A5A" w:rsidP="00CF0A5A">
      <w:pPr>
        <w:spacing w:line="240" w:lineRule="auto"/>
        <w:rPr>
          <w:rFonts w:ascii="Times New Roman" w:hAnsi="Times New Roman" w:cs="Times New Roman"/>
          <w:sz w:val="24"/>
          <w:szCs w:val="24"/>
        </w:rPr>
      </w:pPr>
      <w:r w:rsidRPr="00D15DF6">
        <w:rPr>
          <w:rFonts w:ascii="Times New Roman" w:hAnsi="Times New Roman" w:cs="Times New Roman"/>
          <w:sz w:val="24"/>
          <w:szCs w:val="24"/>
        </w:rPr>
        <w:t>IPCC, 2023: Summary for Policymakers. In: Climate Change 2023: Synthesis Report. Contribution of Working Groups I, II and III to the Sixth Assessment Report of the Intergovernmental Panel on Climate Change [Core Writing Team, H. Lee and J. Romero (eds.)]. IPCC, Geneva, Switzerland, pp. 1-34, doi: 10.59327/IPCC/AR6-9789291691647.001</w:t>
      </w:r>
    </w:p>
    <w:p w14:paraId="7C70CC0F" w14:textId="77777777" w:rsidR="00CF0A5A" w:rsidRPr="00D15DF6" w:rsidRDefault="00CF0A5A" w:rsidP="00F23044">
      <w:pPr>
        <w:pStyle w:val="Textodenotaderodap"/>
        <w:jc w:val="both"/>
        <w:rPr>
          <w:rFonts w:ascii="Times New Roman" w:hAnsi="Times New Roman" w:cs="Times New Roman"/>
          <w:sz w:val="24"/>
          <w:szCs w:val="24"/>
        </w:rPr>
      </w:pPr>
      <w:r w:rsidRPr="00D15DF6">
        <w:rPr>
          <w:rFonts w:ascii="Times New Roman" w:hAnsi="Times New Roman" w:cs="Times New Roman"/>
          <w:sz w:val="24"/>
          <w:szCs w:val="24"/>
        </w:rPr>
        <w:t>Observatório do Clima. “Parece um filme de terror que vemos todo ano” Claudio Angelo. E g1 https://g1.globo.com/ma/maranhao/noticia/2023/04/09/lula-visita-maranhao.ghtml</w:t>
      </w:r>
    </w:p>
    <w:p w14:paraId="0E515E34" w14:textId="77777777" w:rsidR="00CF0A5A" w:rsidRPr="00D15DF6" w:rsidRDefault="00CF0A5A" w:rsidP="00F23044">
      <w:pPr>
        <w:pStyle w:val="Textodenotaderodap"/>
        <w:jc w:val="both"/>
        <w:rPr>
          <w:rFonts w:ascii="Times New Roman" w:hAnsi="Times New Roman" w:cs="Times New Roman"/>
          <w:sz w:val="24"/>
          <w:szCs w:val="24"/>
        </w:rPr>
      </w:pPr>
    </w:p>
    <w:p w14:paraId="6297B167" w14:textId="36AE7188" w:rsidR="00CF0A5A" w:rsidRPr="00D15DF6" w:rsidRDefault="00D15DF6" w:rsidP="00CF0A5A">
      <w:pPr>
        <w:pStyle w:val="Textodenotaderodap"/>
        <w:jc w:val="both"/>
        <w:rPr>
          <w:rFonts w:ascii="Times New Roman" w:hAnsi="Times New Roman" w:cs="Times New Roman"/>
          <w:sz w:val="24"/>
          <w:szCs w:val="24"/>
        </w:rPr>
      </w:pPr>
      <w:r w:rsidRPr="00D15DF6">
        <w:rPr>
          <w:rFonts w:ascii="Times New Roman" w:hAnsi="Times New Roman" w:cs="Times New Roman"/>
          <w:sz w:val="24"/>
          <w:szCs w:val="24"/>
        </w:rPr>
        <w:t>SÃO JOSÉ DO RIO PRETO (SP). Prefeitura Municipal de Rio Preto.</w:t>
      </w:r>
      <w:r w:rsidR="00CF0A5A" w:rsidRPr="00D15DF6">
        <w:rPr>
          <w:rFonts w:ascii="Times New Roman" w:hAnsi="Times New Roman" w:cs="Times New Roman"/>
          <w:sz w:val="24"/>
          <w:szCs w:val="24"/>
        </w:rPr>
        <w:t>Plano de adaptação e resiliência à mudança do clima de São José do Rio Preto – SP.</w:t>
      </w:r>
    </w:p>
    <w:p w14:paraId="707DA551" w14:textId="77777777" w:rsidR="00CF0A5A" w:rsidRPr="00D15DF6" w:rsidRDefault="00CF0A5A" w:rsidP="00CF0A5A">
      <w:pPr>
        <w:pStyle w:val="Textodenotaderodap"/>
        <w:jc w:val="both"/>
        <w:rPr>
          <w:rFonts w:ascii="Times New Roman" w:hAnsi="Times New Roman" w:cs="Times New Roman"/>
          <w:sz w:val="24"/>
          <w:szCs w:val="24"/>
        </w:rPr>
      </w:pPr>
    </w:p>
    <w:p w14:paraId="2D589384" w14:textId="77777777" w:rsidR="00CF0A5A" w:rsidRPr="00D15DF6" w:rsidRDefault="00CF0A5A" w:rsidP="00CF0A5A">
      <w:pPr>
        <w:pStyle w:val="Textodenotaderodap"/>
        <w:jc w:val="both"/>
        <w:rPr>
          <w:rFonts w:ascii="Times New Roman" w:hAnsi="Times New Roman" w:cs="Times New Roman"/>
          <w:sz w:val="24"/>
          <w:szCs w:val="24"/>
        </w:rPr>
      </w:pPr>
      <w:r w:rsidRPr="00D15DF6">
        <w:rPr>
          <w:rFonts w:ascii="Times New Roman" w:hAnsi="Times New Roman" w:cs="Times New Roman"/>
          <w:sz w:val="24"/>
          <w:szCs w:val="24"/>
        </w:rPr>
        <w:t xml:space="preserve">PRESTON, Brian J. The Contribution of the Courts in Tackling Climate Change. (2016) 28(1) Journal of Environmental Law 11, 12. Pg. 253. </w:t>
      </w:r>
    </w:p>
    <w:p w14:paraId="3A200BA4" w14:textId="77777777" w:rsidR="00CF0A5A" w:rsidRPr="00D15DF6" w:rsidRDefault="00CF0A5A" w:rsidP="00CF0A5A">
      <w:pPr>
        <w:pStyle w:val="Textodenotaderodap"/>
        <w:jc w:val="both"/>
        <w:rPr>
          <w:rFonts w:ascii="Times New Roman" w:hAnsi="Times New Roman" w:cs="Times New Roman"/>
          <w:sz w:val="24"/>
          <w:szCs w:val="24"/>
        </w:rPr>
      </w:pPr>
    </w:p>
    <w:p w14:paraId="7A6B6080" w14:textId="647F8EB6" w:rsidR="00CF0A5A" w:rsidRPr="00D15DF6" w:rsidRDefault="00EB199A" w:rsidP="00CF0A5A">
      <w:pPr>
        <w:pStyle w:val="Textodenotaderodap"/>
        <w:jc w:val="both"/>
        <w:rPr>
          <w:rFonts w:ascii="Times New Roman" w:hAnsi="Times New Roman" w:cs="Times New Roman"/>
          <w:sz w:val="24"/>
          <w:szCs w:val="24"/>
        </w:rPr>
      </w:pPr>
      <w:r w:rsidRPr="00D15DF6">
        <w:rPr>
          <w:rFonts w:ascii="Times New Roman" w:hAnsi="Times New Roman" w:cs="Times New Roman"/>
          <w:sz w:val="24"/>
          <w:szCs w:val="24"/>
        </w:rPr>
        <w:t xml:space="preserve">UNITED NATIONS ENVIRONMENT PROGRAMME </w:t>
      </w:r>
      <w:r w:rsidR="00CF0A5A" w:rsidRPr="00D15DF6">
        <w:rPr>
          <w:rFonts w:ascii="Times New Roman" w:hAnsi="Times New Roman" w:cs="Times New Roman"/>
          <w:sz w:val="24"/>
          <w:szCs w:val="24"/>
        </w:rPr>
        <w:t>(2022). Emissions Gap Report 2022: The Closing Window — Climate crisis calls for rapid transformation of societies. Nairobi.</w:t>
      </w:r>
    </w:p>
    <w:p w14:paraId="04620B1C" w14:textId="77777777" w:rsidR="00CF0A5A" w:rsidRPr="00D15DF6" w:rsidRDefault="00CF0A5A" w:rsidP="00CF0A5A">
      <w:pPr>
        <w:pStyle w:val="Textodenotaderodap"/>
        <w:jc w:val="both"/>
        <w:rPr>
          <w:rFonts w:ascii="Times New Roman" w:hAnsi="Times New Roman" w:cs="Times New Roman"/>
          <w:sz w:val="24"/>
          <w:szCs w:val="24"/>
        </w:rPr>
      </w:pPr>
    </w:p>
    <w:p w14:paraId="4050E758" w14:textId="77777777" w:rsidR="00CF0A5A" w:rsidRPr="00D15DF6" w:rsidRDefault="00CF0A5A" w:rsidP="00CF0A5A">
      <w:pPr>
        <w:pStyle w:val="Textodenotaderodap"/>
        <w:jc w:val="both"/>
        <w:rPr>
          <w:rFonts w:ascii="Times New Roman" w:hAnsi="Times New Roman" w:cs="Times New Roman"/>
          <w:sz w:val="24"/>
          <w:szCs w:val="24"/>
        </w:rPr>
      </w:pPr>
      <w:r w:rsidRPr="00D15DF6">
        <w:rPr>
          <w:rFonts w:ascii="Times New Roman" w:hAnsi="Times New Roman" w:cs="Times New Roman"/>
          <w:sz w:val="24"/>
          <w:szCs w:val="24"/>
        </w:rPr>
        <w:t>PEEL, Jacqueline; e OSOFSKY, Hari M. Climate Change Litigation: Regulatory Pathways to Cleaner Energy.. Cambridge University Press. 2015.</w:t>
      </w:r>
    </w:p>
    <w:p w14:paraId="16AE2AA5" w14:textId="77777777" w:rsidR="00CF0A5A" w:rsidRPr="00FD150C" w:rsidRDefault="00CF0A5A" w:rsidP="00FD150C">
      <w:pPr>
        <w:spacing w:line="360" w:lineRule="auto"/>
        <w:ind w:firstLine="1134"/>
        <w:jc w:val="both"/>
        <w:rPr>
          <w:rFonts w:ascii="Times New Roman" w:hAnsi="Times New Roman" w:cs="Times New Roman"/>
          <w:sz w:val="24"/>
          <w:szCs w:val="24"/>
        </w:rPr>
      </w:pPr>
    </w:p>
    <w:sectPr w:rsidR="00CF0A5A" w:rsidRPr="00FD150C" w:rsidSect="000D6C4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CC008" w14:textId="77777777" w:rsidR="00357EFA" w:rsidRDefault="00357EFA" w:rsidP="00AF00E5">
      <w:pPr>
        <w:spacing w:after="0" w:line="240" w:lineRule="auto"/>
      </w:pPr>
      <w:r>
        <w:separator/>
      </w:r>
    </w:p>
  </w:endnote>
  <w:endnote w:type="continuationSeparator" w:id="0">
    <w:p w14:paraId="5B20C0CA" w14:textId="77777777" w:rsidR="00357EFA" w:rsidRDefault="00357EFA" w:rsidP="00AF0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88B3B" w14:textId="77777777" w:rsidR="00357EFA" w:rsidRDefault="00357EFA" w:rsidP="00AF00E5">
      <w:pPr>
        <w:spacing w:after="0" w:line="240" w:lineRule="auto"/>
      </w:pPr>
      <w:r>
        <w:separator/>
      </w:r>
    </w:p>
  </w:footnote>
  <w:footnote w:type="continuationSeparator" w:id="0">
    <w:p w14:paraId="5BEF1E49" w14:textId="77777777" w:rsidR="00357EFA" w:rsidRDefault="00357EFA" w:rsidP="00AF00E5">
      <w:pPr>
        <w:spacing w:after="0" w:line="240" w:lineRule="auto"/>
      </w:pPr>
      <w:r>
        <w:continuationSeparator/>
      </w:r>
    </w:p>
  </w:footnote>
  <w:footnote w:id="1">
    <w:p w14:paraId="767B11F3" w14:textId="1F1E4981" w:rsidR="00FF0BB0" w:rsidRDefault="00FF0BB0" w:rsidP="00FF0BB0">
      <w:pPr>
        <w:pStyle w:val="Textodenotaderodap"/>
        <w:jc w:val="both"/>
      </w:pPr>
      <w:r>
        <w:rPr>
          <w:rStyle w:val="Refdenotaderodap"/>
        </w:rPr>
        <w:footnoteRef/>
      </w:r>
      <w:r>
        <w:t xml:space="preserve"> Vinicius Lameira Bernardo. Promotor de Justiça do Ministério Público Estadual do Rio de Janeiro. Professor de direito ambiental da Escola de Governo do MPRJ, IERB. Diretor acadêmico da ABRAMPA para a região sudeste.</w:t>
      </w:r>
      <w:r w:rsidR="00A42A43">
        <w:t xml:space="preserve"> Coordenador técnico do núcleo de capacitação do Projeto Abrampa pelo Clima. </w:t>
      </w:r>
      <w:r>
        <w:t xml:space="preserve">LLM em Direito Público e Internacional pela Universidade de Melbourne, Austrália. </w:t>
      </w:r>
    </w:p>
  </w:footnote>
  <w:footnote w:id="2">
    <w:p w14:paraId="6F79F612" w14:textId="3BACE5AC" w:rsidR="007D516A" w:rsidRDefault="007D516A" w:rsidP="0005258E">
      <w:pPr>
        <w:pStyle w:val="Textodenotaderodap"/>
        <w:jc w:val="both"/>
      </w:pPr>
      <w:r>
        <w:rPr>
          <w:rStyle w:val="Refdenotaderodap"/>
        </w:rPr>
        <w:footnoteRef/>
      </w:r>
      <w:r>
        <w:t xml:space="preserve"> </w:t>
      </w:r>
      <w:bookmarkStart w:id="0" w:name="_Hlk143845532"/>
      <w:r>
        <w:t>IPCC, 2023: Summary for Policymakers. In: Climate Change 2023: Synthesis Report. Contribution of Working Groups I, II and III to the Sixth Assessment Report of the Intergovernmental Panel on Climate Change [Core Writing Team, H. Lee and J. Romero (eds.)]. IPCC, Geneva, Switzerland, pp. 1-34, doi: 10.59327/IPCC/AR6-9789291691647.001</w:t>
      </w:r>
      <w:bookmarkEnd w:id="0"/>
      <w:r>
        <w:t xml:space="preserve"> disponível em </w:t>
      </w:r>
      <w:hyperlink r:id="rId1" w:history="1">
        <w:r w:rsidRPr="00293130">
          <w:rPr>
            <w:rStyle w:val="Hyperlink"/>
          </w:rPr>
          <w:t>https://www.ipcc.ch/report/ar6/syr/downloads/report/IPCC_AR6_SYR_SPM.pdf</w:t>
        </w:r>
      </w:hyperlink>
      <w:r>
        <w:t xml:space="preserve"> </w:t>
      </w:r>
    </w:p>
  </w:footnote>
  <w:footnote w:id="3">
    <w:p w14:paraId="56538C8B" w14:textId="47DFAE39" w:rsidR="007D516A" w:rsidRDefault="007D516A" w:rsidP="0005258E">
      <w:pPr>
        <w:pStyle w:val="Textodenotaderodap"/>
        <w:jc w:val="both"/>
      </w:pPr>
      <w:r>
        <w:rPr>
          <w:rStyle w:val="Refdenotaderodap"/>
        </w:rPr>
        <w:footnoteRef/>
      </w:r>
      <w:r>
        <w:t xml:space="preserve"> </w:t>
      </w:r>
      <w:r w:rsidRPr="00AF00E5">
        <w:rPr>
          <w:i/>
          <w:iCs/>
          <w:lang w:val="en-US"/>
        </w:rPr>
        <w:t>Fonte: Why all cities need to adapt to climate change. Author(s): C40 Cities Climate Leadership Group, C40 Knowledge Hub</w:t>
      </w:r>
    </w:p>
  </w:footnote>
  <w:footnote w:id="4">
    <w:p w14:paraId="6352120E" w14:textId="5E01290D" w:rsidR="007D516A" w:rsidRDefault="007D516A" w:rsidP="0005258E">
      <w:pPr>
        <w:pStyle w:val="Textodenotaderodap"/>
        <w:jc w:val="both"/>
      </w:pPr>
      <w:r>
        <w:rPr>
          <w:rStyle w:val="Refdenotaderodap"/>
        </w:rPr>
        <w:footnoteRef/>
      </w:r>
      <w:r>
        <w:t xml:space="preserve"> Idem anterior. </w:t>
      </w:r>
    </w:p>
  </w:footnote>
  <w:footnote w:id="5">
    <w:p w14:paraId="46BD2121" w14:textId="02EF4AF5" w:rsidR="00617DB0" w:rsidRDefault="00617DB0">
      <w:pPr>
        <w:pStyle w:val="Textodenotaderodap"/>
      </w:pPr>
      <w:r>
        <w:rPr>
          <w:rStyle w:val="Refdenotaderodap"/>
        </w:rPr>
        <w:footnoteRef/>
      </w:r>
      <w:r>
        <w:t xml:space="preserve"> </w:t>
      </w:r>
      <w:r w:rsidRPr="00AF00E5">
        <w:rPr>
          <w:i/>
          <w:iCs/>
        </w:rPr>
        <w:t>Fontes: Observatório do Clima. “Parece um filme de terror que vemos todo ano” Claudio Angelo. E g1 https://g1.globo.com/ma/maranhao/noticia/2023/04/09/lula-visita-maranhao.ghtml</w:t>
      </w:r>
    </w:p>
  </w:footnote>
  <w:footnote w:id="6">
    <w:p w14:paraId="534377D7" w14:textId="44CEAD6B" w:rsidR="00AF00E5" w:rsidRDefault="00AF00E5" w:rsidP="0005258E">
      <w:pPr>
        <w:pStyle w:val="Textodenotaderodap"/>
        <w:jc w:val="both"/>
      </w:pPr>
      <w:r>
        <w:rPr>
          <w:rStyle w:val="Refdenotaderodap"/>
        </w:rPr>
        <w:footnoteRef/>
      </w:r>
      <w:r>
        <w:t xml:space="preserve"> </w:t>
      </w:r>
      <w:r w:rsidR="00617DB0">
        <w:rPr>
          <w:i/>
          <w:iCs/>
        </w:rPr>
        <w:t>Idem anterior.</w:t>
      </w:r>
    </w:p>
  </w:footnote>
  <w:footnote w:id="7">
    <w:p w14:paraId="12E12FB4" w14:textId="77777777" w:rsidR="00AF00E5" w:rsidRPr="00AF00E5" w:rsidRDefault="00AF00E5" w:rsidP="0005258E">
      <w:pPr>
        <w:pStyle w:val="Textodenotaderodap"/>
        <w:jc w:val="both"/>
      </w:pPr>
      <w:r>
        <w:rPr>
          <w:rStyle w:val="Refdenotaderodap"/>
        </w:rPr>
        <w:footnoteRef/>
      </w:r>
      <w:r>
        <w:t xml:space="preserve"> </w:t>
      </w:r>
      <w:r w:rsidRPr="00AF00E5">
        <w:t>https://www.worldweatherattribution.org/about/</w:t>
      </w:r>
    </w:p>
    <w:p w14:paraId="6B94F7B1" w14:textId="63EFC69C" w:rsidR="00AF00E5" w:rsidRDefault="00AF00E5" w:rsidP="0005258E">
      <w:pPr>
        <w:pStyle w:val="Textodenotaderodap"/>
        <w:jc w:val="both"/>
      </w:pPr>
    </w:p>
  </w:footnote>
  <w:footnote w:id="8">
    <w:p w14:paraId="373F3296" w14:textId="0C904D50" w:rsidR="007D516A" w:rsidRDefault="007D516A" w:rsidP="0005258E">
      <w:pPr>
        <w:pStyle w:val="Textodenotaderodap"/>
        <w:jc w:val="both"/>
      </w:pPr>
      <w:r>
        <w:rPr>
          <w:rStyle w:val="Refdenotaderodap"/>
        </w:rPr>
        <w:footnoteRef/>
      </w:r>
      <w:r>
        <w:t xml:space="preserve"> Lei 12.187/2009. Art. 2º Para os fins previstos nesta Lei, entende-se por:</w:t>
      </w:r>
    </w:p>
    <w:p w14:paraId="0620C0FC" w14:textId="0E848288" w:rsidR="007D516A" w:rsidRDefault="007D516A" w:rsidP="0005258E">
      <w:pPr>
        <w:pStyle w:val="Textodenotaderodap"/>
        <w:jc w:val="both"/>
      </w:pPr>
      <w:r>
        <w:t>I - adaptação: iniciativas e medidas para reduzir a vulnerabilidade dos sistemas naturais e humanos frente aos efeitos atuais e esperados da mudança do clima;</w:t>
      </w:r>
    </w:p>
  </w:footnote>
  <w:footnote w:id="9">
    <w:p w14:paraId="23927B9F" w14:textId="2681A003" w:rsidR="007D516A" w:rsidRDefault="007D516A" w:rsidP="0005258E">
      <w:pPr>
        <w:pStyle w:val="Textodenotaderodap"/>
        <w:jc w:val="both"/>
      </w:pPr>
      <w:r>
        <w:rPr>
          <w:rStyle w:val="Refdenotaderodap"/>
        </w:rPr>
        <w:footnoteRef/>
      </w:r>
      <w:r w:rsidRPr="007D516A">
        <w:t>http://adaptaclima.mma.gov.br/adaptacao-a-mudanca-do-clima#:~:text=Alguns%20exemplos%20de%20medidas%20de,na%20cobertura%20de%20seguros%20ou</w:t>
      </w:r>
    </w:p>
  </w:footnote>
  <w:footnote w:id="10">
    <w:p w14:paraId="27E75ABA" w14:textId="10ADDAD3" w:rsidR="005831B4" w:rsidRDefault="005831B4" w:rsidP="0005258E">
      <w:pPr>
        <w:pStyle w:val="Textodenotaderodap"/>
        <w:jc w:val="both"/>
      </w:pPr>
      <w:r>
        <w:rPr>
          <w:rStyle w:val="Refdenotaderodap"/>
        </w:rPr>
        <w:footnoteRef/>
      </w:r>
      <w:r>
        <w:t xml:space="preserve"> Acordo de Paris. Artigo 2º.</w:t>
      </w:r>
    </w:p>
    <w:p w14:paraId="2784F65F" w14:textId="2D916C96" w:rsidR="005831B4" w:rsidRDefault="005831B4" w:rsidP="0005258E">
      <w:pPr>
        <w:pStyle w:val="Textodenotaderodap"/>
        <w:jc w:val="both"/>
      </w:pPr>
      <w:r>
        <w:t>1. Este Acordo, ao reforçar a implementação da Convenção, incluindo seu objetivo, visa fortalecer a resposta global à ameaça da mudança do clima, no contexto do desenvolvimento sustentável e dos esforços de erradicação da pobreza, incluindo:</w:t>
      </w:r>
    </w:p>
    <w:p w14:paraId="47D53F03" w14:textId="7800AA6B" w:rsidR="005831B4" w:rsidRDefault="005831B4" w:rsidP="0005258E">
      <w:pPr>
        <w:pStyle w:val="Textodenotaderodap"/>
        <w:jc w:val="both"/>
      </w:pPr>
      <w:r>
        <w:t>(a) Manter o aumento da temperatura média global bem abaixo de 2°C em relação aos níveis pré-industriais, e envidar esforços para limitar esse aumento da temperatura a 1,5°C em relação aos níveis pré-industriais, reconhecendo que isso reduziria significativamente os riscos e os impactos da mudança do clima;</w:t>
      </w:r>
    </w:p>
  </w:footnote>
  <w:footnote w:id="11">
    <w:p w14:paraId="20A4C9E8" w14:textId="1831F82B" w:rsidR="005831B4" w:rsidRDefault="005831B4" w:rsidP="0005258E">
      <w:pPr>
        <w:pStyle w:val="Textodenotaderodap"/>
        <w:jc w:val="both"/>
      </w:pPr>
      <w:r>
        <w:rPr>
          <w:rStyle w:val="Refdenotaderodap"/>
        </w:rPr>
        <w:footnoteRef/>
      </w:r>
      <w:r>
        <w:t xml:space="preserve"> </w:t>
      </w:r>
      <w:bookmarkStart w:id="1" w:name="_Hlk143845591"/>
      <w:r>
        <w:t xml:space="preserve">Brasil. Ministério do Meio Ambiente. Plano Nacional de Adaptação à Mudança do Clima : sumário executivo / Ministério do Meio Ambiente. --. Brasília : MMA, 2016. </w:t>
      </w:r>
      <w:bookmarkEnd w:id="1"/>
      <w:r>
        <w:t xml:space="preserve">Disponível em </w:t>
      </w:r>
      <w:hyperlink r:id="rId2" w:history="1">
        <w:r w:rsidRPr="00293130">
          <w:rPr>
            <w:rStyle w:val="Hyperlink"/>
          </w:rPr>
          <w:t>https://antigo.mma.gov.br/images/arquivo/80182/LIVRO_PNA_Resumo%20Executivo_.pdf</w:t>
        </w:r>
      </w:hyperlink>
      <w:r>
        <w:t xml:space="preserve"> </w:t>
      </w:r>
    </w:p>
  </w:footnote>
  <w:footnote w:id="12">
    <w:p w14:paraId="1C7A2F3E" w14:textId="6070A10B" w:rsidR="006D3190" w:rsidRDefault="006D3190">
      <w:pPr>
        <w:pStyle w:val="Textodenotaderodap"/>
      </w:pPr>
      <w:r>
        <w:rPr>
          <w:rStyle w:val="Refdenotaderodap"/>
        </w:rPr>
        <w:footnoteRef/>
      </w:r>
      <w:r>
        <w:t xml:space="preserve"> Link de acesso. </w:t>
      </w:r>
      <w:hyperlink r:id="rId3" w:history="1">
        <w:r w:rsidRPr="008F39C1">
          <w:rPr>
            <w:rStyle w:val="Hyperlink"/>
          </w:rPr>
          <w:t>https://www.camara.leg.br/propostas-legislativas/2308223</w:t>
        </w:r>
      </w:hyperlink>
      <w:r>
        <w:t xml:space="preserve"> </w:t>
      </w:r>
    </w:p>
  </w:footnote>
  <w:footnote w:id="13">
    <w:p w14:paraId="12DF01DC" w14:textId="5F10A99F" w:rsidR="008D3096" w:rsidRDefault="008D3096">
      <w:pPr>
        <w:pStyle w:val="Textodenotaderodap"/>
      </w:pPr>
      <w:r>
        <w:rPr>
          <w:rStyle w:val="Refdenotaderodap"/>
        </w:rPr>
        <w:footnoteRef/>
      </w:r>
      <w:r>
        <w:t xml:space="preserve"> IPCC, AR6, B.4.3. </w:t>
      </w:r>
    </w:p>
  </w:footnote>
  <w:footnote w:id="14">
    <w:p w14:paraId="795AE7B7" w14:textId="334228D5" w:rsidR="00226B16" w:rsidRDefault="00226B16">
      <w:pPr>
        <w:pStyle w:val="Textodenotaderodap"/>
      </w:pPr>
      <w:r>
        <w:rPr>
          <w:rStyle w:val="Refdenotaderodap"/>
        </w:rPr>
        <w:footnoteRef/>
      </w:r>
      <w:r>
        <w:t xml:space="preserve"> Idem anterior. </w:t>
      </w:r>
    </w:p>
  </w:footnote>
  <w:footnote w:id="15">
    <w:p w14:paraId="6DD9709D" w14:textId="77777777" w:rsidR="006D3190" w:rsidRDefault="006D3190" w:rsidP="006D3190">
      <w:pPr>
        <w:pStyle w:val="Textodenotaderodap"/>
        <w:jc w:val="both"/>
      </w:pPr>
      <w:r>
        <w:rPr>
          <w:rStyle w:val="Refdenotaderodap"/>
        </w:rPr>
        <w:footnoteRef/>
      </w:r>
      <w:r>
        <w:t xml:space="preserve"> </w:t>
      </w:r>
      <w:hyperlink r:id="rId4" w:anchor=":~:text=Alguns%20exemplos%20de%20medidas%20de,na%20cobertura%20de%20seguros%20ou" w:history="1">
        <w:r w:rsidRPr="00293130">
          <w:rPr>
            <w:rStyle w:val="Hyperlink"/>
          </w:rPr>
          <w:t>http://adaptaclima.mma.gov.br/adaptacao-a-mudanca-do-clima#:~:text=Alguns%20exemplos%20de%20medidas%20de,na%20cobertura%20de%20seguros%20ou</w:t>
        </w:r>
      </w:hyperlink>
      <w:r>
        <w:t xml:space="preserve"> </w:t>
      </w:r>
    </w:p>
  </w:footnote>
  <w:footnote w:id="16">
    <w:p w14:paraId="0901937C" w14:textId="77777777" w:rsidR="006D3190" w:rsidRDefault="006D3190" w:rsidP="006D3190">
      <w:pPr>
        <w:pStyle w:val="Textodenotaderodap"/>
        <w:jc w:val="both"/>
      </w:pPr>
      <w:r>
        <w:rPr>
          <w:rStyle w:val="Refdenotaderodap"/>
        </w:rPr>
        <w:footnoteRef/>
      </w:r>
      <w:r>
        <w:t xml:space="preserve"> </w:t>
      </w:r>
      <w:hyperlink r:id="rId5" w:history="1">
        <w:r w:rsidRPr="00D0624D">
          <w:rPr>
            <w:rStyle w:val="Hyperlink"/>
          </w:rPr>
          <w:t>https://catalogo-sbn-oics.cgee.org.br/capitulos/conhecendo-e-entendendo-sbn/classificacao-das-sbn/</w:t>
        </w:r>
      </w:hyperlink>
      <w:r>
        <w:t xml:space="preserve"> acesso em 28.11.2022</w:t>
      </w:r>
    </w:p>
  </w:footnote>
  <w:footnote w:id="17">
    <w:p w14:paraId="1BB5DD6F" w14:textId="77777777" w:rsidR="00F962C7" w:rsidRPr="00C8019A" w:rsidRDefault="00F962C7" w:rsidP="0005258E">
      <w:pPr>
        <w:pStyle w:val="Textodenotaderodap"/>
        <w:jc w:val="both"/>
      </w:pPr>
      <w:r>
        <w:rPr>
          <w:rStyle w:val="Refdenotaderodap"/>
        </w:rPr>
        <w:footnoteRef/>
      </w:r>
      <w:r>
        <w:t xml:space="preserve"> Para melhor compreensão da juridicidade de implementação de soluções baseadas na natureza por meio de políticas públicas, remetemos o leitor a leitura do artigo </w:t>
      </w:r>
      <w:bookmarkStart w:id="2" w:name="_Hlk143845617"/>
      <w:r>
        <w:fldChar w:fldCharType="begin"/>
      </w:r>
      <w:r>
        <w:instrText>HYPERLINK "https://www.jota.info/opiniao-e-analise/artigos/solucoes-baseadas-na-natureza-como-alternativa-tecnica-no-licenciamento-ambiental-06122022"</w:instrText>
      </w:r>
      <w:r>
        <w:fldChar w:fldCharType="separate"/>
      </w:r>
      <w:r w:rsidRPr="00180B47">
        <w:rPr>
          <w:rStyle w:val="Hyperlink"/>
        </w:rPr>
        <w:t>https://www.jota.info/opiniao-e-analise/artigos/solucoes-baseadas-na-natureza-como-alternativa-tecnica-no-licenciamento-ambiental-06122022</w:t>
      </w:r>
      <w:r>
        <w:rPr>
          <w:rStyle w:val="Hyperlink"/>
        </w:rPr>
        <w:fldChar w:fldCharType="end"/>
      </w:r>
      <w:r>
        <w:t xml:space="preserve"> </w:t>
      </w:r>
    </w:p>
    <w:bookmarkEnd w:id="2"/>
    <w:p w14:paraId="2AFCB74E" w14:textId="77777777" w:rsidR="00F962C7" w:rsidRDefault="00F962C7" w:rsidP="0005258E">
      <w:pPr>
        <w:pStyle w:val="Textodenotaderodap"/>
        <w:jc w:val="both"/>
      </w:pPr>
      <w:r>
        <w:t xml:space="preserve"> </w:t>
      </w:r>
    </w:p>
  </w:footnote>
  <w:footnote w:id="18">
    <w:p w14:paraId="5F0663AF" w14:textId="5B70E8AD" w:rsidR="005F68AF" w:rsidRDefault="005F68AF" w:rsidP="0005258E">
      <w:pPr>
        <w:pStyle w:val="Textodenotaderodap"/>
        <w:jc w:val="both"/>
      </w:pPr>
      <w:r>
        <w:rPr>
          <w:rStyle w:val="Refdenotaderodap"/>
        </w:rPr>
        <w:footnoteRef/>
      </w:r>
      <w:r>
        <w:t xml:space="preserve"> </w:t>
      </w:r>
      <w:bookmarkStart w:id="4" w:name="_Hlk143845646"/>
      <w:r>
        <w:t xml:space="preserve">United Nations Environment Programme (2022). Emissions Gap Report 2022: The Closing Window — Climate crisis calls for rapid transformation of societies. Nairobi. </w:t>
      </w:r>
      <w:bookmarkEnd w:id="4"/>
      <w:r>
        <w:fldChar w:fldCharType="begin"/>
      </w:r>
      <w:r>
        <w:instrText>HYPERLINK "https://www.unep.org/emissions-gap-report-2022"</w:instrText>
      </w:r>
      <w:r>
        <w:fldChar w:fldCharType="separate"/>
      </w:r>
      <w:r w:rsidRPr="00293130">
        <w:rPr>
          <w:rStyle w:val="Hyperlink"/>
        </w:rPr>
        <w:t>https://www.unep.org/emissions-gap-report-2022</w:t>
      </w:r>
      <w:r>
        <w:rPr>
          <w:rStyle w:val="Hyperlink"/>
        </w:rPr>
        <w:fldChar w:fldCharType="end"/>
      </w:r>
      <w:r>
        <w:t xml:space="preserve">. Disponível em </w:t>
      </w:r>
      <w:hyperlink r:id="rId6" w:history="1">
        <w:r w:rsidRPr="00293130">
          <w:rPr>
            <w:rStyle w:val="Hyperlink"/>
          </w:rPr>
          <w:t>file:///C:/Users/Membro/Downloads/EGR2022%20(1).pdf</w:t>
        </w:r>
      </w:hyperlink>
      <w:r>
        <w:t xml:space="preserve"> </w:t>
      </w:r>
    </w:p>
  </w:footnote>
  <w:footnote w:id="19">
    <w:p w14:paraId="2BE7AF2C" w14:textId="18BBBED4" w:rsidR="00E81388" w:rsidRDefault="00E81388" w:rsidP="0005258E">
      <w:pPr>
        <w:pStyle w:val="Textodenotaderodap"/>
        <w:jc w:val="both"/>
      </w:pPr>
      <w:r>
        <w:rPr>
          <w:rStyle w:val="Refdenotaderodap"/>
        </w:rPr>
        <w:footnoteRef/>
      </w:r>
      <w:r w:rsidR="0086454B">
        <w:rPr>
          <w:i/>
          <w:iCs/>
        </w:rPr>
        <w:t xml:space="preserve"> </w:t>
      </w:r>
      <w:r w:rsidR="0086454B" w:rsidRPr="0086454B">
        <w:rPr>
          <w:i/>
          <w:iCs/>
        </w:rPr>
        <w:t>10 conclusões do Relatório do IPCC sobre Mudanças Climáticas de 2023</w:t>
      </w:r>
      <w:r w:rsidR="0086454B">
        <w:rPr>
          <w:i/>
          <w:iCs/>
        </w:rPr>
        <w:t xml:space="preserve"> </w:t>
      </w:r>
      <w:r w:rsidR="0086454B" w:rsidRPr="0086454B">
        <w:rPr>
          <w:i/>
          <w:iCs/>
        </w:rPr>
        <w:t>24 Mar 2023 Por Sophie Boehm e Clea Schumer</w:t>
      </w:r>
      <w:r w:rsidR="0086454B">
        <w:rPr>
          <w:i/>
          <w:iCs/>
        </w:rPr>
        <w:t xml:space="preserve">. Disponível em </w:t>
      </w:r>
      <w:hyperlink r:id="rId7" w:history="1">
        <w:r w:rsidR="0086454B" w:rsidRPr="00293130">
          <w:rPr>
            <w:rStyle w:val="Hyperlink"/>
            <w:i/>
            <w:iCs/>
          </w:rPr>
          <w:t>https://www.wribrasil.org.br/noticias/10-conclusoes-do-relatorio-do-ipcc-sobre-mudancas-climaticas-de-2023</w:t>
        </w:r>
      </w:hyperlink>
      <w:r w:rsidR="0086454B">
        <w:rPr>
          <w:i/>
          <w:iCs/>
        </w:rPr>
        <w:t xml:space="preserve"> </w:t>
      </w:r>
    </w:p>
  </w:footnote>
  <w:footnote w:id="20">
    <w:p w14:paraId="1B5BF418" w14:textId="2966F18C" w:rsidR="005F68AF" w:rsidRDefault="005F68AF" w:rsidP="0005258E">
      <w:pPr>
        <w:pStyle w:val="Textodenotaderodap"/>
        <w:jc w:val="both"/>
      </w:pPr>
      <w:r>
        <w:rPr>
          <w:rStyle w:val="Refdenotaderodap"/>
        </w:rPr>
        <w:footnoteRef/>
      </w:r>
      <w:r>
        <w:t xml:space="preserve"> </w:t>
      </w:r>
      <w:hyperlink r:id="rId8" w:history="1">
        <w:r w:rsidRPr="00293130">
          <w:rPr>
            <w:rStyle w:val="Hyperlink"/>
          </w:rPr>
          <w:t>https://plataforma.seeg.eco.br/total_emission</w:t>
        </w:r>
      </w:hyperlink>
      <w:r>
        <w:t xml:space="preserve"> </w:t>
      </w:r>
    </w:p>
  </w:footnote>
  <w:footnote w:id="21">
    <w:p w14:paraId="6B5AC29F" w14:textId="20E388A1" w:rsidR="005F68AF" w:rsidRDefault="005F68AF" w:rsidP="0005258E">
      <w:pPr>
        <w:pStyle w:val="Textodenotaderodap"/>
        <w:jc w:val="both"/>
      </w:pPr>
      <w:r>
        <w:rPr>
          <w:rStyle w:val="Refdenotaderodap"/>
        </w:rPr>
        <w:footnoteRef/>
      </w:r>
      <w:r>
        <w:t xml:space="preserve"> </w:t>
      </w:r>
      <w:hyperlink r:id="rId9" w:history="1">
        <w:r w:rsidRPr="00293130">
          <w:rPr>
            <w:rStyle w:val="Hyperlink"/>
          </w:rPr>
          <w:t>https://ourworldindata.org/greenhouse-gas-emissions</w:t>
        </w:r>
      </w:hyperlink>
      <w:r>
        <w:t xml:space="preserve"> </w:t>
      </w:r>
    </w:p>
  </w:footnote>
  <w:footnote w:id="22">
    <w:p w14:paraId="38FD15D9" w14:textId="5ED5B7D7" w:rsidR="005F68AF" w:rsidRDefault="005F68AF" w:rsidP="0005258E">
      <w:pPr>
        <w:pStyle w:val="Textodenotaderodap"/>
        <w:jc w:val="both"/>
      </w:pPr>
      <w:r>
        <w:rPr>
          <w:rStyle w:val="Refdenotaderodap"/>
        </w:rPr>
        <w:footnoteRef/>
      </w:r>
      <w:r>
        <w:t xml:space="preserve">  </w:t>
      </w:r>
      <w:hyperlink r:id="rId10" w:history="1">
        <w:r w:rsidR="0086454B" w:rsidRPr="00293130">
          <w:rPr>
            <w:rStyle w:val="Hyperlink"/>
          </w:rPr>
          <w:t>https://noticias.uol.com.br/colunas/carlos-madeiro/2023/04/03/governo-gastou-em-10-anos-o-dobro-em-resposta-a-desastres-que-em-prevencao.htm?cmpid=copiaecola</w:t>
        </w:r>
      </w:hyperlink>
      <w:r w:rsidR="0086454B">
        <w:t xml:space="preserve"> </w:t>
      </w:r>
    </w:p>
  </w:footnote>
  <w:footnote w:id="23">
    <w:p w14:paraId="22940E2E" w14:textId="40398083" w:rsidR="00E81388" w:rsidRPr="00E81388" w:rsidRDefault="00E81388" w:rsidP="0005258E">
      <w:pPr>
        <w:pStyle w:val="Textodenotaderodap"/>
        <w:jc w:val="both"/>
      </w:pPr>
      <w:r>
        <w:rPr>
          <w:rStyle w:val="Refdenotaderodap"/>
        </w:rPr>
        <w:footnoteRef/>
      </w:r>
      <w:r>
        <w:t xml:space="preserve"> </w:t>
      </w:r>
      <w:r w:rsidR="0086454B">
        <w:t xml:space="preserve">Idem anterior. </w:t>
      </w:r>
    </w:p>
    <w:p w14:paraId="713F9B9C" w14:textId="24F0B9F4" w:rsidR="00E81388" w:rsidRDefault="00E81388">
      <w:pPr>
        <w:pStyle w:val="Textodenotaderodap"/>
      </w:pPr>
    </w:p>
  </w:footnote>
  <w:footnote w:id="24">
    <w:p w14:paraId="3AE1CB53" w14:textId="25BB9ABC" w:rsidR="0086454B" w:rsidRDefault="0086454B" w:rsidP="0005258E">
      <w:pPr>
        <w:pStyle w:val="Textodenotaderodap"/>
        <w:jc w:val="both"/>
      </w:pPr>
      <w:r>
        <w:rPr>
          <w:rStyle w:val="Refdenotaderodap"/>
        </w:rPr>
        <w:footnoteRef/>
      </w:r>
      <w:r>
        <w:t xml:space="preserve"> </w:t>
      </w:r>
      <w:r w:rsidRPr="0086454B">
        <w:t>Art. 225. Todos têm direito ao meio ambiente ecologicamente equilibrado, bem de uso comum do povo e essencial à sadia qualidade de vida, impondo-se ao Poder Público e à coletividade o dever de defendê-lo e preservá- lo para as presentes e futuras gerações.</w:t>
      </w:r>
    </w:p>
  </w:footnote>
  <w:footnote w:id="25">
    <w:p w14:paraId="75961BFA" w14:textId="77777777" w:rsidR="0086454B" w:rsidRDefault="0086454B" w:rsidP="0005258E">
      <w:pPr>
        <w:pStyle w:val="Textodenotaderodap"/>
        <w:jc w:val="both"/>
      </w:pPr>
      <w:r>
        <w:rPr>
          <w:rStyle w:val="Refdenotaderodap"/>
        </w:rPr>
        <w:footnoteRef/>
      </w:r>
      <w:r>
        <w:t xml:space="preserve"> Art. 170. A ordem econômica, fundada na valorização do trabalho humano e na livre iniciativa, tem por fim assegurar a todos existência digna, conforme os ditames da justiça social, observados os seguintes princípios:</w:t>
      </w:r>
    </w:p>
    <w:p w14:paraId="13C4ABF4" w14:textId="14EFA610" w:rsidR="0086454B" w:rsidRDefault="0086454B" w:rsidP="0005258E">
      <w:pPr>
        <w:pStyle w:val="Textodenotaderodap"/>
        <w:jc w:val="both"/>
      </w:pPr>
      <w:r>
        <w:t>VI - defesa do meio ambiente, inclusive mediante tratamento diferenciado conforme o impacto ambiental dos produtos e serviços e de seus processos de elaboração e prestação;</w:t>
      </w:r>
    </w:p>
  </w:footnote>
  <w:footnote w:id="26">
    <w:p w14:paraId="172D006B" w14:textId="77777777" w:rsidR="002C2DE0" w:rsidRDefault="002C2DE0" w:rsidP="0005258E">
      <w:pPr>
        <w:pStyle w:val="Textodenotaderodap"/>
        <w:jc w:val="both"/>
      </w:pPr>
      <w:r>
        <w:rPr>
          <w:rStyle w:val="Refdenotaderodap"/>
        </w:rPr>
        <w:footnoteRef/>
      </w:r>
      <w:r>
        <w:t xml:space="preserve"> </w:t>
      </w:r>
      <w:hyperlink r:id="rId11" w:history="1">
        <w:r>
          <w:rPr>
            <w:rStyle w:val="Hyperlink"/>
          </w:rPr>
          <w:t>PEC 233/2019 - Senado Federal</w:t>
        </w:r>
      </w:hyperlink>
      <w:r>
        <w:t xml:space="preserve"> acesso em 09.11.2022.</w:t>
      </w:r>
    </w:p>
  </w:footnote>
  <w:footnote w:id="27">
    <w:p w14:paraId="384F9A89" w14:textId="790FB1EA" w:rsidR="002A2E06" w:rsidRDefault="002A2E06" w:rsidP="0005258E">
      <w:pPr>
        <w:pStyle w:val="Textodenotaderodap"/>
        <w:jc w:val="both"/>
      </w:pPr>
      <w:r>
        <w:rPr>
          <w:rStyle w:val="Refdenotaderodap"/>
        </w:rPr>
        <w:footnoteRef/>
      </w:r>
      <w:r>
        <w:t xml:space="preserve"> </w:t>
      </w:r>
      <w:hyperlink r:id="rId12" w:history="1">
        <w:r w:rsidRPr="00180B47">
          <w:rPr>
            <w:rStyle w:val="Hyperlink"/>
          </w:rPr>
          <w:t>https://www.camara.leg.br/proposicoesWeb/fichadetramitacao?idProposicao=2304959</w:t>
        </w:r>
      </w:hyperlink>
      <w:r>
        <w:t xml:space="preserve"> acesso em 02.05.2023.</w:t>
      </w:r>
    </w:p>
  </w:footnote>
  <w:footnote w:id="28">
    <w:p w14:paraId="7EA55FAF" w14:textId="759E7712" w:rsidR="007C5DC4" w:rsidRDefault="007C5DC4" w:rsidP="007C5DC4">
      <w:pPr>
        <w:pStyle w:val="Textodenotaderodap"/>
        <w:jc w:val="both"/>
      </w:pPr>
      <w:r>
        <w:rPr>
          <w:rStyle w:val="Refdenotaderodap"/>
        </w:rPr>
        <w:footnoteRef/>
      </w:r>
      <w:r>
        <w:t xml:space="preserve"> </w:t>
      </w:r>
      <w:r w:rsidRPr="007C5DC4">
        <w:t>A Convenção-Quadro das Nações Unidas sobre Mudanças Climáticas  (em inglês, United Nations Framework Convention on Climate Change ou UNFCCC) tem o objetivo de estabilizar as concentrações de gases de efeito estufa na atmosfera em um nível que impeça uma interferência humana perigosa no sistema climático.</w:t>
      </w:r>
    </w:p>
  </w:footnote>
  <w:footnote w:id="29">
    <w:p w14:paraId="15E62D79" w14:textId="0274BBAD" w:rsidR="00CA03CA" w:rsidRDefault="00CA03CA">
      <w:pPr>
        <w:pStyle w:val="Textodenotaderodap"/>
      </w:pPr>
      <w:r>
        <w:rPr>
          <w:rStyle w:val="Refdenotaderodap"/>
        </w:rPr>
        <w:footnoteRef/>
      </w:r>
      <w:r>
        <w:t xml:space="preserve"> </w:t>
      </w:r>
      <w:hyperlink r:id="rId13" w:history="1">
        <w:r w:rsidRPr="008F39C1">
          <w:rPr>
            <w:rStyle w:val="Hyperlink"/>
          </w:rPr>
          <w:t>https://brasil.un.org/pt-br/88191-acordo-de-paris-sobre-o-clima</w:t>
        </w:r>
      </w:hyperlink>
      <w:r>
        <w:t xml:space="preserve"> </w:t>
      </w:r>
    </w:p>
  </w:footnote>
  <w:footnote w:id="30">
    <w:p w14:paraId="46D6217B" w14:textId="77777777" w:rsidR="002A2E06" w:rsidRPr="00FB2C17" w:rsidRDefault="002A2E06" w:rsidP="0005258E">
      <w:pPr>
        <w:pStyle w:val="Textodenotaderodap"/>
        <w:jc w:val="both"/>
        <w:rPr>
          <w:sz w:val="18"/>
          <w:szCs w:val="18"/>
        </w:rPr>
      </w:pPr>
      <w:r>
        <w:rPr>
          <w:rStyle w:val="Refdenotaderodap"/>
        </w:rPr>
        <w:footnoteRef/>
      </w:r>
      <w:r>
        <w:t xml:space="preserve"> </w:t>
      </w:r>
      <w:r w:rsidRPr="00FB2C17">
        <w:rPr>
          <w:sz w:val="18"/>
          <w:szCs w:val="18"/>
        </w:rPr>
        <w:t xml:space="preserve">Nesse sentido, ver ADPF 708. </w:t>
      </w:r>
    </w:p>
  </w:footnote>
  <w:footnote w:id="31">
    <w:p w14:paraId="7C3A8953" w14:textId="24D4E1A7" w:rsidR="0086454B" w:rsidRDefault="0086454B" w:rsidP="0086454B">
      <w:pPr>
        <w:pStyle w:val="Textodenotaderodap"/>
        <w:jc w:val="both"/>
      </w:pPr>
      <w:r>
        <w:rPr>
          <w:rStyle w:val="Refdenotaderodap"/>
        </w:rPr>
        <w:footnoteRef/>
      </w:r>
      <w:r>
        <w:t xml:space="preserve"> Acordo de Paris, art 2º, 1, (b) (b) Aumentar a capacidade de adaptação aos impactos negativos da mudança do clima e promover a resiliência à mudança do clima e um desenvolvimento de baixa emissão de gases de efeito estufa, de uma maneira que não ameace a produção de alimentos</w:t>
      </w:r>
      <w:r w:rsidR="003152E8">
        <w:t>.</w:t>
      </w:r>
    </w:p>
  </w:footnote>
  <w:footnote w:id="32">
    <w:p w14:paraId="66D42CA8" w14:textId="5811E2EB" w:rsidR="003152E8" w:rsidRDefault="003152E8" w:rsidP="0005258E">
      <w:pPr>
        <w:pStyle w:val="Textodenotaderodap"/>
        <w:jc w:val="both"/>
      </w:pPr>
      <w:r>
        <w:rPr>
          <w:rStyle w:val="Refdenotaderodap"/>
        </w:rPr>
        <w:footnoteRef/>
      </w:r>
      <w:r>
        <w:t xml:space="preserve"> </w:t>
      </w:r>
      <w:r w:rsidRPr="003152E8">
        <w:t>Art. 11. Os princípios, objetivos, diretrizes e instrumentos das políticas públicas e programas governamentais deverão compatibilizar-se com os princípios, objetivos, diretrizes e instrumentos desta Política Nacional sobre Mudança do Clima.</w:t>
      </w:r>
    </w:p>
  </w:footnote>
  <w:footnote w:id="33">
    <w:p w14:paraId="34B25500" w14:textId="0315E3E1" w:rsidR="0099112C" w:rsidRDefault="0099112C" w:rsidP="0005258E">
      <w:pPr>
        <w:pStyle w:val="Textodenotaderodap"/>
        <w:jc w:val="both"/>
      </w:pPr>
      <w:r>
        <w:rPr>
          <w:rStyle w:val="Refdenotaderodap"/>
        </w:rPr>
        <w:footnoteRef/>
      </w:r>
      <w:r>
        <w:t xml:space="preserve"> R</w:t>
      </w:r>
      <w:r w:rsidRPr="0099112C">
        <w:t xml:space="preserve">ecurso </w:t>
      </w:r>
      <w:r>
        <w:t>E</w:t>
      </w:r>
      <w:r w:rsidRPr="0099112C">
        <w:t xml:space="preserve">xtraordinário 1060961 </w:t>
      </w:r>
      <w:r>
        <w:t>AGR D</w:t>
      </w:r>
      <w:r w:rsidRPr="0099112C">
        <w:t xml:space="preserve">istrito </w:t>
      </w:r>
      <w:r>
        <w:t>F</w:t>
      </w:r>
      <w:r w:rsidRPr="0099112C">
        <w:t>ederal</w:t>
      </w:r>
      <w:r>
        <w:t>.</w:t>
      </w:r>
    </w:p>
  </w:footnote>
  <w:footnote w:id="34">
    <w:p w14:paraId="173886D2" w14:textId="5B03B38A" w:rsidR="00E7152F" w:rsidRDefault="00E7152F" w:rsidP="0005258E">
      <w:pPr>
        <w:pStyle w:val="Textodenotaderodap"/>
        <w:jc w:val="both"/>
      </w:pPr>
      <w:r>
        <w:rPr>
          <w:rStyle w:val="Refdenotaderodap"/>
        </w:rPr>
        <w:footnoteRef/>
      </w:r>
      <w:r>
        <w:t xml:space="preserve"> AG.REG. NO RECURSO EXTRAORDINÁRIO COM AGRAVO Relator(a): Min. LUIZ FUX Julgamento: 12/03/2019 Publicação: 27/03/2019</w:t>
      </w:r>
    </w:p>
  </w:footnote>
  <w:footnote w:id="35">
    <w:p w14:paraId="5390D662" w14:textId="3B50F1BB" w:rsidR="00E7152F" w:rsidRDefault="00E7152F" w:rsidP="0005258E">
      <w:pPr>
        <w:pStyle w:val="Textodenotaderodap"/>
        <w:jc w:val="both"/>
      </w:pPr>
      <w:r>
        <w:rPr>
          <w:rStyle w:val="Refdenotaderodap"/>
        </w:rPr>
        <w:footnoteRef/>
      </w:r>
      <w:r>
        <w:t xml:space="preserve"> ADPF 708 / DF - DISTRITO FEDERAL. Relator(a): Min. ROBERTO BARROSO. Julgamento: 04/07/2022</w:t>
      </w:r>
    </w:p>
    <w:p w14:paraId="6C6DC718" w14:textId="767D5201" w:rsidR="00E7152F" w:rsidRDefault="00E7152F" w:rsidP="0005258E">
      <w:pPr>
        <w:pStyle w:val="Textodenotaderodap"/>
        <w:jc w:val="both"/>
      </w:pPr>
      <w:r>
        <w:t>Publicação: 28/09/2022</w:t>
      </w:r>
    </w:p>
  </w:footnote>
  <w:footnote w:id="36">
    <w:p w14:paraId="421914DA" w14:textId="7D10E985" w:rsidR="00E7152F" w:rsidRDefault="00E7152F" w:rsidP="0005258E">
      <w:pPr>
        <w:pStyle w:val="Textodenotaderodap"/>
        <w:jc w:val="both"/>
      </w:pPr>
      <w:r>
        <w:rPr>
          <w:rStyle w:val="Refdenotaderodap"/>
        </w:rPr>
        <w:footnoteRef/>
      </w:r>
      <w:r>
        <w:t xml:space="preserve"> </w:t>
      </w:r>
      <w:hyperlink r:id="rId14" w:history="1">
        <w:r w:rsidRPr="00293130">
          <w:rPr>
            <w:rStyle w:val="Hyperlink"/>
          </w:rPr>
          <w:t>https://www.bndes.gov.br/wps/portal/site/home/financiamento/produto/fundo-clima</w:t>
        </w:r>
      </w:hyperlink>
      <w:r>
        <w:t xml:space="preserve"> </w:t>
      </w:r>
    </w:p>
  </w:footnote>
  <w:footnote w:id="37">
    <w:p w14:paraId="2A4A9E12" w14:textId="05B61CB8" w:rsidR="008671DD" w:rsidRDefault="008671DD">
      <w:pPr>
        <w:pStyle w:val="Textodenotaderodap"/>
      </w:pPr>
      <w:r>
        <w:rPr>
          <w:rStyle w:val="Refdenotaderodap"/>
        </w:rPr>
        <w:footnoteRef/>
      </w:r>
      <w:r>
        <w:t xml:space="preserve"> </w:t>
      </w:r>
      <w:hyperlink r:id="rId15" w:history="1">
        <w:r w:rsidRPr="007D37FA">
          <w:rPr>
            <w:rStyle w:val="Hyperlink"/>
          </w:rPr>
          <w:t>https://climaadapt.com.br/</w:t>
        </w:r>
      </w:hyperlink>
      <w:r>
        <w:t xml:space="preserve"> </w:t>
      </w:r>
    </w:p>
  </w:footnote>
  <w:footnote w:id="38">
    <w:p w14:paraId="22324CBC" w14:textId="1B269E58" w:rsidR="00E67CAC" w:rsidRDefault="00E67CAC">
      <w:pPr>
        <w:pStyle w:val="Textodenotaderodap"/>
      </w:pPr>
      <w:r>
        <w:rPr>
          <w:rStyle w:val="Refdenotaderodap"/>
        </w:rPr>
        <w:footnoteRef/>
      </w:r>
      <w:r>
        <w:t xml:space="preserve"> </w:t>
      </w:r>
      <w:hyperlink r:id="rId16" w:history="1">
        <w:r w:rsidRPr="007D37FA">
          <w:rPr>
            <w:rStyle w:val="Hyperlink"/>
            <w:rFonts w:ascii="Times New Roman" w:hAnsi="Times New Roman" w:cs="Times New Roman"/>
            <w:sz w:val="24"/>
            <w:szCs w:val="24"/>
          </w:rPr>
          <w:t>https://adaptabrasil.mcti.gov.br/sobre</w:t>
        </w:r>
      </w:hyperlink>
      <w:r>
        <w:rPr>
          <w:rFonts w:ascii="Times New Roman" w:hAnsi="Times New Roman" w:cs="Times New Roman"/>
          <w:sz w:val="24"/>
          <w:szCs w:val="24"/>
        </w:rPr>
        <w:t xml:space="preserve"> </w:t>
      </w:r>
    </w:p>
  </w:footnote>
  <w:footnote w:id="39">
    <w:p w14:paraId="20B39665" w14:textId="7C1165F9" w:rsidR="00F62F50" w:rsidRDefault="00F62F50" w:rsidP="001805E2">
      <w:pPr>
        <w:pStyle w:val="Textodenotaderodap"/>
        <w:jc w:val="both"/>
      </w:pPr>
      <w:r>
        <w:rPr>
          <w:rStyle w:val="Refdenotaderodap"/>
        </w:rPr>
        <w:footnoteRef/>
      </w:r>
      <w:hyperlink r:id="rId17" w:history="1">
        <w:r w:rsidRPr="00293130">
          <w:rPr>
            <w:rStyle w:val="Hyperlink"/>
          </w:rPr>
          <w:t>https://www.santos.sp.gov.br/static/files_www/files/portal_files/hotsites/pacs/plano_de_acao_climatica_de_santos_pacs_sumario_executivo.pdf</w:t>
        </w:r>
      </w:hyperlink>
      <w:r>
        <w:t xml:space="preserve"> </w:t>
      </w:r>
    </w:p>
  </w:footnote>
  <w:footnote w:id="40">
    <w:p w14:paraId="4ED2E969" w14:textId="54DC38D6" w:rsidR="00F62F50" w:rsidRDefault="00F62F50" w:rsidP="001805E2">
      <w:pPr>
        <w:pStyle w:val="Textodenotaderodap"/>
        <w:jc w:val="both"/>
      </w:pPr>
      <w:r>
        <w:rPr>
          <w:rStyle w:val="Refdenotaderodap"/>
        </w:rPr>
        <w:footnoteRef/>
      </w:r>
      <w:r>
        <w:t xml:space="preserve"> </w:t>
      </w:r>
      <w:bookmarkStart w:id="5" w:name="_Hlk143845709"/>
      <w:r>
        <w:t xml:space="preserve">Plano de adaptação e resiliência à mudança do clima de São José do Rio Preto – SP. </w:t>
      </w:r>
      <w:bookmarkEnd w:id="5"/>
      <w:r>
        <w:t xml:space="preserve">Disponível em </w:t>
      </w:r>
      <w:hyperlink r:id="rId18" w:history="1">
        <w:r w:rsidRPr="00293130">
          <w:rPr>
            <w:rStyle w:val="Hyperlink"/>
          </w:rPr>
          <w:t>https://www.riopreto.sp.gov.br/plano-municipal-de-adaptacao-e-resiliencia-a-mudanca-do-clima/</w:t>
        </w:r>
      </w:hyperlink>
      <w:r>
        <w:t xml:space="preserve"> </w:t>
      </w:r>
    </w:p>
  </w:footnote>
  <w:footnote w:id="41">
    <w:p w14:paraId="5F40F533" w14:textId="02052BB3" w:rsidR="00A004BF" w:rsidRDefault="00A004BF">
      <w:pPr>
        <w:pStyle w:val="Textodenotaderodap"/>
      </w:pPr>
      <w:r>
        <w:rPr>
          <w:rStyle w:val="Refdenotaderodap"/>
        </w:rPr>
        <w:footnoteRef/>
      </w:r>
      <w:r>
        <w:t xml:space="preserve"> Decreto 5.300/2004, art. 2º, I e II c.c arts. 13, VIII e 14, VI. </w:t>
      </w:r>
    </w:p>
  </w:footnote>
  <w:footnote w:id="42">
    <w:p w14:paraId="272A5368" w14:textId="1CEC944C" w:rsidR="00F424FD" w:rsidRDefault="00F424FD" w:rsidP="001805E2">
      <w:pPr>
        <w:pStyle w:val="Textodenotaderodap"/>
        <w:jc w:val="both"/>
      </w:pPr>
      <w:r>
        <w:rPr>
          <w:rStyle w:val="Refdenotaderodap"/>
        </w:rPr>
        <w:footnoteRef/>
      </w:r>
      <w:r>
        <w:t xml:space="preserve"> Plano Setorial de Mitigação e de Adaptação às Mudanças Climáticas para a Consolidação de uma Economia de Baixa Emissão de Carbono na Agricultura. </w:t>
      </w:r>
      <w:hyperlink r:id="rId19" w:history="1">
        <w:r w:rsidRPr="007D37FA">
          <w:rPr>
            <w:rStyle w:val="Hyperlink"/>
          </w:rPr>
          <w:t>https://www.gov.br/agricultura/pt-br/assuntos/sustentabilidade/plano-abc</w:t>
        </w:r>
      </w:hyperlink>
      <w:r>
        <w:t xml:space="preserve"> </w:t>
      </w:r>
    </w:p>
  </w:footnote>
  <w:footnote w:id="43">
    <w:p w14:paraId="7DC084DE" w14:textId="0759B451" w:rsidR="001805E2" w:rsidRDefault="001805E2" w:rsidP="001805E2">
      <w:pPr>
        <w:pStyle w:val="Textodenotaderodap"/>
        <w:jc w:val="both"/>
      </w:pPr>
      <w:r>
        <w:rPr>
          <w:rStyle w:val="Refdenotaderodap"/>
        </w:rPr>
        <w:footnoteRef/>
      </w:r>
      <w:r>
        <w:t xml:space="preserve">  ICLEI; Urban-LEDS II: Acelerando a Ação Climática por meio da Promoção de Estratégias de Desenvolvimento de Baixo Carbono, 2020; Plano Local de Ação Climática do Recife. São Paulo, Brasil. Disponível em </w:t>
      </w:r>
      <w:hyperlink r:id="rId20" w:history="1">
        <w:r w:rsidRPr="00293130">
          <w:rPr>
            <w:rStyle w:val="Hyperlink"/>
          </w:rPr>
          <w:t>https://americadosul.iclei.org/wp-content/uploads/sites/78/2020/12/20-recife-acaoclimat-1.pdf</w:t>
        </w:r>
      </w:hyperlink>
      <w:r>
        <w:t xml:space="preserve"> </w:t>
      </w:r>
    </w:p>
  </w:footnote>
  <w:footnote w:id="44">
    <w:p w14:paraId="2E460DCE" w14:textId="5C879984" w:rsidR="00220544" w:rsidRDefault="00220544">
      <w:pPr>
        <w:pStyle w:val="Textodenotaderodap"/>
      </w:pPr>
      <w:r>
        <w:rPr>
          <w:rStyle w:val="Refdenotaderodap"/>
        </w:rPr>
        <w:footnoteRef/>
      </w:r>
      <w:r>
        <w:t xml:space="preserve"> Idem anterior. </w:t>
      </w:r>
    </w:p>
  </w:footnote>
  <w:footnote w:id="45">
    <w:p w14:paraId="0AC4DAF1" w14:textId="0ABE84DE" w:rsidR="00094371" w:rsidRDefault="00094371">
      <w:pPr>
        <w:pStyle w:val="Textodenotaderodap"/>
      </w:pPr>
      <w:r>
        <w:rPr>
          <w:rStyle w:val="Refdenotaderodap"/>
        </w:rPr>
        <w:footnoteRef/>
      </w:r>
      <w:r>
        <w:t xml:space="preserve"> </w:t>
      </w:r>
      <w:r w:rsidRPr="00094371">
        <w:t>ICLEI – Governos Locais pela Sustentabilidade</w:t>
      </w:r>
      <w:r>
        <w:t>,</w:t>
      </w:r>
      <w:r w:rsidRPr="00094371">
        <w:t xml:space="preserve"> é uma rede global de mais de 2.500 governos locais e regionais comprometida com o desenvolvimento urbano sustentável. </w:t>
      </w:r>
      <w:hyperlink r:id="rId21" w:history="1">
        <w:r w:rsidRPr="007224FD">
          <w:rPr>
            <w:rStyle w:val="Hyperlink"/>
          </w:rPr>
          <w:t>https://americadosul.iclei.org/</w:t>
        </w:r>
      </w:hyperlink>
      <w:r>
        <w:t xml:space="preserve"> </w:t>
      </w:r>
    </w:p>
  </w:footnote>
  <w:footnote w:id="46">
    <w:p w14:paraId="24457E73" w14:textId="042123C0" w:rsidR="00CF0A5A" w:rsidRDefault="00CF0A5A">
      <w:pPr>
        <w:pStyle w:val="Textodenotaderodap"/>
      </w:pPr>
      <w:r>
        <w:rPr>
          <w:rStyle w:val="Refdenotaderodap"/>
        </w:rPr>
        <w:footnoteRef/>
      </w:r>
      <w:r>
        <w:t xml:space="preserve"> </w:t>
      </w:r>
      <w:bookmarkStart w:id="6" w:name="_Hlk143846388"/>
      <w:r w:rsidRPr="00CF0A5A">
        <w:t>BERNARDO, Vinicius Lameira. Mudanças climática: estratégia de litigância e o poder do judiciário no combate às causas do aquecimento global no contexto brasileiro. Revista de Direito Ambiental, Porto Alegre, ano 22, vol. 88, out./dez. 2017, p. 517-548.</w:t>
      </w:r>
      <w:bookmarkEnd w:id="6"/>
      <w:r>
        <w:t xml:space="preserve"> </w:t>
      </w:r>
      <w:r w:rsidRPr="00CF0A5A">
        <w:t>Revista do Ministério Público do Rio de Janeiro nº 64, abr./jun. 2017, acesso em https://www.mprj.mp.br/documents/20184/1255811/Vinicius_Lameira.pdf</w:t>
      </w:r>
    </w:p>
  </w:footnote>
  <w:footnote w:id="47">
    <w:p w14:paraId="22D8CAFA" w14:textId="24A5B16C" w:rsidR="000B47F9" w:rsidRPr="0005258E" w:rsidRDefault="000B47F9" w:rsidP="0005258E">
      <w:pPr>
        <w:spacing w:line="360" w:lineRule="auto"/>
        <w:jc w:val="both"/>
        <w:rPr>
          <w:rFonts w:cstheme="minorHAnsi"/>
          <w:sz w:val="20"/>
          <w:szCs w:val="20"/>
        </w:rPr>
      </w:pPr>
      <w:r w:rsidRPr="0005258E">
        <w:rPr>
          <w:rStyle w:val="Refdenotaderodap"/>
          <w:rFonts w:cstheme="minorHAnsi"/>
          <w:sz w:val="20"/>
          <w:szCs w:val="20"/>
        </w:rPr>
        <w:footnoteRef/>
      </w:r>
      <w:r w:rsidRPr="0005258E">
        <w:rPr>
          <w:rFonts w:cstheme="minorHAnsi"/>
          <w:sz w:val="20"/>
          <w:szCs w:val="20"/>
        </w:rPr>
        <w:t xml:space="preserve"> Gippsland Coastal Board v. South Gippsland Shire Council [2008] VCAT 1545 (29 July 2008).</w:t>
      </w:r>
    </w:p>
  </w:footnote>
  <w:footnote w:id="48">
    <w:p w14:paraId="0D041B43" w14:textId="6DB06F2B" w:rsidR="000B47F9" w:rsidRDefault="000B47F9" w:rsidP="0005258E">
      <w:pPr>
        <w:pStyle w:val="Textodenotaderodap"/>
        <w:jc w:val="both"/>
      </w:pPr>
      <w:r w:rsidRPr="0005258E">
        <w:rPr>
          <w:rStyle w:val="Refdenotaderodap"/>
          <w:rFonts w:cstheme="minorHAnsi"/>
        </w:rPr>
        <w:footnoteRef/>
      </w:r>
      <w:r w:rsidRPr="0005258E">
        <w:rPr>
          <w:rFonts w:cstheme="minorHAnsi"/>
        </w:rPr>
        <w:t xml:space="preserve"> PRESTON, Brian J. The Contribution of the Courts in Tackling Climate Change. (2016) 28(1) Journal of Environmental Law 11, 12. Pg. 253.</w:t>
      </w:r>
      <w:r>
        <w:t xml:space="preserve"> </w:t>
      </w:r>
    </w:p>
  </w:footnote>
  <w:footnote w:id="49">
    <w:p w14:paraId="3B24E76B" w14:textId="3C0AAF91" w:rsidR="00FD150C" w:rsidRDefault="00FD150C">
      <w:pPr>
        <w:pStyle w:val="Textodenotaderodap"/>
      </w:pPr>
      <w:r>
        <w:rPr>
          <w:rStyle w:val="Refdenotaderodap"/>
        </w:rPr>
        <w:footnoteRef/>
      </w:r>
      <w:r>
        <w:t xml:space="preserve"> </w:t>
      </w:r>
      <w:r w:rsidRPr="00FD150C">
        <w:t>Climate Change Litigation: Regulatory Pathways to Cleaner Energy. jacqueline Peel e Hari M Osofsky. Cambridge University Press. 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B1C12"/>
    <w:multiLevelType w:val="hybridMultilevel"/>
    <w:tmpl w:val="179862E6"/>
    <w:lvl w:ilvl="0" w:tplc="9EC6B3D8">
      <w:start w:val="1"/>
      <w:numFmt w:val="bullet"/>
      <w:lvlText w:val=""/>
      <w:lvlJc w:val="left"/>
      <w:pPr>
        <w:tabs>
          <w:tab w:val="num" w:pos="720"/>
        </w:tabs>
        <w:ind w:left="720" w:hanging="360"/>
      </w:pPr>
      <w:rPr>
        <w:rFonts w:ascii="Wingdings 3" w:hAnsi="Wingdings 3" w:hint="default"/>
      </w:rPr>
    </w:lvl>
    <w:lvl w:ilvl="1" w:tplc="E76A83D2" w:tentative="1">
      <w:start w:val="1"/>
      <w:numFmt w:val="bullet"/>
      <w:lvlText w:val=""/>
      <w:lvlJc w:val="left"/>
      <w:pPr>
        <w:tabs>
          <w:tab w:val="num" w:pos="1440"/>
        </w:tabs>
        <w:ind w:left="1440" w:hanging="360"/>
      </w:pPr>
      <w:rPr>
        <w:rFonts w:ascii="Wingdings 3" w:hAnsi="Wingdings 3" w:hint="default"/>
      </w:rPr>
    </w:lvl>
    <w:lvl w:ilvl="2" w:tplc="89C00ED0" w:tentative="1">
      <w:start w:val="1"/>
      <w:numFmt w:val="bullet"/>
      <w:lvlText w:val=""/>
      <w:lvlJc w:val="left"/>
      <w:pPr>
        <w:tabs>
          <w:tab w:val="num" w:pos="2160"/>
        </w:tabs>
        <w:ind w:left="2160" w:hanging="360"/>
      </w:pPr>
      <w:rPr>
        <w:rFonts w:ascii="Wingdings 3" w:hAnsi="Wingdings 3" w:hint="default"/>
      </w:rPr>
    </w:lvl>
    <w:lvl w:ilvl="3" w:tplc="832CB376" w:tentative="1">
      <w:start w:val="1"/>
      <w:numFmt w:val="bullet"/>
      <w:lvlText w:val=""/>
      <w:lvlJc w:val="left"/>
      <w:pPr>
        <w:tabs>
          <w:tab w:val="num" w:pos="2880"/>
        </w:tabs>
        <w:ind w:left="2880" w:hanging="360"/>
      </w:pPr>
      <w:rPr>
        <w:rFonts w:ascii="Wingdings 3" w:hAnsi="Wingdings 3" w:hint="default"/>
      </w:rPr>
    </w:lvl>
    <w:lvl w:ilvl="4" w:tplc="35823742" w:tentative="1">
      <w:start w:val="1"/>
      <w:numFmt w:val="bullet"/>
      <w:lvlText w:val=""/>
      <w:lvlJc w:val="left"/>
      <w:pPr>
        <w:tabs>
          <w:tab w:val="num" w:pos="3600"/>
        </w:tabs>
        <w:ind w:left="3600" w:hanging="360"/>
      </w:pPr>
      <w:rPr>
        <w:rFonts w:ascii="Wingdings 3" w:hAnsi="Wingdings 3" w:hint="default"/>
      </w:rPr>
    </w:lvl>
    <w:lvl w:ilvl="5" w:tplc="3CD66B0C" w:tentative="1">
      <w:start w:val="1"/>
      <w:numFmt w:val="bullet"/>
      <w:lvlText w:val=""/>
      <w:lvlJc w:val="left"/>
      <w:pPr>
        <w:tabs>
          <w:tab w:val="num" w:pos="4320"/>
        </w:tabs>
        <w:ind w:left="4320" w:hanging="360"/>
      </w:pPr>
      <w:rPr>
        <w:rFonts w:ascii="Wingdings 3" w:hAnsi="Wingdings 3" w:hint="default"/>
      </w:rPr>
    </w:lvl>
    <w:lvl w:ilvl="6" w:tplc="32DA4C4A" w:tentative="1">
      <w:start w:val="1"/>
      <w:numFmt w:val="bullet"/>
      <w:lvlText w:val=""/>
      <w:lvlJc w:val="left"/>
      <w:pPr>
        <w:tabs>
          <w:tab w:val="num" w:pos="5040"/>
        </w:tabs>
        <w:ind w:left="5040" w:hanging="360"/>
      </w:pPr>
      <w:rPr>
        <w:rFonts w:ascii="Wingdings 3" w:hAnsi="Wingdings 3" w:hint="default"/>
      </w:rPr>
    </w:lvl>
    <w:lvl w:ilvl="7" w:tplc="0DEEC7B8" w:tentative="1">
      <w:start w:val="1"/>
      <w:numFmt w:val="bullet"/>
      <w:lvlText w:val=""/>
      <w:lvlJc w:val="left"/>
      <w:pPr>
        <w:tabs>
          <w:tab w:val="num" w:pos="5760"/>
        </w:tabs>
        <w:ind w:left="5760" w:hanging="360"/>
      </w:pPr>
      <w:rPr>
        <w:rFonts w:ascii="Wingdings 3" w:hAnsi="Wingdings 3" w:hint="default"/>
      </w:rPr>
    </w:lvl>
    <w:lvl w:ilvl="8" w:tplc="5496893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B692F01"/>
    <w:multiLevelType w:val="hybridMultilevel"/>
    <w:tmpl w:val="D8EA482C"/>
    <w:lvl w:ilvl="0" w:tplc="1E9E1384">
      <w:start w:val="1"/>
      <w:numFmt w:val="bullet"/>
      <w:lvlText w:val="•"/>
      <w:lvlJc w:val="left"/>
      <w:pPr>
        <w:tabs>
          <w:tab w:val="num" w:pos="720"/>
        </w:tabs>
        <w:ind w:left="720" w:hanging="360"/>
      </w:pPr>
      <w:rPr>
        <w:rFonts w:ascii="Times New Roman" w:hAnsi="Times New Roman" w:hint="default"/>
      </w:rPr>
    </w:lvl>
    <w:lvl w:ilvl="1" w:tplc="0A326F04" w:tentative="1">
      <w:start w:val="1"/>
      <w:numFmt w:val="bullet"/>
      <w:lvlText w:val="•"/>
      <w:lvlJc w:val="left"/>
      <w:pPr>
        <w:tabs>
          <w:tab w:val="num" w:pos="1440"/>
        </w:tabs>
        <w:ind w:left="1440" w:hanging="360"/>
      </w:pPr>
      <w:rPr>
        <w:rFonts w:ascii="Times New Roman" w:hAnsi="Times New Roman" w:hint="default"/>
      </w:rPr>
    </w:lvl>
    <w:lvl w:ilvl="2" w:tplc="8FD2CDA0" w:tentative="1">
      <w:start w:val="1"/>
      <w:numFmt w:val="bullet"/>
      <w:lvlText w:val="•"/>
      <w:lvlJc w:val="left"/>
      <w:pPr>
        <w:tabs>
          <w:tab w:val="num" w:pos="2160"/>
        </w:tabs>
        <w:ind w:left="2160" w:hanging="360"/>
      </w:pPr>
      <w:rPr>
        <w:rFonts w:ascii="Times New Roman" w:hAnsi="Times New Roman" w:hint="default"/>
      </w:rPr>
    </w:lvl>
    <w:lvl w:ilvl="3" w:tplc="10947356" w:tentative="1">
      <w:start w:val="1"/>
      <w:numFmt w:val="bullet"/>
      <w:lvlText w:val="•"/>
      <w:lvlJc w:val="left"/>
      <w:pPr>
        <w:tabs>
          <w:tab w:val="num" w:pos="2880"/>
        </w:tabs>
        <w:ind w:left="2880" w:hanging="360"/>
      </w:pPr>
      <w:rPr>
        <w:rFonts w:ascii="Times New Roman" w:hAnsi="Times New Roman" w:hint="default"/>
      </w:rPr>
    </w:lvl>
    <w:lvl w:ilvl="4" w:tplc="3FB42DDC" w:tentative="1">
      <w:start w:val="1"/>
      <w:numFmt w:val="bullet"/>
      <w:lvlText w:val="•"/>
      <w:lvlJc w:val="left"/>
      <w:pPr>
        <w:tabs>
          <w:tab w:val="num" w:pos="3600"/>
        </w:tabs>
        <w:ind w:left="3600" w:hanging="360"/>
      </w:pPr>
      <w:rPr>
        <w:rFonts w:ascii="Times New Roman" w:hAnsi="Times New Roman" w:hint="default"/>
      </w:rPr>
    </w:lvl>
    <w:lvl w:ilvl="5" w:tplc="AD4003A8" w:tentative="1">
      <w:start w:val="1"/>
      <w:numFmt w:val="bullet"/>
      <w:lvlText w:val="•"/>
      <w:lvlJc w:val="left"/>
      <w:pPr>
        <w:tabs>
          <w:tab w:val="num" w:pos="4320"/>
        </w:tabs>
        <w:ind w:left="4320" w:hanging="360"/>
      </w:pPr>
      <w:rPr>
        <w:rFonts w:ascii="Times New Roman" w:hAnsi="Times New Roman" w:hint="default"/>
      </w:rPr>
    </w:lvl>
    <w:lvl w:ilvl="6" w:tplc="C4720614" w:tentative="1">
      <w:start w:val="1"/>
      <w:numFmt w:val="bullet"/>
      <w:lvlText w:val="•"/>
      <w:lvlJc w:val="left"/>
      <w:pPr>
        <w:tabs>
          <w:tab w:val="num" w:pos="5040"/>
        </w:tabs>
        <w:ind w:left="5040" w:hanging="360"/>
      </w:pPr>
      <w:rPr>
        <w:rFonts w:ascii="Times New Roman" w:hAnsi="Times New Roman" w:hint="default"/>
      </w:rPr>
    </w:lvl>
    <w:lvl w:ilvl="7" w:tplc="8376A71C" w:tentative="1">
      <w:start w:val="1"/>
      <w:numFmt w:val="bullet"/>
      <w:lvlText w:val="•"/>
      <w:lvlJc w:val="left"/>
      <w:pPr>
        <w:tabs>
          <w:tab w:val="num" w:pos="5760"/>
        </w:tabs>
        <w:ind w:left="5760" w:hanging="360"/>
      </w:pPr>
      <w:rPr>
        <w:rFonts w:ascii="Times New Roman" w:hAnsi="Times New Roman" w:hint="default"/>
      </w:rPr>
    </w:lvl>
    <w:lvl w:ilvl="8" w:tplc="69DA445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2DA68C1"/>
    <w:multiLevelType w:val="hybridMultilevel"/>
    <w:tmpl w:val="040816D0"/>
    <w:lvl w:ilvl="0" w:tplc="A70AB67C">
      <w:start w:val="1"/>
      <w:numFmt w:val="bullet"/>
      <w:lvlText w:val="•"/>
      <w:lvlJc w:val="left"/>
      <w:pPr>
        <w:tabs>
          <w:tab w:val="num" w:pos="720"/>
        </w:tabs>
        <w:ind w:left="720" w:hanging="360"/>
      </w:pPr>
      <w:rPr>
        <w:rFonts w:ascii="Times New Roman" w:hAnsi="Times New Roman" w:hint="default"/>
      </w:rPr>
    </w:lvl>
    <w:lvl w:ilvl="1" w:tplc="58CC272C" w:tentative="1">
      <w:start w:val="1"/>
      <w:numFmt w:val="bullet"/>
      <w:lvlText w:val="•"/>
      <w:lvlJc w:val="left"/>
      <w:pPr>
        <w:tabs>
          <w:tab w:val="num" w:pos="1440"/>
        </w:tabs>
        <w:ind w:left="1440" w:hanging="360"/>
      </w:pPr>
      <w:rPr>
        <w:rFonts w:ascii="Times New Roman" w:hAnsi="Times New Roman" w:hint="default"/>
      </w:rPr>
    </w:lvl>
    <w:lvl w:ilvl="2" w:tplc="3A1CAAD0" w:tentative="1">
      <w:start w:val="1"/>
      <w:numFmt w:val="bullet"/>
      <w:lvlText w:val="•"/>
      <w:lvlJc w:val="left"/>
      <w:pPr>
        <w:tabs>
          <w:tab w:val="num" w:pos="2160"/>
        </w:tabs>
        <w:ind w:left="2160" w:hanging="360"/>
      </w:pPr>
      <w:rPr>
        <w:rFonts w:ascii="Times New Roman" w:hAnsi="Times New Roman" w:hint="default"/>
      </w:rPr>
    </w:lvl>
    <w:lvl w:ilvl="3" w:tplc="9B7A3B68" w:tentative="1">
      <w:start w:val="1"/>
      <w:numFmt w:val="bullet"/>
      <w:lvlText w:val="•"/>
      <w:lvlJc w:val="left"/>
      <w:pPr>
        <w:tabs>
          <w:tab w:val="num" w:pos="2880"/>
        </w:tabs>
        <w:ind w:left="2880" w:hanging="360"/>
      </w:pPr>
      <w:rPr>
        <w:rFonts w:ascii="Times New Roman" w:hAnsi="Times New Roman" w:hint="default"/>
      </w:rPr>
    </w:lvl>
    <w:lvl w:ilvl="4" w:tplc="631EFA4A" w:tentative="1">
      <w:start w:val="1"/>
      <w:numFmt w:val="bullet"/>
      <w:lvlText w:val="•"/>
      <w:lvlJc w:val="left"/>
      <w:pPr>
        <w:tabs>
          <w:tab w:val="num" w:pos="3600"/>
        </w:tabs>
        <w:ind w:left="3600" w:hanging="360"/>
      </w:pPr>
      <w:rPr>
        <w:rFonts w:ascii="Times New Roman" w:hAnsi="Times New Roman" w:hint="default"/>
      </w:rPr>
    </w:lvl>
    <w:lvl w:ilvl="5" w:tplc="B68CCBF2" w:tentative="1">
      <w:start w:val="1"/>
      <w:numFmt w:val="bullet"/>
      <w:lvlText w:val="•"/>
      <w:lvlJc w:val="left"/>
      <w:pPr>
        <w:tabs>
          <w:tab w:val="num" w:pos="4320"/>
        </w:tabs>
        <w:ind w:left="4320" w:hanging="360"/>
      </w:pPr>
      <w:rPr>
        <w:rFonts w:ascii="Times New Roman" w:hAnsi="Times New Roman" w:hint="default"/>
      </w:rPr>
    </w:lvl>
    <w:lvl w:ilvl="6" w:tplc="98521776" w:tentative="1">
      <w:start w:val="1"/>
      <w:numFmt w:val="bullet"/>
      <w:lvlText w:val="•"/>
      <w:lvlJc w:val="left"/>
      <w:pPr>
        <w:tabs>
          <w:tab w:val="num" w:pos="5040"/>
        </w:tabs>
        <w:ind w:left="5040" w:hanging="360"/>
      </w:pPr>
      <w:rPr>
        <w:rFonts w:ascii="Times New Roman" w:hAnsi="Times New Roman" w:hint="default"/>
      </w:rPr>
    </w:lvl>
    <w:lvl w:ilvl="7" w:tplc="86A02502" w:tentative="1">
      <w:start w:val="1"/>
      <w:numFmt w:val="bullet"/>
      <w:lvlText w:val="•"/>
      <w:lvlJc w:val="left"/>
      <w:pPr>
        <w:tabs>
          <w:tab w:val="num" w:pos="5760"/>
        </w:tabs>
        <w:ind w:left="5760" w:hanging="360"/>
      </w:pPr>
      <w:rPr>
        <w:rFonts w:ascii="Times New Roman" w:hAnsi="Times New Roman" w:hint="default"/>
      </w:rPr>
    </w:lvl>
    <w:lvl w:ilvl="8" w:tplc="2CE6D4B8" w:tentative="1">
      <w:start w:val="1"/>
      <w:numFmt w:val="bullet"/>
      <w:lvlText w:val="•"/>
      <w:lvlJc w:val="left"/>
      <w:pPr>
        <w:tabs>
          <w:tab w:val="num" w:pos="6480"/>
        </w:tabs>
        <w:ind w:left="6480" w:hanging="360"/>
      </w:pPr>
      <w:rPr>
        <w:rFonts w:ascii="Times New Roman" w:hAnsi="Times New Roman" w:hint="default"/>
      </w:rPr>
    </w:lvl>
  </w:abstractNum>
  <w:num w:numId="1" w16cid:durableId="499010550">
    <w:abstractNumId w:val="0"/>
  </w:num>
  <w:num w:numId="2" w16cid:durableId="1277827825">
    <w:abstractNumId w:val="2"/>
  </w:num>
  <w:num w:numId="3" w16cid:durableId="573859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5CF"/>
    <w:rsid w:val="0005258E"/>
    <w:rsid w:val="00087EEF"/>
    <w:rsid w:val="00090508"/>
    <w:rsid w:val="00094371"/>
    <w:rsid w:val="000A6777"/>
    <w:rsid w:val="000B47F9"/>
    <w:rsid w:val="000D6C48"/>
    <w:rsid w:val="000D6F3F"/>
    <w:rsid w:val="0012144D"/>
    <w:rsid w:val="0016504F"/>
    <w:rsid w:val="001805E2"/>
    <w:rsid w:val="002126A6"/>
    <w:rsid w:val="00220544"/>
    <w:rsid w:val="00226B16"/>
    <w:rsid w:val="00251AB0"/>
    <w:rsid w:val="00253181"/>
    <w:rsid w:val="002A2E06"/>
    <w:rsid w:val="002B609D"/>
    <w:rsid w:val="002C2A10"/>
    <w:rsid w:val="002C2DE0"/>
    <w:rsid w:val="002E1D8A"/>
    <w:rsid w:val="0030367C"/>
    <w:rsid w:val="003152CE"/>
    <w:rsid w:val="003152E8"/>
    <w:rsid w:val="0034648C"/>
    <w:rsid w:val="00357EFA"/>
    <w:rsid w:val="003A6E55"/>
    <w:rsid w:val="00425B4A"/>
    <w:rsid w:val="004A22C9"/>
    <w:rsid w:val="004E0DA7"/>
    <w:rsid w:val="00500943"/>
    <w:rsid w:val="00526F2D"/>
    <w:rsid w:val="0057702B"/>
    <w:rsid w:val="005831B4"/>
    <w:rsid w:val="00583D15"/>
    <w:rsid w:val="005A38BB"/>
    <w:rsid w:val="005E4592"/>
    <w:rsid w:val="005F68AF"/>
    <w:rsid w:val="005F763B"/>
    <w:rsid w:val="00617DB0"/>
    <w:rsid w:val="0063165A"/>
    <w:rsid w:val="00690A6C"/>
    <w:rsid w:val="006B11A0"/>
    <w:rsid w:val="006D3190"/>
    <w:rsid w:val="006F5726"/>
    <w:rsid w:val="007102D8"/>
    <w:rsid w:val="00715D3F"/>
    <w:rsid w:val="00715E94"/>
    <w:rsid w:val="007803C1"/>
    <w:rsid w:val="007B65CF"/>
    <w:rsid w:val="007C5DC4"/>
    <w:rsid w:val="007D149D"/>
    <w:rsid w:val="007D516A"/>
    <w:rsid w:val="00820E30"/>
    <w:rsid w:val="008409EA"/>
    <w:rsid w:val="0086454B"/>
    <w:rsid w:val="008671DD"/>
    <w:rsid w:val="00892E4C"/>
    <w:rsid w:val="008D3096"/>
    <w:rsid w:val="008F3FED"/>
    <w:rsid w:val="0099112C"/>
    <w:rsid w:val="00A004BF"/>
    <w:rsid w:val="00A0378B"/>
    <w:rsid w:val="00A32653"/>
    <w:rsid w:val="00A42A43"/>
    <w:rsid w:val="00A62C82"/>
    <w:rsid w:val="00A63BE7"/>
    <w:rsid w:val="00AA22E3"/>
    <w:rsid w:val="00AA7CD9"/>
    <w:rsid w:val="00AF00E5"/>
    <w:rsid w:val="00B159AB"/>
    <w:rsid w:val="00B17382"/>
    <w:rsid w:val="00B32E26"/>
    <w:rsid w:val="00B63F1D"/>
    <w:rsid w:val="00BC175C"/>
    <w:rsid w:val="00BF3898"/>
    <w:rsid w:val="00C77A50"/>
    <w:rsid w:val="00C8019A"/>
    <w:rsid w:val="00C874A3"/>
    <w:rsid w:val="00CA03CA"/>
    <w:rsid w:val="00CA4807"/>
    <w:rsid w:val="00CB1434"/>
    <w:rsid w:val="00CC6AC1"/>
    <w:rsid w:val="00CF0A5A"/>
    <w:rsid w:val="00D15DF6"/>
    <w:rsid w:val="00D82190"/>
    <w:rsid w:val="00D83793"/>
    <w:rsid w:val="00D8698C"/>
    <w:rsid w:val="00E116A6"/>
    <w:rsid w:val="00E67CAC"/>
    <w:rsid w:val="00E7152F"/>
    <w:rsid w:val="00E81388"/>
    <w:rsid w:val="00EB199A"/>
    <w:rsid w:val="00F05F8C"/>
    <w:rsid w:val="00F104ED"/>
    <w:rsid w:val="00F23044"/>
    <w:rsid w:val="00F339AB"/>
    <w:rsid w:val="00F424FD"/>
    <w:rsid w:val="00F44AE9"/>
    <w:rsid w:val="00F62F50"/>
    <w:rsid w:val="00F962C7"/>
    <w:rsid w:val="00FD150C"/>
    <w:rsid w:val="00FE6D32"/>
    <w:rsid w:val="00FE7278"/>
    <w:rsid w:val="00FF0B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FE7C1"/>
  <w15:chartTrackingRefBased/>
  <w15:docId w15:val="{C1F6F808-865F-40B8-AD3B-8F9E82201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AF00E5"/>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AF00E5"/>
    <w:rPr>
      <w:sz w:val="20"/>
      <w:szCs w:val="20"/>
    </w:rPr>
  </w:style>
  <w:style w:type="character" w:styleId="Refdenotaderodap">
    <w:name w:val="footnote reference"/>
    <w:basedOn w:val="Fontepargpadro"/>
    <w:uiPriority w:val="99"/>
    <w:semiHidden/>
    <w:unhideWhenUsed/>
    <w:rsid w:val="00AF00E5"/>
    <w:rPr>
      <w:vertAlign w:val="superscript"/>
    </w:rPr>
  </w:style>
  <w:style w:type="paragraph" w:styleId="NormalWeb">
    <w:name w:val="Normal (Web)"/>
    <w:basedOn w:val="Normal"/>
    <w:uiPriority w:val="99"/>
    <w:semiHidden/>
    <w:unhideWhenUsed/>
    <w:rsid w:val="00AF00E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Hyperlink">
    <w:name w:val="Hyperlink"/>
    <w:basedOn w:val="Fontepargpadro"/>
    <w:uiPriority w:val="99"/>
    <w:unhideWhenUsed/>
    <w:rsid w:val="00E81388"/>
    <w:rPr>
      <w:color w:val="0563C1" w:themeColor="hyperlink"/>
      <w:u w:val="single"/>
    </w:rPr>
  </w:style>
  <w:style w:type="character" w:styleId="MenoPendente">
    <w:name w:val="Unresolved Mention"/>
    <w:basedOn w:val="Fontepargpadro"/>
    <w:uiPriority w:val="99"/>
    <w:semiHidden/>
    <w:unhideWhenUsed/>
    <w:rsid w:val="00E81388"/>
    <w:rPr>
      <w:color w:val="605E5C"/>
      <w:shd w:val="clear" w:color="auto" w:fill="E1DFDD"/>
    </w:rPr>
  </w:style>
  <w:style w:type="paragraph" w:styleId="Rodap">
    <w:name w:val="footer"/>
    <w:basedOn w:val="Normal"/>
    <w:link w:val="RodapChar"/>
    <w:uiPriority w:val="99"/>
    <w:unhideWhenUsed/>
    <w:rsid w:val="003A6E55"/>
    <w:pPr>
      <w:tabs>
        <w:tab w:val="center" w:pos="4252"/>
        <w:tab w:val="right" w:pos="8504"/>
      </w:tabs>
      <w:spacing w:after="0" w:line="240" w:lineRule="auto"/>
    </w:pPr>
    <w:rPr>
      <w:kern w:val="0"/>
      <w14:ligatures w14:val="none"/>
    </w:rPr>
  </w:style>
  <w:style w:type="character" w:customStyle="1" w:styleId="RodapChar">
    <w:name w:val="Rodapé Char"/>
    <w:basedOn w:val="Fontepargpadro"/>
    <w:link w:val="Rodap"/>
    <w:uiPriority w:val="99"/>
    <w:rsid w:val="003A6E55"/>
    <w:rPr>
      <w:kern w:val="0"/>
      <w14:ligatures w14:val="none"/>
    </w:rPr>
  </w:style>
  <w:style w:type="paragraph" w:styleId="PargrafodaLista">
    <w:name w:val="List Paragraph"/>
    <w:basedOn w:val="Normal"/>
    <w:uiPriority w:val="34"/>
    <w:qFormat/>
    <w:rsid w:val="00FD150C"/>
    <w:pPr>
      <w:spacing w:after="0" w:line="240" w:lineRule="auto"/>
      <w:ind w:left="720"/>
      <w:contextualSpacing/>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1745">
      <w:bodyDiv w:val="1"/>
      <w:marLeft w:val="0"/>
      <w:marRight w:val="0"/>
      <w:marTop w:val="0"/>
      <w:marBottom w:val="0"/>
      <w:divBdr>
        <w:top w:val="none" w:sz="0" w:space="0" w:color="auto"/>
        <w:left w:val="none" w:sz="0" w:space="0" w:color="auto"/>
        <w:bottom w:val="none" w:sz="0" w:space="0" w:color="auto"/>
        <w:right w:val="none" w:sz="0" w:space="0" w:color="auto"/>
      </w:divBdr>
      <w:divsChild>
        <w:div w:id="248661120">
          <w:marLeft w:val="634"/>
          <w:marRight w:val="0"/>
          <w:marTop w:val="200"/>
          <w:marBottom w:val="0"/>
          <w:divBdr>
            <w:top w:val="none" w:sz="0" w:space="0" w:color="auto"/>
            <w:left w:val="none" w:sz="0" w:space="0" w:color="auto"/>
            <w:bottom w:val="none" w:sz="0" w:space="0" w:color="auto"/>
            <w:right w:val="none" w:sz="0" w:space="0" w:color="auto"/>
          </w:divBdr>
        </w:div>
      </w:divsChild>
    </w:div>
    <w:div w:id="44716150">
      <w:bodyDiv w:val="1"/>
      <w:marLeft w:val="0"/>
      <w:marRight w:val="0"/>
      <w:marTop w:val="0"/>
      <w:marBottom w:val="0"/>
      <w:divBdr>
        <w:top w:val="none" w:sz="0" w:space="0" w:color="auto"/>
        <w:left w:val="none" w:sz="0" w:space="0" w:color="auto"/>
        <w:bottom w:val="none" w:sz="0" w:space="0" w:color="auto"/>
        <w:right w:val="none" w:sz="0" w:space="0" w:color="auto"/>
      </w:divBdr>
    </w:div>
    <w:div w:id="61026391">
      <w:bodyDiv w:val="1"/>
      <w:marLeft w:val="0"/>
      <w:marRight w:val="0"/>
      <w:marTop w:val="0"/>
      <w:marBottom w:val="0"/>
      <w:divBdr>
        <w:top w:val="none" w:sz="0" w:space="0" w:color="auto"/>
        <w:left w:val="none" w:sz="0" w:space="0" w:color="auto"/>
        <w:bottom w:val="none" w:sz="0" w:space="0" w:color="auto"/>
        <w:right w:val="none" w:sz="0" w:space="0" w:color="auto"/>
      </w:divBdr>
      <w:divsChild>
        <w:div w:id="2051492136">
          <w:marLeft w:val="547"/>
          <w:marRight w:val="0"/>
          <w:marTop w:val="200"/>
          <w:marBottom w:val="0"/>
          <w:divBdr>
            <w:top w:val="none" w:sz="0" w:space="0" w:color="auto"/>
            <w:left w:val="none" w:sz="0" w:space="0" w:color="auto"/>
            <w:bottom w:val="none" w:sz="0" w:space="0" w:color="auto"/>
            <w:right w:val="none" w:sz="0" w:space="0" w:color="auto"/>
          </w:divBdr>
        </w:div>
        <w:div w:id="894926039">
          <w:marLeft w:val="547"/>
          <w:marRight w:val="0"/>
          <w:marTop w:val="200"/>
          <w:marBottom w:val="0"/>
          <w:divBdr>
            <w:top w:val="none" w:sz="0" w:space="0" w:color="auto"/>
            <w:left w:val="none" w:sz="0" w:space="0" w:color="auto"/>
            <w:bottom w:val="none" w:sz="0" w:space="0" w:color="auto"/>
            <w:right w:val="none" w:sz="0" w:space="0" w:color="auto"/>
          </w:divBdr>
        </w:div>
        <w:div w:id="2120948633">
          <w:marLeft w:val="547"/>
          <w:marRight w:val="0"/>
          <w:marTop w:val="200"/>
          <w:marBottom w:val="0"/>
          <w:divBdr>
            <w:top w:val="none" w:sz="0" w:space="0" w:color="auto"/>
            <w:left w:val="none" w:sz="0" w:space="0" w:color="auto"/>
            <w:bottom w:val="none" w:sz="0" w:space="0" w:color="auto"/>
            <w:right w:val="none" w:sz="0" w:space="0" w:color="auto"/>
          </w:divBdr>
        </w:div>
        <w:div w:id="228658564">
          <w:marLeft w:val="547"/>
          <w:marRight w:val="0"/>
          <w:marTop w:val="200"/>
          <w:marBottom w:val="0"/>
          <w:divBdr>
            <w:top w:val="none" w:sz="0" w:space="0" w:color="auto"/>
            <w:left w:val="none" w:sz="0" w:space="0" w:color="auto"/>
            <w:bottom w:val="none" w:sz="0" w:space="0" w:color="auto"/>
            <w:right w:val="none" w:sz="0" w:space="0" w:color="auto"/>
          </w:divBdr>
        </w:div>
      </w:divsChild>
    </w:div>
    <w:div w:id="110251114">
      <w:bodyDiv w:val="1"/>
      <w:marLeft w:val="0"/>
      <w:marRight w:val="0"/>
      <w:marTop w:val="0"/>
      <w:marBottom w:val="0"/>
      <w:divBdr>
        <w:top w:val="none" w:sz="0" w:space="0" w:color="auto"/>
        <w:left w:val="none" w:sz="0" w:space="0" w:color="auto"/>
        <w:bottom w:val="none" w:sz="0" w:space="0" w:color="auto"/>
        <w:right w:val="none" w:sz="0" w:space="0" w:color="auto"/>
      </w:divBdr>
    </w:div>
    <w:div w:id="202258399">
      <w:bodyDiv w:val="1"/>
      <w:marLeft w:val="0"/>
      <w:marRight w:val="0"/>
      <w:marTop w:val="0"/>
      <w:marBottom w:val="0"/>
      <w:divBdr>
        <w:top w:val="none" w:sz="0" w:space="0" w:color="auto"/>
        <w:left w:val="none" w:sz="0" w:space="0" w:color="auto"/>
        <w:bottom w:val="none" w:sz="0" w:space="0" w:color="auto"/>
        <w:right w:val="none" w:sz="0" w:space="0" w:color="auto"/>
      </w:divBdr>
    </w:div>
    <w:div w:id="214006940">
      <w:bodyDiv w:val="1"/>
      <w:marLeft w:val="0"/>
      <w:marRight w:val="0"/>
      <w:marTop w:val="0"/>
      <w:marBottom w:val="0"/>
      <w:divBdr>
        <w:top w:val="none" w:sz="0" w:space="0" w:color="auto"/>
        <w:left w:val="none" w:sz="0" w:space="0" w:color="auto"/>
        <w:bottom w:val="none" w:sz="0" w:space="0" w:color="auto"/>
        <w:right w:val="none" w:sz="0" w:space="0" w:color="auto"/>
      </w:divBdr>
    </w:div>
    <w:div w:id="235482973">
      <w:bodyDiv w:val="1"/>
      <w:marLeft w:val="0"/>
      <w:marRight w:val="0"/>
      <w:marTop w:val="0"/>
      <w:marBottom w:val="0"/>
      <w:divBdr>
        <w:top w:val="none" w:sz="0" w:space="0" w:color="auto"/>
        <w:left w:val="none" w:sz="0" w:space="0" w:color="auto"/>
        <w:bottom w:val="none" w:sz="0" w:space="0" w:color="auto"/>
        <w:right w:val="none" w:sz="0" w:space="0" w:color="auto"/>
      </w:divBdr>
      <w:divsChild>
        <w:div w:id="857546834">
          <w:marLeft w:val="0"/>
          <w:marRight w:val="0"/>
          <w:marTop w:val="0"/>
          <w:marBottom w:val="0"/>
          <w:divBdr>
            <w:top w:val="none" w:sz="0" w:space="0" w:color="auto"/>
            <w:left w:val="none" w:sz="0" w:space="0" w:color="auto"/>
            <w:bottom w:val="none" w:sz="0" w:space="0" w:color="auto"/>
            <w:right w:val="none" w:sz="0" w:space="0" w:color="auto"/>
          </w:divBdr>
        </w:div>
        <w:div w:id="210655132">
          <w:marLeft w:val="0"/>
          <w:marRight w:val="0"/>
          <w:marTop w:val="0"/>
          <w:marBottom w:val="0"/>
          <w:divBdr>
            <w:top w:val="none" w:sz="0" w:space="0" w:color="auto"/>
            <w:left w:val="none" w:sz="0" w:space="0" w:color="auto"/>
            <w:bottom w:val="single" w:sz="36" w:space="31" w:color="1A1919"/>
            <w:right w:val="none" w:sz="0" w:space="0" w:color="auto"/>
          </w:divBdr>
        </w:div>
      </w:divsChild>
    </w:div>
    <w:div w:id="243028857">
      <w:bodyDiv w:val="1"/>
      <w:marLeft w:val="0"/>
      <w:marRight w:val="0"/>
      <w:marTop w:val="0"/>
      <w:marBottom w:val="0"/>
      <w:divBdr>
        <w:top w:val="none" w:sz="0" w:space="0" w:color="auto"/>
        <w:left w:val="none" w:sz="0" w:space="0" w:color="auto"/>
        <w:bottom w:val="none" w:sz="0" w:space="0" w:color="auto"/>
        <w:right w:val="none" w:sz="0" w:space="0" w:color="auto"/>
      </w:divBdr>
      <w:divsChild>
        <w:div w:id="879168583">
          <w:marLeft w:val="547"/>
          <w:marRight w:val="0"/>
          <w:marTop w:val="0"/>
          <w:marBottom w:val="0"/>
          <w:divBdr>
            <w:top w:val="none" w:sz="0" w:space="0" w:color="auto"/>
            <w:left w:val="none" w:sz="0" w:space="0" w:color="auto"/>
            <w:bottom w:val="none" w:sz="0" w:space="0" w:color="auto"/>
            <w:right w:val="none" w:sz="0" w:space="0" w:color="auto"/>
          </w:divBdr>
        </w:div>
      </w:divsChild>
    </w:div>
    <w:div w:id="350644352">
      <w:bodyDiv w:val="1"/>
      <w:marLeft w:val="0"/>
      <w:marRight w:val="0"/>
      <w:marTop w:val="0"/>
      <w:marBottom w:val="0"/>
      <w:divBdr>
        <w:top w:val="none" w:sz="0" w:space="0" w:color="auto"/>
        <w:left w:val="none" w:sz="0" w:space="0" w:color="auto"/>
        <w:bottom w:val="none" w:sz="0" w:space="0" w:color="auto"/>
        <w:right w:val="none" w:sz="0" w:space="0" w:color="auto"/>
      </w:divBdr>
    </w:div>
    <w:div w:id="434250017">
      <w:bodyDiv w:val="1"/>
      <w:marLeft w:val="0"/>
      <w:marRight w:val="0"/>
      <w:marTop w:val="0"/>
      <w:marBottom w:val="0"/>
      <w:divBdr>
        <w:top w:val="none" w:sz="0" w:space="0" w:color="auto"/>
        <w:left w:val="none" w:sz="0" w:space="0" w:color="auto"/>
        <w:bottom w:val="none" w:sz="0" w:space="0" w:color="auto"/>
        <w:right w:val="none" w:sz="0" w:space="0" w:color="auto"/>
      </w:divBdr>
      <w:divsChild>
        <w:div w:id="750007699">
          <w:marLeft w:val="907"/>
          <w:marRight w:val="0"/>
          <w:marTop w:val="200"/>
          <w:marBottom w:val="0"/>
          <w:divBdr>
            <w:top w:val="none" w:sz="0" w:space="0" w:color="auto"/>
            <w:left w:val="none" w:sz="0" w:space="0" w:color="auto"/>
            <w:bottom w:val="none" w:sz="0" w:space="0" w:color="auto"/>
            <w:right w:val="none" w:sz="0" w:space="0" w:color="auto"/>
          </w:divBdr>
        </w:div>
        <w:div w:id="214434376">
          <w:marLeft w:val="907"/>
          <w:marRight w:val="0"/>
          <w:marTop w:val="200"/>
          <w:marBottom w:val="0"/>
          <w:divBdr>
            <w:top w:val="none" w:sz="0" w:space="0" w:color="auto"/>
            <w:left w:val="none" w:sz="0" w:space="0" w:color="auto"/>
            <w:bottom w:val="none" w:sz="0" w:space="0" w:color="auto"/>
            <w:right w:val="none" w:sz="0" w:space="0" w:color="auto"/>
          </w:divBdr>
        </w:div>
      </w:divsChild>
    </w:div>
    <w:div w:id="453254614">
      <w:bodyDiv w:val="1"/>
      <w:marLeft w:val="0"/>
      <w:marRight w:val="0"/>
      <w:marTop w:val="0"/>
      <w:marBottom w:val="0"/>
      <w:divBdr>
        <w:top w:val="none" w:sz="0" w:space="0" w:color="auto"/>
        <w:left w:val="none" w:sz="0" w:space="0" w:color="auto"/>
        <w:bottom w:val="none" w:sz="0" w:space="0" w:color="auto"/>
        <w:right w:val="none" w:sz="0" w:space="0" w:color="auto"/>
      </w:divBdr>
      <w:divsChild>
        <w:div w:id="1330525802">
          <w:marLeft w:val="547"/>
          <w:marRight w:val="0"/>
          <w:marTop w:val="200"/>
          <w:marBottom w:val="0"/>
          <w:divBdr>
            <w:top w:val="none" w:sz="0" w:space="0" w:color="auto"/>
            <w:left w:val="none" w:sz="0" w:space="0" w:color="auto"/>
            <w:bottom w:val="none" w:sz="0" w:space="0" w:color="auto"/>
            <w:right w:val="none" w:sz="0" w:space="0" w:color="auto"/>
          </w:divBdr>
        </w:div>
      </w:divsChild>
    </w:div>
    <w:div w:id="459999101">
      <w:bodyDiv w:val="1"/>
      <w:marLeft w:val="0"/>
      <w:marRight w:val="0"/>
      <w:marTop w:val="0"/>
      <w:marBottom w:val="0"/>
      <w:divBdr>
        <w:top w:val="none" w:sz="0" w:space="0" w:color="auto"/>
        <w:left w:val="none" w:sz="0" w:space="0" w:color="auto"/>
        <w:bottom w:val="none" w:sz="0" w:space="0" w:color="auto"/>
        <w:right w:val="none" w:sz="0" w:space="0" w:color="auto"/>
      </w:divBdr>
      <w:divsChild>
        <w:div w:id="934217272">
          <w:marLeft w:val="547"/>
          <w:marRight w:val="0"/>
          <w:marTop w:val="200"/>
          <w:marBottom w:val="0"/>
          <w:divBdr>
            <w:top w:val="none" w:sz="0" w:space="0" w:color="auto"/>
            <w:left w:val="none" w:sz="0" w:space="0" w:color="auto"/>
            <w:bottom w:val="none" w:sz="0" w:space="0" w:color="auto"/>
            <w:right w:val="none" w:sz="0" w:space="0" w:color="auto"/>
          </w:divBdr>
        </w:div>
      </w:divsChild>
    </w:div>
    <w:div w:id="464467292">
      <w:bodyDiv w:val="1"/>
      <w:marLeft w:val="0"/>
      <w:marRight w:val="0"/>
      <w:marTop w:val="0"/>
      <w:marBottom w:val="0"/>
      <w:divBdr>
        <w:top w:val="none" w:sz="0" w:space="0" w:color="auto"/>
        <w:left w:val="none" w:sz="0" w:space="0" w:color="auto"/>
        <w:bottom w:val="none" w:sz="0" w:space="0" w:color="auto"/>
        <w:right w:val="none" w:sz="0" w:space="0" w:color="auto"/>
      </w:divBdr>
      <w:divsChild>
        <w:div w:id="10107979">
          <w:marLeft w:val="634"/>
          <w:marRight w:val="0"/>
          <w:marTop w:val="200"/>
          <w:marBottom w:val="0"/>
          <w:divBdr>
            <w:top w:val="none" w:sz="0" w:space="0" w:color="auto"/>
            <w:left w:val="none" w:sz="0" w:space="0" w:color="auto"/>
            <w:bottom w:val="none" w:sz="0" w:space="0" w:color="auto"/>
            <w:right w:val="none" w:sz="0" w:space="0" w:color="auto"/>
          </w:divBdr>
        </w:div>
      </w:divsChild>
    </w:div>
    <w:div w:id="499465311">
      <w:bodyDiv w:val="1"/>
      <w:marLeft w:val="0"/>
      <w:marRight w:val="0"/>
      <w:marTop w:val="0"/>
      <w:marBottom w:val="0"/>
      <w:divBdr>
        <w:top w:val="none" w:sz="0" w:space="0" w:color="auto"/>
        <w:left w:val="none" w:sz="0" w:space="0" w:color="auto"/>
        <w:bottom w:val="none" w:sz="0" w:space="0" w:color="auto"/>
        <w:right w:val="none" w:sz="0" w:space="0" w:color="auto"/>
      </w:divBdr>
      <w:divsChild>
        <w:div w:id="68818928">
          <w:marLeft w:val="2419"/>
          <w:marRight w:val="0"/>
          <w:marTop w:val="200"/>
          <w:marBottom w:val="160"/>
          <w:divBdr>
            <w:top w:val="none" w:sz="0" w:space="0" w:color="auto"/>
            <w:left w:val="none" w:sz="0" w:space="0" w:color="auto"/>
            <w:bottom w:val="none" w:sz="0" w:space="0" w:color="auto"/>
            <w:right w:val="none" w:sz="0" w:space="0" w:color="auto"/>
          </w:divBdr>
        </w:div>
        <w:div w:id="414667716">
          <w:marLeft w:val="2419"/>
          <w:marRight w:val="0"/>
          <w:marTop w:val="200"/>
          <w:marBottom w:val="160"/>
          <w:divBdr>
            <w:top w:val="none" w:sz="0" w:space="0" w:color="auto"/>
            <w:left w:val="none" w:sz="0" w:space="0" w:color="auto"/>
            <w:bottom w:val="none" w:sz="0" w:space="0" w:color="auto"/>
            <w:right w:val="none" w:sz="0" w:space="0" w:color="auto"/>
          </w:divBdr>
        </w:div>
      </w:divsChild>
    </w:div>
    <w:div w:id="587925980">
      <w:bodyDiv w:val="1"/>
      <w:marLeft w:val="0"/>
      <w:marRight w:val="0"/>
      <w:marTop w:val="0"/>
      <w:marBottom w:val="0"/>
      <w:divBdr>
        <w:top w:val="none" w:sz="0" w:space="0" w:color="auto"/>
        <w:left w:val="none" w:sz="0" w:space="0" w:color="auto"/>
        <w:bottom w:val="none" w:sz="0" w:space="0" w:color="auto"/>
        <w:right w:val="none" w:sz="0" w:space="0" w:color="auto"/>
      </w:divBdr>
    </w:div>
    <w:div w:id="598098270">
      <w:bodyDiv w:val="1"/>
      <w:marLeft w:val="0"/>
      <w:marRight w:val="0"/>
      <w:marTop w:val="0"/>
      <w:marBottom w:val="0"/>
      <w:divBdr>
        <w:top w:val="none" w:sz="0" w:space="0" w:color="auto"/>
        <w:left w:val="none" w:sz="0" w:space="0" w:color="auto"/>
        <w:bottom w:val="none" w:sz="0" w:space="0" w:color="auto"/>
        <w:right w:val="none" w:sz="0" w:space="0" w:color="auto"/>
      </w:divBdr>
      <w:divsChild>
        <w:div w:id="1997609220">
          <w:marLeft w:val="547"/>
          <w:marRight w:val="0"/>
          <w:marTop w:val="0"/>
          <w:marBottom w:val="0"/>
          <w:divBdr>
            <w:top w:val="none" w:sz="0" w:space="0" w:color="auto"/>
            <w:left w:val="none" w:sz="0" w:space="0" w:color="auto"/>
            <w:bottom w:val="none" w:sz="0" w:space="0" w:color="auto"/>
            <w:right w:val="none" w:sz="0" w:space="0" w:color="auto"/>
          </w:divBdr>
        </w:div>
        <w:div w:id="444468667">
          <w:marLeft w:val="547"/>
          <w:marRight w:val="0"/>
          <w:marTop w:val="0"/>
          <w:marBottom w:val="0"/>
          <w:divBdr>
            <w:top w:val="none" w:sz="0" w:space="0" w:color="auto"/>
            <w:left w:val="none" w:sz="0" w:space="0" w:color="auto"/>
            <w:bottom w:val="none" w:sz="0" w:space="0" w:color="auto"/>
            <w:right w:val="none" w:sz="0" w:space="0" w:color="auto"/>
          </w:divBdr>
        </w:div>
        <w:div w:id="318314444">
          <w:marLeft w:val="547"/>
          <w:marRight w:val="0"/>
          <w:marTop w:val="0"/>
          <w:marBottom w:val="0"/>
          <w:divBdr>
            <w:top w:val="none" w:sz="0" w:space="0" w:color="auto"/>
            <w:left w:val="none" w:sz="0" w:space="0" w:color="auto"/>
            <w:bottom w:val="none" w:sz="0" w:space="0" w:color="auto"/>
            <w:right w:val="none" w:sz="0" w:space="0" w:color="auto"/>
          </w:divBdr>
        </w:div>
        <w:div w:id="18551786">
          <w:marLeft w:val="547"/>
          <w:marRight w:val="0"/>
          <w:marTop w:val="0"/>
          <w:marBottom w:val="0"/>
          <w:divBdr>
            <w:top w:val="none" w:sz="0" w:space="0" w:color="auto"/>
            <w:left w:val="none" w:sz="0" w:space="0" w:color="auto"/>
            <w:bottom w:val="none" w:sz="0" w:space="0" w:color="auto"/>
            <w:right w:val="none" w:sz="0" w:space="0" w:color="auto"/>
          </w:divBdr>
        </w:div>
        <w:div w:id="1092093559">
          <w:marLeft w:val="547"/>
          <w:marRight w:val="0"/>
          <w:marTop w:val="0"/>
          <w:marBottom w:val="0"/>
          <w:divBdr>
            <w:top w:val="none" w:sz="0" w:space="0" w:color="auto"/>
            <w:left w:val="none" w:sz="0" w:space="0" w:color="auto"/>
            <w:bottom w:val="none" w:sz="0" w:space="0" w:color="auto"/>
            <w:right w:val="none" w:sz="0" w:space="0" w:color="auto"/>
          </w:divBdr>
        </w:div>
        <w:div w:id="515310532">
          <w:marLeft w:val="547"/>
          <w:marRight w:val="0"/>
          <w:marTop w:val="0"/>
          <w:marBottom w:val="0"/>
          <w:divBdr>
            <w:top w:val="none" w:sz="0" w:space="0" w:color="auto"/>
            <w:left w:val="none" w:sz="0" w:space="0" w:color="auto"/>
            <w:bottom w:val="none" w:sz="0" w:space="0" w:color="auto"/>
            <w:right w:val="none" w:sz="0" w:space="0" w:color="auto"/>
          </w:divBdr>
        </w:div>
        <w:div w:id="1721515150">
          <w:marLeft w:val="2232"/>
          <w:marRight w:val="0"/>
          <w:marTop w:val="0"/>
          <w:marBottom w:val="0"/>
          <w:divBdr>
            <w:top w:val="none" w:sz="0" w:space="0" w:color="auto"/>
            <w:left w:val="none" w:sz="0" w:space="0" w:color="auto"/>
            <w:bottom w:val="none" w:sz="0" w:space="0" w:color="auto"/>
            <w:right w:val="none" w:sz="0" w:space="0" w:color="auto"/>
          </w:divBdr>
        </w:div>
        <w:div w:id="1339189420">
          <w:marLeft w:val="2232"/>
          <w:marRight w:val="0"/>
          <w:marTop w:val="0"/>
          <w:marBottom w:val="0"/>
          <w:divBdr>
            <w:top w:val="none" w:sz="0" w:space="0" w:color="auto"/>
            <w:left w:val="none" w:sz="0" w:space="0" w:color="auto"/>
            <w:bottom w:val="none" w:sz="0" w:space="0" w:color="auto"/>
            <w:right w:val="none" w:sz="0" w:space="0" w:color="auto"/>
          </w:divBdr>
        </w:div>
        <w:div w:id="1646742243">
          <w:marLeft w:val="3370"/>
          <w:marRight w:val="0"/>
          <w:marTop w:val="0"/>
          <w:marBottom w:val="0"/>
          <w:divBdr>
            <w:top w:val="none" w:sz="0" w:space="0" w:color="auto"/>
            <w:left w:val="none" w:sz="0" w:space="0" w:color="auto"/>
            <w:bottom w:val="none" w:sz="0" w:space="0" w:color="auto"/>
            <w:right w:val="none" w:sz="0" w:space="0" w:color="auto"/>
          </w:divBdr>
        </w:div>
        <w:div w:id="531960013">
          <w:marLeft w:val="3370"/>
          <w:marRight w:val="0"/>
          <w:marTop w:val="0"/>
          <w:marBottom w:val="0"/>
          <w:divBdr>
            <w:top w:val="none" w:sz="0" w:space="0" w:color="auto"/>
            <w:left w:val="none" w:sz="0" w:space="0" w:color="auto"/>
            <w:bottom w:val="none" w:sz="0" w:space="0" w:color="auto"/>
            <w:right w:val="none" w:sz="0" w:space="0" w:color="auto"/>
          </w:divBdr>
        </w:div>
        <w:div w:id="891230480">
          <w:marLeft w:val="3370"/>
          <w:marRight w:val="0"/>
          <w:marTop w:val="0"/>
          <w:marBottom w:val="0"/>
          <w:divBdr>
            <w:top w:val="none" w:sz="0" w:space="0" w:color="auto"/>
            <w:left w:val="none" w:sz="0" w:space="0" w:color="auto"/>
            <w:bottom w:val="none" w:sz="0" w:space="0" w:color="auto"/>
            <w:right w:val="none" w:sz="0" w:space="0" w:color="auto"/>
          </w:divBdr>
        </w:div>
        <w:div w:id="1621455644">
          <w:marLeft w:val="3370"/>
          <w:marRight w:val="0"/>
          <w:marTop w:val="0"/>
          <w:marBottom w:val="0"/>
          <w:divBdr>
            <w:top w:val="none" w:sz="0" w:space="0" w:color="auto"/>
            <w:left w:val="none" w:sz="0" w:space="0" w:color="auto"/>
            <w:bottom w:val="none" w:sz="0" w:space="0" w:color="auto"/>
            <w:right w:val="none" w:sz="0" w:space="0" w:color="auto"/>
          </w:divBdr>
        </w:div>
      </w:divsChild>
    </w:div>
    <w:div w:id="629357776">
      <w:bodyDiv w:val="1"/>
      <w:marLeft w:val="0"/>
      <w:marRight w:val="0"/>
      <w:marTop w:val="0"/>
      <w:marBottom w:val="0"/>
      <w:divBdr>
        <w:top w:val="none" w:sz="0" w:space="0" w:color="auto"/>
        <w:left w:val="none" w:sz="0" w:space="0" w:color="auto"/>
        <w:bottom w:val="none" w:sz="0" w:space="0" w:color="auto"/>
        <w:right w:val="none" w:sz="0" w:space="0" w:color="auto"/>
      </w:divBdr>
      <w:divsChild>
        <w:div w:id="933827276">
          <w:marLeft w:val="547"/>
          <w:marRight w:val="0"/>
          <w:marTop w:val="0"/>
          <w:marBottom w:val="0"/>
          <w:divBdr>
            <w:top w:val="none" w:sz="0" w:space="0" w:color="auto"/>
            <w:left w:val="none" w:sz="0" w:space="0" w:color="auto"/>
            <w:bottom w:val="none" w:sz="0" w:space="0" w:color="auto"/>
            <w:right w:val="none" w:sz="0" w:space="0" w:color="auto"/>
          </w:divBdr>
        </w:div>
      </w:divsChild>
    </w:div>
    <w:div w:id="646588955">
      <w:bodyDiv w:val="1"/>
      <w:marLeft w:val="0"/>
      <w:marRight w:val="0"/>
      <w:marTop w:val="0"/>
      <w:marBottom w:val="0"/>
      <w:divBdr>
        <w:top w:val="none" w:sz="0" w:space="0" w:color="auto"/>
        <w:left w:val="none" w:sz="0" w:space="0" w:color="auto"/>
        <w:bottom w:val="none" w:sz="0" w:space="0" w:color="auto"/>
        <w:right w:val="none" w:sz="0" w:space="0" w:color="auto"/>
      </w:divBdr>
    </w:div>
    <w:div w:id="659389507">
      <w:bodyDiv w:val="1"/>
      <w:marLeft w:val="0"/>
      <w:marRight w:val="0"/>
      <w:marTop w:val="0"/>
      <w:marBottom w:val="0"/>
      <w:divBdr>
        <w:top w:val="none" w:sz="0" w:space="0" w:color="auto"/>
        <w:left w:val="none" w:sz="0" w:space="0" w:color="auto"/>
        <w:bottom w:val="none" w:sz="0" w:space="0" w:color="auto"/>
        <w:right w:val="none" w:sz="0" w:space="0" w:color="auto"/>
      </w:divBdr>
    </w:div>
    <w:div w:id="709647170">
      <w:bodyDiv w:val="1"/>
      <w:marLeft w:val="0"/>
      <w:marRight w:val="0"/>
      <w:marTop w:val="0"/>
      <w:marBottom w:val="0"/>
      <w:divBdr>
        <w:top w:val="none" w:sz="0" w:space="0" w:color="auto"/>
        <w:left w:val="none" w:sz="0" w:space="0" w:color="auto"/>
        <w:bottom w:val="none" w:sz="0" w:space="0" w:color="auto"/>
        <w:right w:val="none" w:sz="0" w:space="0" w:color="auto"/>
      </w:divBdr>
    </w:div>
    <w:div w:id="818571785">
      <w:bodyDiv w:val="1"/>
      <w:marLeft w:val="0"/>
      <w:marRight w:val="0"/>
      <w:marTop w:val="0"/>
      <w:marBottom w:val="0"/>
      <w:divBdr>
        <w:top w:val="none" w:sz="0" w:space="0" w:color="auto"/>
        <w:left w:val="none" w:sz="0" w:space="0" w:color="auto"/>
        <w:bottom w:val="none" w:sz="0" w:space="0" w:color="auto"/>
        <w:right w:val="none" w:sz="0" w:space="0" w:color="auto"/>
      </w:divBdr>
    </w:div>
    <w:div w:id="918907106">
      <w:bodyDiv w:val="1"/>
      <w:marLeft w:val="0"/>
      <w:marRight w:val="0"/>
      <w:marTop w:val="0"/>
      <w:marBottom w:val="0"/>
      <w:divBdr>
        <w:top w:val="none" w:sz="0" w:space="0" w:color="auto"/>
        <w:left w:val="none" w:sz="0" w:space="0" w:color="auto"/>
        <w:bottom w:val="none" w:sz="0" w:space="0" w:color="auto"/>
        <w:right w:val="none" w:sz="0" w:space="0" w:color="auto"/>
      </w:divBdr>
      <w:divsChild>
        <w:div w:id="1307857510">
          <w:marLeft w:val="547"/>
          <w:marRight w:val="0"/>
          <w:marTop w:val="200"/>
          <w:marBottom w:val="0"/>
          <w:divBdr>
            <w:top w:val="none" w:sz="0" w:space="0" w:color="auto"/>
            <w:left w:val="none" w:sz="0" w:space="0" w:color="auto"/>
            <w:bottom w:val="none" w:sz="0" w:space="0" w:color="auto"/>
            <w:right w:val="none" w:sz="0" w:space="0" w:color="auto"/>
          </w:divBdr>
        </w:div>
      </w:divsChild>
    </w:div>
    <w:div w:id="919024749">
      <w:bodyDiv w:val="1"/>
      <w:marLeft w:val="0"/>
      <w:marRight w:val="0"/>
      <w:marTop w:val="0"/>
      <w:marBottom w:val="0"/>
      <w:divBdr>
        <w:top w:val="none" w:sz="0" w:space="0" w:color="auto"/>
        <w:left w:val="none" w:sz="0" w:space="0" w:color="auto"/>
        <w:bottom w:val="none" w:sz="0" w:space="0" w:color="auto"/>
        <w:right w:val="none" w:sz="0" w:space="0" w:color="auto"/>
      </w:divBdr>
    </w:div>
    <w:div w:id="932982144">
      <w:bodyDiv w:val="1"/>
      <w:marLeft w:val="0"/>
      <w:marRight w:val="0"/>
      <w:marTop w:val="0"/>
      <w:marBottom w:val="0"/>
      <w:divBdr>
        <w:top w:val="none" w:sz="0" w:space="0" w:color="auto"/>
        <w:left w:val="none" w:sz="0" w:space="0" w:color="auto"/>
        <w:bottom w:val="none" w:sz="0" w:space="0" w:color="auto"/>
        <w:right w:val="none" w:sz="0" w:space="0" w:color="auto"/>
      </w:divBdr>
      <w:divsChild>
        <w:div w:id="245043600">
          <w:marLeft w:val="547"/>
          <w:marRight w:val="0"/>
          <w:marTop w:val="200"/>
          <w:marBottom w:val="0"/>
          <w:divBdr>
            <w:top w:val="none" w:sz="0" w:space="0" w:color="auto"/>
            <w:left w:val="none" w:sz="0" w:space="0" w:color="auto"/>
            <w:bottom w:val="none" w:sz="0" w:space="0" w:color="auto"/>
            <w:right w:val="none" w:sz="0" w:space="0" w:color="auto"/>
          </w:divBdr>
        </w:div>
        <w:div w:id="1235777666">
          <w:marLeft w:val="547"/>
          <w:marRight w:val="0"/>
          <w:marTop w:val="200"/>
          <w:marBottom w:val="0"/>
          <w:divBdr>
            <w:top w:val="none" w:sz="0" w:space="0" w:color="auto"/>
            <w:left w:val="none" w:sz="0" w:space="0" w:color="auto"/>
            <w:bottom w:val="none" w:sz="0" w:space="0" w:color="auto"/>
            <w:right w:val="none" w:sz="0" w:space="0" w:color="auto"/>
          </w:divBdr>
        </w:div>
      </w:divsChild>
    </w:div>
    <w:div w:id="1086997988">
      <w:bodyDiv w:val="1"/>
      <w:marLeft w:val="0"/>
      <w:marRight w:val="0"/>
      <w:marTop w:val="0"/>
      <w:marBottom w:val="0"/>
      <w:divBdr>
        <w:top w:val="none" w:sz="0" w:space="0" w:color="auto"/>
        <w:left w:val="none" w:sz="0" w:space="0" w:color="auto"/>
        <w:bottom w:val="none" w:sz="0" w:space="0" w:color="auto"/>
        <w:right w:val="none" w:sz="0" w:space="0" w:color="auto"/>
      </w:divBdr>
    </w:div>
    <w:div w:id="1106077549">
      <w:bodyDiv w:val="1"/>
      <w:marLeft w:val="0"/>
      <w:marRight w:val="0"/>
      <w:marTop w:val="0"/>
      <w:marBottom w:val="0"/>
      <w:divBdr>
        <w:top w:val="none" w:sz="0" w:space="0" w:color="auto"/>
        <w:left w:val="none" w:sz="0" w:space="0" w:color="auto"/>
        <w:bottom w:val="none" w:sz="0" w:space="0" w:color="auto"/>
        <w:right w:val="none" w:sz="0" w:space="0" w:color="auto"/>
      </w:divBdr>
    </w:div>
    <w:div w:id="1178614563">
      <w:bodyDiv w:val="1"/>
      <w:marLeft w:val="0"/>
      <w:marRight w:val="0"/>
      <w:marTop w:val="0"/>
      <w:marBottom w:val="0"/>
      <w:divBdr>
        <w:top w:val="none" w:sz="0" w:space="0" w:color="auto"/>
        <w:left w:val="none" w:sz="0" w:space="0" w:color="auto"/>
        <w:bottom w:val="none" w:sz="0" w:space="0" w:color="auto"/>
        <w:right w:val="none" w:sz="0" w:space="0" w:color="auto"/>
      </w:divBdr>
    </w:div>
    <w:div w:id="1288928985">
      <w:bodyDiv w:val="1"/>
      <w:marLeft w:val="0"/>
      <w:marRight w:val="0"/>
      <w:marTop w:val="0"/>
      <w:marBottom w:val="0"/>
      <w:divBdr>
        <w:top w:val="none" w:sz="0" w:space="0" w:color="auto"/>
        <w:left w:val="none" w:sz="0" w:space="0" w:color="auto"/>
        <w:bottom w:val="none" w:sz="0" w:space="0" w:color="auto"/>
        <w:right w:val="none" w:sz="0" w:space="0" w:color="auto"/>
      </w:divBdr>
    </w:div>
    <w:div w:id="1437171270">
      <w:bodyDiv w:val="1"/>
      <w:marLeft w:val="0"/>
      <w:marRight w:val="0"/>
      <w:marTop w:val="0"/>
      <w:marBottom w:val="0"/>
      <w:divBdr>
        <w:top w:val="none" w:sz="0" w:space="0" w:color="auto"/>
        <w:left w:val="none" w:sz="0" w:space="0" w:color="auto"/>
        <w:bottom w:val="none" w:sz="0" w:space="0" w:color="auto"/>
        <w:right w:val="none" w:sz="0" w:space="0" w:color="auto"/>
      </w:divBdr>
    </w:div>
    <w:div w:id="1545171783">
      <w:bodyDiv w:val="1"/>
      <w:marLeft w:val="0"/>
      <w:marRight w:val="0"/>
      <w:marTop w:val="0"/>
      <w:marBottom w:val="0"/>
      <w:divBdr>
        <w:top w:val="none" w:sz="0" w:space="0" w:color="auto"/>
        <w:left w:val="none" w:sz="0" w:space="0" w:color="auto"/>
        <w:bottom w:val="none" w:sz="0" w:space="0" w:color="auto"/>
        <w:right w:val="none" w:sz="0" w:space="0" w:color="auto"/>
      </w:divBdr>
    </w:div>
    <w:div w:id="1728802131">
      <w:bodyDiv w:val="1"/>
      <w:marLeft w:val="0"/>
      <w:marRight w:val="0"/>
      <w:marTop w:val="0"/>
      <w:marBottom w:val="0"/>
      <w:divBdr>
        <w:top w:val="none" w:sz="0" w:space="0" w:color="auto"/>
        <w:left w:val="none" w:sz="0" w:space="0" w:color="auto"/>
        <w:bottom w:val="none" w:sz="0" w:space="0" w:color="auto"/>
        <w:right w:val="none" w:sz="0" w:space="0" w:color="auto"/>
      </w:divBdr>
    </w:div>
    <w:div w:id="1819222588">
      <w:bodyDiv w:val="1"/>
      <w:marLeft w:val="0"/>
      <w:marRight w:val="0"/>
      <w:marTop w:val="0"/>
      <w:marBottom w:val="0"/>
      <w:divBdr>
        <w:top w:val="none" w:sz="0" w:space="0" w:color="auto"/>
        <w:left w:val="none" w:sz="0" w:space="0" w:color="auto"/>
        <w:bottom w:val="none" w:sz="0" w:space="0" w:color="auto"/>
        <w:right w:val="none" w:sz="0" w:space="0" w:color="auto"/>
      </w:divBdr>
    </w:div>
    <w:div w:id="1877236244">
      <w:bodyDiv w:val="1"/>
      <w:marLeft w:val="0"/>
      <w:marRight w:val="0"/>
      <w:marTop w:val="0"/>
      <w:marBottom w:val="0"/>
      <w:divBdr>
        <w:top w:val="none" w:sz="0" w:space="0" w:color="auto"/>
        <w:left w:val="none" w:sz="0" w:space="0" w:color="auto"/>
        <w:bottom w:val="none" w:sz="0" w:space="0" w:color="auto"/>
        <w:right w:val="none" w:sz="0" w:space="0" w:color="auto"/>
      </w:divBdr>
    </w:div>
    <w:div w:id="1978602029">
      <w:bodyDiv w:val="1"/>
      <w:marLeft w:val="0"/>
      <w:marRight w:val="0"/>
      <w:marTop w:val="0"/>
      <w:marBottom w:val="0"/>
      <w:divBdr>
        <w:top w:val="none" w:sz="0" w:space="0" w:color="auto"/>
        <w:left w:val="none" w:sz="0" w:space="0" w:color="auto"/>
        <w:bottom w:val="none" w:sz="0" w:space="0" w:color="auto"/>
        <w:right w:val="none" w:sz="0" w:space="0" w:color="auto"/>
      </w:divBdr>
      <w:divsChild>
        <w:div w:id="175510519">
          <w:marLeft w:val="547"/>
          <w:marRight w:val="0"/>
          <w:marTop w:val="200"/>
          <w:marBottom w:val="0"/>
          <w:divBdr>
            <w:top w:val="none" w:sz="0" w:space="0" w:color="auto"/>
            <w:left w:val="none" w:sz="0" w:space="0" w:color="auto"/>
            <w:bottom w:val="none" w:sz="0" w:space="0" w:color="auto"/>
            <w:right w:val="none" w:sz="0" w:space="0" w:color="auto"/>
          </w:divBdr>
        </w:div>
        <w:div w:id="681248735">
          <w:marLeft w:val="547"/>
          <w:marRight w:val="0"/>
          <w:marTop w:val="200"/>
          <w:marBottom w:val="0"/>
          <w:divBdr>
            <w:top w:val="none" w:sz="0" w:space="0" w:color="auto"/>
            <w:left w:val="none" w:sz="0" w:space="0" w:color="auto"/>
            <w:bottom w:val="none" w:sz="0" w:space="0" w:color="auto"/>
            <w:right w:val="none" w:sz="0" w:space="0" w:color="auto"/>
          </w:divBdr>
        </w:div>
        <w:div w:id="366756631">
          <w:marLeft w:val="547"/>
          <w:marRight w:val="0"/>
          <w:marTop w:val="200"/>
          <w:marBottom w:val="0"/>
          <w:divBdr>
            <w:top w:val="none" w:sz="0" w:space="0" w:color="auto"/>
            <w:left w:val="none" w:sz="0" w:space="0" w:color="auto"/>
            <w:bottom w:val="none" w:sz="0" w:space="0" w:color="auto"/>
            <w:right w:val="none" w:sz="0" w:space="0" w:color="auto"/>
          </w:divBdr>
        </w:div>
      </w:divsChild>
    </w:div>
    <w:div w:id="1992517320">
      <w:bodyDiv w:val="1"/>
      <w:marLeft w:val="0"/>
      <w:marRight w:val="0"/>
      <w:marTop w:val="0"/>
      <w:marBottom w:val="0"/>
      <w:divBdr>
        <w:top w:val="none" w:sz="0" w:space="0" w:color="auto"/>
        <w:left w:val="none" w:sz="0" w:space="0" w:color="auto"/>
        <w:bottom w:val="none" w:sz="0" w:space="0" w:color="auto"/>
        <w:right w:val="none" w:sz="0" w:space="0" w:color="auto"/>
      </w:divBdr>
    </w:div>
    <w:div w:id="2010593562">
      <w:bodyDiv w:val="1"/>
      <w:marLeft w:val="0"/>
      <w:marRight w:val="0"/>
      <w:marTop w:val="0"/>
      <w:marBottom w:val="0"/>
      <w:divBdr>
        <w:top w:val="none" w:sz="0" w:space="0" w:color="auto"/>
        <w:left w:val="none" w:sz="0" w:space="0" w:color="auto"/>
        <w:bottom w:val="none" w:sz="0" w:space="0" w:color="auto"/>
        <w:right w:val="none" w:sz="0" w:space="0" w:color="auto"/>
      </w:divBdr>
    </w:div>
    <w:div w:id="202925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rj.mp.br/documents/20184/1255811/Vinicius_Lameir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mericadosul.iclei.org/wp-content/uploads/sites/78/2020/12/20-recife-acaoclimat-1.pdf" TargetMode="External"/><Relationship Id="rId4" Type="http://schemas.openxmlformats.org/officeDocument/2006/relationships/settings" Target="settings.xml"/><Relationship Id="rId9" Type="http://schemas.openxmlformats.org/officeDocument/2006/relationships/hyperlink" Target="https://www.jota.info/opiniao-e-analise/artigos/solucoes-baseadas-na-natureza-como-alternativa-tecnica-no-licenciamento-ambiental-06122022"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plataforma.seeg.eco.br/total_emission" TargetMode="External"/><Relationship Id="rId13" Type="http://schemas.openxmlformats.org/officeDocument/2006/relationships/hyperlink" Target="https://brasil.un.org/pt-br/88191-acordo-de-paris-sobre-o-clima" TargetMode="External"/><Relationship Id="rId18" Type="http://schemas.openxmlformats.org/officeDocument/2006/relationships/hyperlink" Target="https://www.riopreto.sp.gov.br/plano-municipal-de-adaptacao-e-resiliencia-a-mudanca-do-clima/" TargetMode="External"/><Relationship Id="rId3" Type="http://schemas.openxmlformats.org/officeDocument/2006/relationships/hyperlink" Target="https://www.camara.leg.br/propostas-legislativas/2308223" TargetMode="External"/><Relationship Id="rId21" Type="http://schemas.openxmlformats.org/officeDocument/2006/relationships/hyperlink" Target="https://americadosul.iclei.org/" TargetMode="External"/><Relationship Id="rId7" Type="http://schemas.openxmlformats.org/officeDocument/2006/relationships/hyperlink" Target="https://www.wribrasil.org.br/noticias/10-conclusoes-do-relatorio-do-ipcc-sobre-mudancas-climaticas-de-2023" TargetMode="External"/><Relationship Id="rId12" Type="http://schemas.openxmlformats.org/officeDocument/2006/relationships/hyperlink" Target="https://www.camara.leg.br/proposicoesWeb/fichadetramitacao?idProposicao=2304959" TargetMode="External"/><Relationship Id="rId17" Type="http://schemas.openxmlformats.org/officeDocument/2006/relationships/hyperlink" Target="https://www.santos.sp.gov.br/static/files_www/files/portal_files/hotsites/pacs/plano_de_acao_climatica_de_santos_pacs_sumario_executivo.pdf" TargetMode="External"/><Relationship Id="rId2" Type="http://schemas.openxmlformats.org/officeDocument/2006/relationships/hyperlink" Target="https://antigo.mma.gov.br/images/arquivo/80182/LIVRO_PNA_Resumo%20Executivo_.pdf" TargetMode="External"/><Relationship Id="rId16" Type="http://schemas.openxmlformats.org/officeDocument/2006/relationships/hyperlink" Target="https://adaptabrasil.mcti.gov.br/sobre" TargetMode="External"/><Relationship Id="rId20" Type="http://schemas.openxmlformats.org/officeDocument/2006/relationships/hyperlink" Target="https://americadosul.iclei.org/wp-content/uploads/sites/78/2020/12/20-recife-acaoclimat-1.pdf" TargetMode="External"/><Relationship Id="rId1" Type="http://schemas.openxmlformats.org/officeDocument/2006/relationships/hyperlink" Target="https://www.ipcc.ch/report/ar6/syr/downloads/report/IPCC_AR6_SYR_SPM.pdf" TargetMode="External"/><Relationship Id="rId6" Type="http://schemas.openxmlformats.org/officeDocument/2006/relationships/hyperlink" Target="file:///C:/Users/Membro/Downloads/EGR2022%20(1).pdf" TargetMode="External"/><Relationship Id="rId11" Type="http://schemas.openxmlformats.org/officeDocument/2006/relationships/hyperlink" Target="https://www25.senado.leg.br/web/atividade/materias/-/materia/140340" TargetMode="External"/><Relationship Id="rId5" Type="http://schemas.openxmlformats.org/officeDocument/2006/relationships/hyperlink" Target="https://catalogo-sbn-oics.cgee.org.br/capitulos/conhecendo-e-entendendo-sbn/classificacao-das-sbn/" TargetMode="External"/><Relationship Id="rId15" Type="http://schemas.openxmlformats.org/officeDocument/2006/relationships/hyperlink" Target="https://climaadapt.com.br/" TargetMode="External"/><Relationship Id="rId10" Type="http://schemas.openxmlformats.org/officeDocument/2006/relationships/hyperlink" Target="https://noticias.uol.com.br/colunas/carlos-madeiro/2023/04/03/governo-gastou-em-10-anos-o-dobro-em-resposta-a-desastres-que-em-prevencao.htm?cmpid=copiaecola" TargetMode="External"/><Relationship Id="rId19" Type="http://schemas.openxmlformats.org/officeDocument/2006/relationships/hyperlink" Target="https://www.gov.br/agricultura/pt-br/assuntos/sustentabilidade/plano-abc" TargetMode="External"/><Relationship Id="rId4" Type="http://schemas.openxmlformats.org/officeDocument/2006/relationships/hyperlink" Target="http://adaptaclima.mma.gov.br/adaptacao-a-mudanca-do-clima" TargetMode="External"/><Relationship Id="rId9" Type="http://schemas.openxmlformats.org/officeDocument/2006/relationships/hyperlink" Target="https://ourworldindata.org/greenhouse-gas-emissions" TargetMode="External"/><Relationship Id="rId14" Type="http://schemas.openxmlformats.org/officeDocument/2006/relationships/hyperlink" Target="https://www.bndes.gov.br/wps/portal/site/home/financiamento/produto/fundo-clim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28A4A-464E-420D-8A77-7B4AE55F3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20</Pages>
  <Words>6733</Words>
  <Characters>36359</Characters>
  <Application>Microsoft Office Word</Application>
  <DocSecurity>0</DocSecurity>
  <Lines>302</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 Lameira Bernardo</dc:creator>
  <cp:keywords/>
  <dc:description/>
  <cp:lastModifiedBy>Vinicius Lameira Bernardo</cp:lastModifiedBy>
  <cp:revision>12</cp:revision>
  <dcterms:created xsi:type="dcterms:W3CDTF">2023-08-25T06:40:00Z</dcterms:created>
  <dcterms:modified xsi:type="dcterms:W3CDTF">2023-08-26T16:34:00Z</dcterms:modified>
</cp:coreProperties>
</file>