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BDFD4" w14:textId="310276A0" w:rsidR="00677A8D" w:rsidRPr="004D6729" w:rsidRDefault="00152081" w:rsidP="00150611">
      <w:pPr>
        <w:jc w:val="both"/>
        <w:rPr>
          <w:lang w:val="en-GB"/>
        </w:rPr>
      </w:pPr>
      <w:r w:rsidRPr="00D2422A">
        <w:rPr>
          <w:noProof/>
          <w:lang w:val="en-GB" w:eastAsia="nl-BE"/>
        </w:rPr>
        <w:drawing>
          <wp:anchor distT="0" distB="0" distL="114300" distR="114300" simplePos="0" relativeHeight="251658240" behindDoc="0" locked="0" layoutInCell="1" allowOverlap="1" wp14:anchorId="042E5F16" wp14:editId="3862655A">
            <wp:simplePos x="0" y="0"/>
            <wp:positionH relativeFrom="column">
              <wp:posOffset>156845</wp:posOffset>
            </wp:positionH>
            <wp:positionV relativeFrom="paragraph">
              <wp:posOffset>48895</wp:posOffset>
            </wp:positionV>
            <wp:extent cx="2531745" cy="287655"/>
            <wp:effectExtent l="0" t="0" r="1905" b="0"/>
            <wp:wrapNone/>
            <wp:docPr id="1" name="Picture 1" descr="mediarelea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release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745" cy="287655"/>
                    </a:xfrm>
                    <a:prstGeom prst="rect">
                      <a:avLst/>
                    </a:prstGeom>
                    <a:noFill/>
                    <a:ln>
                      <a:noFill/>
                    </a:ln>
                  </pic:spPr>
                </pic:pic>
              </a:graphicData>
            </a:graphic>
          </wp:anchor>
        </w:drawing>
      </w:r>
      <w:r w:rsidR="00150611" w:rsidRPr="004D6729">
        <w:rPr>
          <w:lang w:val="en-GB"/>
        </w:rPr>
        <w:br/>
      </w:r>
    </w:p>
    <w:tbl>
      <w:tblPr>
        <w:tblW w:w="8695" w:type="dxa"/>
        <w:tblInd w:w="142"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245"/>
        <w:gridCol w:w="1417"/>
        <w:gridCol w:w="2033"/>
      </w:tblGrid>
      <w:tr w:rsidR="00150611" w:rsidRPr="00D332E2" w14:paraId="5DD1C1EC" w14:textId="77777777" w:rsidTr="006E2007">
        <w:trPr>
          <w:trHeight w:val="680"/>
        </w:trPr>
        <w:tc>
          <w:tcPr>
            <w:tcW w:w="8695" w:type="dxa"/>
            <w:gridSpan w:val="3"/>
            <w:tcBorders>
              <w:top w:val="single" w:sz="4" w:space="0" w:color="7F7F7F" w:themeColor="text1" w:themeTint="80"/>
              <w:bottom w:val="single" w:sz="4" w:space="0" w:color="7F7F7F" w:themeColor="text1" w:themeTint="80"/>
            </w:tcBorders>
            <w:vAlign w:val="center"/>
          </w:tcPr>
          <w:p w14:paraId="1561A3B3" w14:textId="1100F375" w:rsidR="00A2024E" w:rsidRPr="00D332E2" w:rsidRDefault="00D332E2" w:rsidP="002C428E">
            <w:pPr>
              <w:spacing w:after="0" w:line="240" w:lineRule="auto"/>
              <w:ind w:left="7" w:hanging="7"/>
              <w:rPr>
                <w:rFonts w:cs="Arial"/>
                <w:b/>
                <w:sz w:val="28"/>
                <w:szCs w:val="28"/>
                <w:lang w:val="en-GB"/>
              </w:rPr>
            </w:pPr>
            <w:r w:rsidRPr="00D332E2">
              <w:rPr>
                <w:rFonts w:cs="Arial"/>
                <w:b/>
                <w:sz w:val="28"/>
                <w:szCs w:val="28"/>
                <w:lang w:val="en-GB"/>
              </w:rPr>
              <w:t>Madrid industrial site revitalises as GLS signs up</w:t>
            </w:r>
            <w:r>
              <w:rPr>
                <w:rFonts w:cs="Arial"/>
                <w:b/>
                <w:sz w:val="28"/>
                <w:szCs w:val="28"/>
                <w:lang w:val="en-GB"/>
              </w:rPr>
              <w:t xml:space="preserve"> to new Goodman development</w:t>
            </w:r>
            <w:r w:rsidR="00971735">
              <w:rPr>
                <w:rFonts w:cs="Arial"/>
                <w:b/>
                <w:sz w:val="28"/>
                <w:szCs w:val="28"/>
                <w:lang w:val="en-GB"/>
              </w:rPr>
              <w:t xml:space="preserve"> supported by Madrid City Council</w:t>
            </w:r>
          </w:p>
        </w:tc>
      </w:tr>
      <w:tr w:rsidR="00150611" w:rsidRPr="004D6729" w14:paraId="2B808EC9" w14:textId="77777777" w:rsidTr="006E2007">
        <w:trPr>
          <w:trHeight w:val="340"/>
        </w:trPr>
        <w:tc>
          <w:tcPr>
            <w:tcW w:w="5245" w:type="dxa"/>
            <w:tcBorders>
              <w:top w:val="single" w:sz="4" w:space="0" w:color="7F7F7F" w:themeColor="text1" w:themeTint="80"/>
              <w:bottom w:val="nil"/>
            </w:tcBorders>
          </w:tcPr>
          <w:p w14:paraId="3B960516" w14:textId="77777777" w:rsidR="00150611" w:rsidRPr="00D332E2" w:rsidRDefault="00150611" w:rsidP="0085106D">
            <w:pPr>
              <w:spacing w:after="0" w:line="240" w:lineRule="auto"/>
              <w:jc w:val="both"/>
              <w:rPr>
                <w:lang w:val="en-GB"/>
              </w:rPr>
            </w:pPr>
          </w:p>
          <w:p w14:paraId="530967E7" w14:textId="3872E8FE" w:rsidR="00935B52" w:rsidRPr="00D332E2" w:rsidRDefault="00935B52" w:rsidP="0085106D">
            <w:pPr>
              <w:spacing w:after="0" w:line="240" w:lineRule="auto"/>
              <w:jc w:val="both"/>
              <w:rPr>
                <w:lang w:val="en-GB"/>
              </w:rPr>
            </w:pPr>
          </w:p>
        </w:tc>
        <w:tc>
          <w:tcPr>
            <w:tcW w:w="1417" w:type="dxa"/>
            <w:tcBorders>
              <w:top w:val="single" w:sz="4" w:space="0" w:color="7F7F7F" w:themeColor="text1" w:themeTint="80"/>
              <w:bottom w:val="nil"/>
            </w:tcBorders>
            <w:tcMar>
              <w:top w:w="57" w:type="dxa"/>
            </w:tcMar>
          </w:tcPr>
          <w:p w14:paraId="2AE3FBB6" w14:textId="006E6B66" w:rsidR="00150611" w:rsidRPr="004D6729" w:rsidRDefault="003C4486" w:rsidP="0085106D">
            <w:pPr>
              <w:spacing w:after="0" w:line="240" w:lineRule="auto"/>
              <w:jc w:val="both"/>
              <w:rPr>
                <w:lang w:val="en-GB"/>
              </w:rPr>
            </w:pPr>
            <w:r>
              <w:rPr>
                <w:lang w:val="en-GB"/>
              </w:rPr>
              <w:t>Date</w:t>
            </w:r>
          </w:p>
        </w:tc>
        <w:tc>
          <w:tcPr>
            <w:tcW w:w="2033" w:type="dxa"/>
            <w:tcBorders>
              <w:top w:val="single" w:sz="4" w:space="0" w:color="7F7F7F" w:themeColor="text1" w:themeTint="80"/>
              <w:bottom w:val="nil"/>
            </w:tcBorders>
          </w:tcPr>
          <w:p w14:paraId="073C3316" w14:textId="7B8686E3" w:rsidR="00150611" w:rsidRPr="004D6729" w:rsidRDefault="003C4486" w:rsidP="0085106D">
            <w:pPr>
              <w:spacing w:after="0" w:line="240" w:lineRule="auto"/>
              <w:jc w:val="both"/>
              <w:rPr>
                <w:lang w:val="en-GB"/>
              </w:rPr>
            </w:pPr>
            <w:r>
              <w:rPr>
                <w:lang w:val="en-GB"/>
              </w:rPr>
              <w:t>N</w:t>
            </w:r>
            <w:r w:rsidR="00D30ED8">
              <w:rPr>
                <w:lang w:val="en-GB"/>
              </w:rPr>
              <w:t>ovembe</w:t>
            </w:r>
            <w:r>
              <w:rPr>
                <w:lang w:val="en-GB"/>
              </w:rPr>
              <w:t>r 23</w:t>
            </w:r>
            <w:r w:rsidRPr="003C4486">
              <w:rPr>
                <w:vertAlign w:val="superscript"/>
                <w:lang w:val="en-GB"/>
              </w:rPr>
              <w:t>rd</w:t>
            </w:r>
            <w:r>
              <w:rPr>
                <w:lang w:val="en-GB"/>
              </w:rPr>
              <w:t xml:space="preserve"> </w:t>
            </w:r>
            <w:r w:rsidR="0085106D" w:rsidRPr="004D6729">
              <w:rPr>
                <w:lang w:val="en-GB"/>
              </w:rPr>
              <w:t>2021</w:t>
            </w:r>
          </w:p>
        </w:tc>
      </w:tr>
      <w:tr w:rsidR="00150611" w:rsidRPr="004D6729" w14:paraId="0519C0A1" w14:textId="77777777" w:rsidTr="006E2007">
        <w:trPr>
          <w:trHeight w:val="326"/>
        </w:trPr>
        <w:tc>
          <w:tcPr>
            <w:tcW w:w="5245" w:type="dxa"/>
            <w:tcBorders>
              <w:top w:val="nil"/>
              <w:bottom w:val="single" w:sz="4" w:space="0" w:color="7F7F7F" w:themeColor="text1" w:themeTint="80"/>
            </w:tcBorders>
          </w:tcPr>
          <w:p w14:paraId="7DF28CE8" w14:textId="77777777" w:rsidR="00150611" w:rsidRPr="004D6729" w:rsidRDefault="00150611" w:rsidP="0085106D">
            <w:pPr>
              <w:spacing w:after="0" w:line="240" w:lineRule="auto"/>
              <w:jc w:val="both"/>
              <w:rPr>
                <w:lang w:val="en-GB"/>
              </w:rPr>
            </w:pPr>
          </w:p>
        </w:tc>
        <w:tc>
          <w:tcPr>
            <w:tcW w:w="1417" w:type="dxa"/>
            <w:tcBorders>
              <w:top w:val="nil"/>
              <w:bottom w:val="single" w:sz="4" w:space="0" w:color="7F7F7F" w:themeColor="text1" w:themeTint="80"/>
            </w:tcBorders>
            <w:tcMar>
              <w:top w:w="57" w:type="dxa"/>
            </w:tcMar>
          </w:tcPr>
          <w:p w14:paraId="5D14A2F4" w14:textId="71359E61" w:rsidR="00150611" w:rsidRPr="004D6729" w:rsidRDefault="00EE7073" w:rsidP="0085106D">
            <w:pPr>
              <w:spacing w:after="0" w:line="240" w:lineRule="auto"/>
              <w:jc w:val="both"/>
              <w:rPr>
                <w:lang w:val="en-GB"/>
              </w:rPr>
            </w:pPr>
            <w:r>
              <w:rPr>
                <w:lang w:val="en-GB"/>
              </w:rPr>
              <w:t>La</w:t>
            </w:r>
            <w:r w:rsidR="003C4486">
              <w:rPr>
                <w:lang w:val="en-GB"/>
              </w:rPr>
              <w:t>unch</w:t>
            </w:r>
          </w:p>
        </w:tc>
        <w:tc>
          <w:tcPr>
            <w:tcW w:w="2033" w:type="dxa"/>
            <w:tcBorders>
              <w:top w:val="nil"/>
              <w:bottom w:val="single" w:sz="4" w:space="0" w:color="7F7F7F" w:themeColor="text1" w:themeTint="80"/>
            </w:tcBorders>
          </w:tcPr>
          <w:p w14:paraId="7BBC6273" w14:textId="20C0FE9C" w:rsidR="00150611" w:rsidRPr="004D6729" w:rsidRDefault="009E01E6" w:rsidP="0085106D">
            <w:pPr>
              <w:spacing w:after="0" w:line="240" w:lineRule="auto"/>
              <w:jc w:val="both"/>
              <w:rPr>
                <w:lang w:val="en-GB"/>
              </w:rPr>
            </w:pPr>
            <w:r w:rsidRPr="004D6729">
              <w:rPr>
                <w:lang w:val="en-GB"/>
              </w:rPr>
              <w:t>I</w:t>
            </w:r>
            <w:r w:rsidR="003C4486">
              <w:rPr>
                <w:lang w:val="en-GB"/>
              </w:rPr>
              <w:t>mm</w:t>
            </w:r>
            <w:r w:rsidRPr="004D6729">
              <w:rPr>
                <w:lang w:val="en-GB"/>
              </w:rPr>
              <w:t>edia</w:t>
            </w:r>
            <w:r w:rsidR="003C4486">
              <w:rPr>
                <w:lang w:val="en-GB"/>
              </w:rPr>
              <w:t>te</w:t>
            </w:r>
          </w:p>
        </w:tc>
      </w:tr>
    </w:tbl>
    <w:p w14:paraId="47FF94DD" w14:textId="77777777" w:rsidR="00150611" w:rsidRPr="004D6729" w:rsidRDefault="00150611" w:rsidP="0085106D">
      <w:pPr>
        <w:spacing w:after="0" w:line="320" w:lineRule="exact"/>
        <w:jc w:val="both"/>
        <w:rPr>
          <w:rFonts w:cs="Arial"/>
          <w:b/>
          <w:szCs w:val="20"/>
          <w:lang w:val="en-GB"/>
        </w:rPr>
      </w:pPr>
    </w:p>
    <w:p w14:paraId="1E6A9B96" w14:textId="29B357C5" w:rsidR="003C4486" w:rsidRDefault="00BD206D" w:rsidP="00821510">
      <w:pPr>
        <w:spacing w:after="0" w:line="276" w:lineRule="auto"/>
        <w:jc w:val="both"/>
        <w:rPr>
          <w:rFonts w:cs="Arial"/>
          <w:b/>
          <w:szCs w:val="20"/>
          <w:lang w:val="en-GB"/>
        </w:rPr>
      </w:pPr>
      <w:r w:rsidRPr="00821510">
        <w:rPr>
          <w:rFonts w:cs="Arial"/>
          <w:b/>
          <w:szCs w:val="20"/>
          <w:lang w:val="en-GB"/>
        </w:rPr>
        <w:t xml:space="preserve">On the former Iveco </w:t>
      </w:r>
      <w:proofErr w:type="spellStart"/>
      <w:r w:rsidRPr="00821510">
        <w:rPr>
          <w:rFonts w:cs="Arial"/>
          <w:b/>
          <w:szCs w:val="20"/>
          <w:lang w:val="en-GB"/>
        </w:rPr>
        <w:t>Pegaso</w:t>
      </w:r>
      <w:proofErr w:type="spellEnd"/>
      <w:r w:rsidRPr="00821510">
        <w:rPr>
          <w:rFonts w:cs="Arial"/>
          <w:b/>
          <w:szCs w:val="20"/>
          <w:lang w:val="en-GB"/>
        </w:rPr>
        <w:t xml:space="preserve"> factory </w:t>
      </w:r>
      <w:r w:rsidRPr="000622EE">
        <w:rPr>
          <w:rFonts w:cs="Arial"/>
          <w:b/>
          <w:szCs w:val="20"/>
          <w:lang w:val="en-GB"/>
        </w:rPr>
        <w:t>site</w:t>
      </w:r>
      <w:r w:rsidR="00F6260C" w:rsidRPr="000622EE">
        <w:rPr>
          <w:rFonts w:cs="Arial"/>
          <w:b/>
          <w:szCs w:val="20"/>
          <w:lang w:val="en-GB"/>
        </w:rPr>
        <w:t xml:space="preserve"> in the </w:t>
      </w:r>
      <w:r w:rsidR="0017718F" w:rsidRPr="000622EE">
        <w:rPr>
          <w:rFonts w:cs="Arial"/>
          <w:b/>
          <w:szCs w:val="20"/>
          <w:lang w:val="en-GB"/>
        </w:rPr>
        <w:t>East</w:t>
      </w:r>
      <w:r w:rsidR="00F6260C" w:rsidRPr="000622EE">
        <w:rPr>
          <w:rFonts w:cs="Arial"/>
          <w:b/>
          <w:szCs w:val="20"/>
          <w:lang w:val="en-GB"/>
        </w:rPr>
        <w:t xml:space="preserve"> of Madrid</w:t>
      </w:r>
      <w:r w:rsidRPr="00821510">
        <w:rPr>
          <w:rFonts w:cs="Arial"/>
          <w:b/>
          <w:szCs w:val="20"/>
          <w:lang w:val="en-GB"/>
        </w:rPr>
        <w:t xml:space="preserve">, construction </w:t>
      </w:r>
      <w:r w:rsidR="003C4486" w:rsidRPr="00BE1AB6">
        <w:rPr>
          <w:rFonts w:cs="Arial"/>
          <w:b/>
          <w:szCs w:val="20"/>
          <w:lang w:val="en-GB"/>
        </w:rPr>
        <w:t>work</w:t>
      </w:r>
      <w:r w:rsidRPr="00BE1AB6">
        <w:rPr>
          <w:rFonts w:cs="Arial"/>
          <w:b/>
          <w:szCs w:val="20"/>
          <w:lang w:val="en-GB"/>
        </w:rPr>
        <w:t>s</w:t>
      </w:r>
      <w:r w:rsidR="003C4486" w:rsidRPr="00BE1AB6">
        <w:rPr>
          <w:rFonts w:cs="Arial"/>
          <w:b/>
          <w:szCs w:val="20"/>
          <w:lang w:val="en-GB"/>
        </w:rPr>
        <w:t xml:space="preserve"> for Goodman Madrid Gate 1</w:t>
      </w:r>
      <w:r w:rsidR="00492B44">
        <w:rPr>
          <w:rFonts w:cs="Arial"/>
          <w:b/>
          <w:szCs w:val="20"/>
          <w:lang w:val="en-GB"/>
        </w:rPr>
        <w:t xml:space="preserve"> Logistics Centre</w:t>
      </w:r>
      <w:r w:rsidR="003C4486" w:rsidRPr="00BE1AB6">
        <w:rPr>
          <w:rFonts w:cs="Arial"/>
          <w:b/>
          <w:szCs w:val="20"/>
          <w:lang w:val="en-GB"/>
        </w:rPr>
        <w:t xml:space="preserve"> ha</w:t>
      </w:r>
      <w:r w:rsidR="00953B5F" w:rsidRPr="00BE1AB6">
        <w:rPr>
          <w:rFonts w:cs="Arial"/>
          <w:b/>
          <w:szCs w:val="20"/>
          <w:lang w:val="en-GB"/>
        </w:rPr>
        <w:t>s</w:t>
      </w:r>
      <w:r w:rsidR="003C4486">
        <w:rPr>
          <w:rFonts w:cs="Arial"/>
          <w:b/>
          <w:szCs w:val="20"/>
          <w:lang w:val="en-GB"/>
        </w:rPr>
        <w:t xml:space="preserve"> </w:t>
      </w:r>
      <w:r w:rsidR="00953B5F">
        <w:rPr>
          <w:rFonts w:cs="Arial"/>
          <w:b/>
          <w:szCs w:val="20"/>
          <w:lang w:val="en-GB"/>
        </w:rPr>
        <w:t>commenced</w:t>
      </w:r>
      <w:r w:rsidR="003C4486">
        <w:rPr>
          <w:rFonts w:cs="Arial"/>
          <w:b/>
          <w:szCs w:val="20"/>
          <w:lang w:val="en-GB"/>
        </w:rPr>
        <w:t xml:space="preserve"> today following </w:t>
      </w:r>
      <w:r w:rsidR="00953B5F">
        <w:rPr>
          <w:rFonts w:cs="Arial"/>
          <w:b/>
          <w:szCs w:val="20"/>
          <w:lang w:val="en-GB"/>
        </w:rPr>
        <w:t>the symbolic</w:t>
      </w:r>
      <w:r w:rsidR="003C4486">
        <w:rPr>
          <w:rFonts w:cs="Arial"/>
          <w:b/>
          <w:szCs w:val="20"/>
          <w:lang w:val="en-GB"/>
        </w:rPr>
        <w:t xml:space="preserve"> </w:t>
      </w:r>
      <w:r w:rsidR="003C4486" w:rsidRPr="003C4486">
        <w:rPr>
          <w:rFonts w:cs="Arial"/>
          <w:b/>
          <w:szCs w:val="20"/>
          <w:lang w:val="en-GB"/>
        </w:rPr>
        <w:t xml:space="preserve">first </w:t>
      </w:r>
      <w:r w:rsidR="004B5339">
        <w:rPr>
          <w:rFonts w:cs="Arial"/>
          <w:b/>
          <w:szCs w:val="20"/>
          <w:lang w:val="en-GB"/>
        </w:rPr>
        <w:t>pi</w:t>
      </w:r>
      <w:r w:rsidR="003A2EF9">
        <w:rPr>
          <w:rFonts w:cs="Arial"/>
          <w:b/>
          <w:szCs w:val="20"/>
          <w:lang w:val="en-GB"/>
        </w:rPr>
        <w:t>l</w:t>
      </w:r>
      <w:r w:rsidR="004B5339">
        <w:rPr>
          <w:rFonts w:cs="Arial"/>
          <w:b/>
          <w:szCs w:val="20"/>
          <w:lang w:val="en-GB"/>
        </w:rPr>
        <w:t>lar</w:t>
      </w:r>
      <w:r w:rsidR="003C4486">
        <w:rPr>
          <w:rFonts w:cs="Arial"/>
          <w:b/>
          <w:szCs w:val="20"/>
          <w:lang w:val="en-GB"/>
        </w:rPr>
        <w:t xml:space="preserve"> </w:t>
      </w:r>
      <w:r w:rsidR="00953B5F">
        <w:rPr>
          <w:rFonts w:cs="Arial"/>
          <w:b/>
          <w:szCs w:val="20"/>
          <w:lang w:val="en-GB"/>
        </w:rPr>
        <w:t>laying ceremony</w:t>
      </w:r>
      <w:r w:rsidR="00F6260C">
        <w:rPr>
          <w:rFonts w:cs="Arial"/>
          <w:b/>
          <w:szCs w:val="20"/>
          <w:lang w:val="en-GB"/>
        </w:rPr>
        <w:t>.</w:t>
      </w:r>
      <w:r w:rsidR="003C4486" w:rsidRPr="003C4486">
        <w:rPr>
          <w:rFonts w:cs="Arial"/>
          <w:b/>
          <w:szCs w:val="20"/>
          <w:lang w:val="en-GB"/>
        </w:rPr>
        <w:t xml:space="preserve"> </w:t>
      </w:r>
      <w:r w:rsidR="003C4486">
        <w:rPr>
          <w:rFonts w:cs="Arial"/>
          <w:b/>
          <w:szCs w:val="20"/>
          <w:lang w:val="en-GB"/>
        </w:rPr>
        <w:t>Local authorities</w:t>
      </w:r>
      <w:r w:rsidR="00953B5F">
        <w:rPr>
          <w:rFonts w:cs="Arial"/>
          <w:b/>
          <w:szCs w:val="20"/>
          <w:lang w:val="en-GB"/>
        </w:rPr>
        <w:t xml:space="preserve"> represented by</w:t>
      </w:r>
      <w:r w:rsidR="003C4486">
        <w:rPr>
          <w:rFonts w:cs="Arial"/>
          <w:b/>
          <w:szCs w:val="20"/>
          <w:lang w:val="en-GB"/>
        </w:rPr>
        <w:t xml:space="preserve"> </w:t>
      </w:r>
      <w:proofErr w:type="spellStart"/>
      <w:r w:rsidR="003C4486" w:rsidRPr="003C4486">
        <w:rPr>
          <w:rFonts w:cs="Arial"/>
          <w:b/>
          <w:szCs w:val="20"/>
          <w:lang w:val="en-GB"/>
        </w:rPr>
        <w:t>Begoña</w:t>
      </w:r>
      <w:proofErr w:type="spellEnd"/>
      <w:r w:rsidR="003C4486" w:rsidRPr="003C4486">
        <w:rPr>
          <w:rFonts w:cs="Arial"/>
          <w:b/>
          <w:szCs w:val="20"/>
          <w:lang w:val="en-GB"/>
        </w:rPr>
        <w:t xml:space="preserve"> </w:t>
      </w:r>
      <w:proofErr w:type="spellStart"/>
      <w:r w:rsidR="003C4486" w:rsidRPr="003C4486">
        <w:rPr>
          <w:rFonts w:cs="Arial"/>
          <w:b/>
          <w:szCs w:val="20"/>
          <w:lang w:val="en-GB"/>
        </w:rPr>
        <w:t>Villacís</w:t>
      </w:r>
      <w:proofErr w:type="spellEnd"/>
      <w:r w:rsidR="003C4486" w:rsidRPr="003C4486">
        <w:rPr>
          <w:rFonts w:cs="Arial"/>
          <w:b/>
          <w:szCs w:val="20"/>
          <w:lang w:val="en-GB"/>
        </w:rPr>
        <w:t>, Deputy Mayor of Madrid</w:t>
      </w:r>
      <w:r w:rsidR="003C4486">
        <w:rPr>
          <w:rFonts w:cs="Arial"/>
          <w:b/>
          <w:szCs w:val="20"/>
          <w:lang w:val="en-GB"/>
        </w:rPr>
        <w:t xml:space="preserve">, </w:t>
      </w:r>
      <w:r w:rsidR="003C4486" w:rsidRPr="003C4486">
        <w:rPr>
          <w:rFonts w:cs="Arial"/>
          <w:b/>
          <w:szCs w:val="20"/>
          <w:lang w:val="en-GB"/>
        </w:rPr>
        <w:t>Mariano Fuentes, Councillor for Urban Development of Madrid City Council,</w:t>
      </w:r>
      <w:r w:rsidR="00152081">
        <w:rPr>
          <w:rFonts w:cs="Arial"/>
          <w:b/>
          <w:szCs w:val="20"/>
          <w:lang w:val="en-GB"/>
        </w:rPr>
        <w:t xml:space="preserve"> Miguel </w:t>
      </w:r>
      <w:proofErr w:type="spellStart"/>
      <w:r w:rsidR="00152081">
        <w:rPr>
          <w:rFonts w:cs="Arial"/>
          <w:b/>
          <w:szCs w:val="20"/>
          <w:lang w:val="en-GB"/>
        </w:rPr>
        <w:t>Ángel</w:t>
      </w:r>
      <w:proofErr w:type="spellEnd"/>
      <w:r w:rsidR="00152081">
        <w:rPr>
          <w:rFonts w:cs="Arial"/>
          <w:b/>
          <w:szCs w:val="20"/>
          <w:lang w:val="en-GB"/>
        </w:rPr>
        <w:t xml:space="preserve"> Redondo, Councillor for Economy, Innovation and Employment of Madrid City Council</w:t>
      </w:r>
      <w:r w:rsidR="003C4486" w:rsidRPr="003C4486">
        <w:rPr>
          <w:rFonts w:cs="Arial"/>
          <w:b/>
          <w:szCs w:val="20"/>
          <w:lang w:val="en-GB"/>
        </w:rPr>
        <w:t xml:space="preserve"> </w:t>
      </w:r>
      <w:r w:rsidR="00953B5F">
        <w:rPr>
          <w:rFonts w:cs="Arial"/>
          <w:b/>
          <w:szCs w:val="20"/>
          <w:lang w:val="en-GB"/>
        </w:rPr>
        <w:t>were present at</w:t>
      </w:r>
      <w:r w:rsidR="003C4486">
        <w:rPr>
          <w:rFonts w:cs="Arial"/>
          <w:b/>
          <w:szCs w:val="20"/>
          <w:lang w:val="en-GB"/>
        </w:rPr>
        <w:t xml:space="preserve"> the event, </w:t>
      </w:r>
      <w:r w:rsidR="00953B5F">
        <w:rPr>
          <w:rFonts w:cs="Arial"/>
          <w:b/>
          <w:szCs w:val="20"/>
          <w:lang w:val="en-GB"/>
        </w:rPr>
        <w:t>together with</w:t>
      </w:r>
      <w:r w:rsidR="003C4486">
        <w:rPr>
          <w:rFonts w:cs="Arial"/>
          <w:b/>
          <w:szCs w:val="20"/>
          <w:lang w:val="en-GB"/>
        </w:rPr>
        <w:t xml:space="preserve"> </w:t>
      </w:r>
      <w:r w:rsidR="003C4486" w:rsidRPr="003C4486">
        <w:rPr>
          <w:rFonts w:cs="Arial"/>
          <w:b/>
          <w:szCs w:val="20"/>
          <w:lang w:val="en-GB"/>
        </w:rPr>
        <w:t xml:space="preserve">Luis </w:t>
      </w:r>
      <w:proofErr w:type="spellStart"/>
      <w:r w:rsidR="003C4486" w:rsidRPr="003C4486">
        <w:rPr>
          <w:rFonts w:cs="Arial"/>
          <w:b/>
          <w:szCs w:val="20"/>
          <w:lang w:val="en-GB"/>
        </w:rPr>
        <w:t>Doncel</w:t>
      </w:r>
      <w:proofErr w:type="spellEnd"/>
      <w:r w:rsidR="003C4486" w:rsidRPr="003C4486">
        <w:rPr>
          <w:rFonts w:cs="Arial"/>
          <w:b/>
          <w:szCs w:val="20"/>
          <w:lang w:val="en-GB"/>
        </w:rPr>
        <w:t xml:space="preserve">, General Manager </w:t>
      </w:r>
      <w:r w:rsidR="00880C71">
        <w:rPr>
          <w:rFonts w:cs="Arial"/>
          <w:b/>
          <w:szCs w:val="20"/>
          <w:lang w:val="en-GB"/>
        </w:rPr>
        <w:t>Iberia</w:t>
      </w:r>
      <w:r w:rsidR="00880C71" w:rsidRPr="003C4486">
        <w:rPr>
          <w:rFonts w:cs="Arial"/>
          <w:b/>
          <w:szCs w:val="20"/>
          <w:lang w:val="en-GB"/>
        </w:rPr>
        <w:t xml:space="preserve"> </w:t>
      </w:r>
      <w:r w:rsidR="00880C71">
        <w:rPr>
          <w:rFonts w:cs="Arial"/>
          <w:b/>
          <w:szCs w:val="20"/>
          <w:lang w:val="en-GB"/>
        </w:rPr>
        <w:t xml:space="preserve">of </w:t>
      </w:r>
      <w:r w:rsidR="003C4486" w:rsidRPr="003C4486">
        <w:rPr>
          <w:rFonts w:cs="Arial"/>
          <w:b/>
          <w:szCs w:val="20"/>
          <w:lang w:val="en-GB"/>
        </w:rPr>
        <w:t>GLS</w:t>
      </w:r>
      <w:r w:rsidR="00152081">
        <w:rPr>
          <w:rFonts w:cs="Arial"/>
          <w:b/>
          <w:szCs w:val="20"/>
          <w:lang w:val="en-GB"/>
        </w:rPr>
        <w:t xml:space="preserve"> </w:t>
      </w:r>
      <w:r w:rsidR="003C4486" w:rsidRPr="003C4486">
        <w:rPr>
          <w:rFonts w:cs="Arial"/>
          <w:b/>
          <w:szCs w:val="20"/>
          <w:lang w:val="en-GB"/>
        </w:rPr>
        <w:t>and Ignacio García Cuenca, Country Manager of Goodman in Spain</w:t>
      </w:r>
      <w:r w:rsidR="003C4486">
        <w:rPr>
          <w:rFonts w:cs="Arial"/>
          <w:b/>
          <w:szCs w:val="20"/>
          <w:lang w:val="en-GB"/>
        </w:rPr>
        <w:t>.</w:t>
      </w:r>
    </w:p>
    <w:p w14:paraId="65378AA6" w14:textId="757D0145" w:rsidR="00417D3F" w:rsidRPr="003C4486" w:rsidRDefault="00417D3F" w:rsidP="00821510">
      <w:pPr>
        <w:spacing w:after="0" w:line="276" w:lineRule="auto"/>
        <w:jc w:val="both"/>
        <w:rPr>
          <w:rFonts w:cs="Arial"/>
          <w:bCs/>
          <w:szCs w:val="20"/>
          <w:lang w:val="en-GB"/>
        </w:rPr>
      </w:pPr>
    </w:p>
    <w:p w14:paraId="15285624" w14:textId="0596FAC4" w:rsidR="00673578" w:rsidRDefault="00BC26F7" w:rsidP="00D643E0">
      <w:pPr>
        <w:spacing w:after="0" w:line="276" w:lineRule="auto"/>
        <w:jc w:val="both"/>
        <w:rPr>
          <w:rFonts w:cs="Arial"/>
          <w:bCs/>
          <w:szCs w:val="20"/>
          <w:lang w:val="en-GB"/>
        </w:rPr>
      </w:pPr>
      <w:r w:rsidRPr="00BC26F7">
        <w:rPr>
          <w:rFonts w:cs="Arial"/>
          <w:bCs/>
          <w:szCs w:val="20"/>
          <w:lang w:val="en-GB"/>
        </w:rPr>
        <w:t xml:space="preserve">This facility is part of an ambitious project to </w:t>
      </w:r>
      <w:r w:rsidR="00B13F7B">
        <w:rPr>
          <w:rFonts w:cs="Arial"/>
          <w:bCs/>
          <w:szCs w:val="20"/>
          <w:lang w:val="en-GB"/>
        </w:rPr>
        <w:t>revitali</w:t>
      </w:r>
      <w:r w:rsidR="00790A47">
        <w:rPr>
          <w:rFonts w:cs="Arial"/>
          <w:bCs/>
          <w:szCs w:val="20"/>
          <w:lang w:val="en-GB"/>
        </w:rPr>
        <w:t>s</w:t>
      </w:r>
      <w:r w:rsidR="00B13F7B">
        <w:rPr>
          <w:rFonts w:cs="Arial"/>
          <w:bCs/>
          <w:szCs w:val="20"/>
          <w:lang w:val="en-GB"/>
        </w:rPr>
        <w:t xml:space="preserve">e an industrial </w:t>
      </w:r>
      <w:r w:rsidR="00BD206D">
        <w:rPr>
          <w:rFonts w:cs="Arial"/>
          <w:bCs/>
          <w:szCs w:val="20"/>
          <w:lang w:val="en-GB"/>
        </w:rPr>
        <w:t xml:space="preserve">site </w:t>
      </w:r>
      <w:r>
        <w:rPr>
          <w:rFonts w:cs="Arial"/>
          <w:bCs/>
          <w:szCs w:val="20"/>
          <w:lang w:val="en-GB"/>
        </w:rPr>
        <w:t>of more than</w:t>
      </w:r>
      <w:r w:rsidRPr="00BC26F7">
        <w:rPr>
          <w:rFonts w:cs="Arial"/>
          <w:bCs/>
          <w:szCs w:val="20"/>
          <w:lang w:val="en-GB"/>
        </w:rPr>
        <w:t xml:space="preserve"> 168,000</w:t>
      </w:r>
      <w:r w:rsidR="00953B5F">
        <w:rPr>
          <w:rFonts w:cs="Arial"/>
          <w:bCs/>
          <w:szCs w:val="20"/>
          <w:lang w:val="en-GB"/>
        </w:rPr>
        <w:t xml:space="preserve"> </w:t>
      </w:r>
      <w:r>
        <w:rPr>
          <w:rFonts w:cs="Arial"/>
          <w:bCs/>
          <w:szCs w:val="20"/>
          <w:lang w:val="en-GB"/>
        </w:rPr>
        <w:t>sq</w:t>
      </w:r>
      <w:r w:rsidR="00BD206D">
        <w:rPr>
          <w:rFonts w:cs="Arial"/>
          <w:bCs/>
          <w:szCs w:val="20"/>
          <w:lang w:val="en-GB"/>
        </w:rPr>
        <w:t xml:space="preserve">uare </w:t>
      </w:r>
      <w:r>
        <w:rPr>
          <w:rFonts w:cs="Arial"/>
          <w:bCs/>
          <w:szCs w:val="20"/>
          <w:lang w:val="en-GB"/>
        </w:rPr>
        <w:t>m</w:t>
      </w:r>
      <w:r w:rsidR="00BD206D">
        <w:rPr>
          <w:rFonts w:cs="Arial"/>
          <w:bCs/>
          <w:szCs w:val="20"/>
          <w:lang w:val="en-GB"/>
        </w:rPr>
        <w:t>etr</w:t>
      </w:r>
      <w:r w:rsidR="0027136A">
        <w:rPr>
          <w:rFonts w:cs="Arial"/>
          <w:bCs/>
          <w:szCs w:val="20"/>
          <w:lang w:val="en-GB"/>
        </w:rPr>
        <w:t>e</w:t>
      </w:r>
      <w:r w:rsidR="00BD206D">
        <w:rPr>
          <w:rFonts w:cs="Arial"/>
          <w:bCs/>
          <w:szCs w:val="20"/>
          <w:lang w:val="en-GB"/>
        </w:rPr>
        <w:t>s</w:t>
      </w:r>
      <w:r w:rsidR="007A2840">
        <w:rPr>
          <w:rFonts w:cs="Arial"/>
          <w:bCs/>
          <w:szCs w:val="20"/>
          <w:lang w:val="en-GB"/>
        </w:rPr>
        <w:t xml:space="preserve"> </w:t>
      </w:r>
      <w:r w:rsidR="0027136A">
        <w:rPr>
          <w:rFonts w:cs="Arial"/>
          <w:bCs/>
          <w:szCs w:val="20"/>
          <w:lang w:val="en-GB"/>
        </w:rPr>
        <w:t xml:space="preserve">which has seen </w:t>
      </w:r>
      <w:r w:rsidR="0059522B" w:rsidRPr="00A0187A">
        <w:rPr>
          <w:rFonts w:cs="Arial"/>
          <w:bCs/>
          <w:szCs w:val="20"/>
          <w:lang w:val="en-GB"/>
        </w:rPr>
        <w:t xml:space="preserve">an investment of </w:t>
      </w:r>
      <w:r w:rsidR="0027136A" w:rsidRPr="00A0187A">
        <w:rPr>
          <w:rFonts w:cs="Arial"/>
          <w:bCs/>
          <w:szCs w:val="20"/>
          <w:lang w:val="en-GB"/>
        </w:rPr>
        <w:t>€</w:t>
      </w:r>
      <w:r w:rsidR="0059522B" w:rsidRPr="00A0187A">
        <w:rPr>
          <w:rFonts w:cs="Arial"/>
          <w:bCs/>
          <w:szCs w:val="20"/>
          <w:lang w:val="en-GB"/>
        </w:rPr>
        <w:t>150 million</w:t>
      </w:r>
      <w:r w:rsidR="0027136A" w:rsidRPr="00A0187A">
        <w:rPr>
          <w:rFonts w:cs="Arial"/>
          <w:bCs/>
          <w:szCs w:val="20"/>
          <w:lang w:val="en-GB"/>
        </w:rPr>
        <w:t xml:space="preserve"> to date.</w:t>
      </w:r>
      <w:r w:rsidRPr="00BC26F7">
        <w:rPr>
          <w:rFonts w:cs="Arial"/>
          <w:bCs/>
          <w:szCs w:val="20"/>
          <w:lang w:val="en-GB"/>
        </w:rPr>
        <w:t xml:space="preserve"> The new logistics </w:t>
      </w:r>
      <w:r w:rsidR="00B13F7B">
        <w:rPr>
          <w:rFonts w:cs="Arial"/>
          <w:bCs/>
          <w:szCs w:val="20"/>
          <w:lang w:val="en-GB"/>
        </w:rPr>
        <w:t xml:space="preserve">hub – Madrid Gate Logistics Centre </w:t>
      </w:r>
      <w:r w:rsidR="00D01D2F">
        <w:rPr>
          <w:rFonts w:cs="Arial"/>
          <w:bCs/>
          <w:szCs w:val="20"/>
          <w:lang w:val="en-GB"/>
        </w:rPr>
        <w:t xml:space="preserve">- </w:t>
      </w:r>
      <w:r w:rsidR="00953B5F">
        <w:rPr>
          <w:rFonts w:cs="Arial"/>
          <w:bCs/>
          <w:szCs w:val="20"/>
          <w:lang w:val="en-GB"/>
        </w:rPr>
        <w:t>comprises</w:t>
      </w:r>
      <w:r w:rsidRPr="00BC26F7">
        <w:rPr>
          <w:rFonts w:cs="Arial"/>
          <w:bCs/>
          <w:szCs w:val="20"/>
          <w:lang w:val="en-GB"/>
        </w:rPr>
        <w:t xml:space="preserve"> innovative, sustainable facilities </w:t>
      </w:r>
      <w:r w:rsidR="00953B5F">
        <w:rPr>
          <w:rFonts w:cs="Arial"/>
          <w:bCs/>
          <w:szCs w:val="20"/>
          <w:lang w:val="en-GB"/>
        </w:rPr>
        <w:t>in</w:t>
      </w:r>
      <w:r w:rsidR="00F6260C">
        <w:rPr>
          <w:rFonts w:cs="Arial"/>
          <w:bCs/>
          <w:szCs w:val="20"/>
          <w:lang w:val="en-GB"/>
        </w:rPr>
        <w:t xml:space="preserve"> close</w:t>
      </w:r>
      <w:r w:rsidR="00953B5F">
        <w:rPr>
          <w:rFonts w:cs="Arial"/>
          <w:bCs/>
          <w:szCs w:val="20"/>
          <w:lang w:val="en-GB"/>
        </w:rPr>
        <w:t xml:space="preserve"> proximity to </w:t>
      </w:r>
      <w:r w:rsidR="00485D6F">
        <w:rPr>
          <w:rFonts w:cs="Arial"/>
          <w:bCs/>
          <w:szCs w:val="20"/>
          <w:lang w:val="en-GB"/>
        </w:rPr>
        <w:t xml:space="preserve">Madrid’s </w:t>
      </w:r>
      <w:r w:rsidR="00953B5F">
        <w:rPr>
          <w:rFonts w:cs="Arial"/>
          <w:bCs/>
          <w:szCs w:val="20"/>
          <w:lang w:val="en-GB"/>
        </w:rPr>
        <w:t>main consum</w:t>
      </w:r>
      <w:r w:rsidR="00485D6F">
        <w:rPr>
          <w:rFonts w:cs="Arial"/>
          <w:bCs/>
          <w:szCs w:val="20"/>
          <w:lang w:val="en-GB"/>
        </w:rPr>
        <w:t>er</w:t>
      </w:r>
      <w:r w:rsidR="00953B5F">
        <w:rPr>
          <w:rFonts w:cs="Arial"/>
          <w:bCs/>
          <w:szCs w:val="20"/>
          <w:lang w:val="en-GB"/>
        </w:rPr>
        <w:t xml:space="preserve"> centres</w:t>
      </w:r>
      <w:r w:rsidR="00673578">
        <w:rPr>
          <w:rFonts w:cs="Arial"/>
          <w:bCs/>
          <w:szCs w:val="20"/>
          <w:lang w:val="en-GB"/>
        </w:rPr>
        <w:t xml:space="preserve">, </w:t>
      </w:r>
      <w:r w:rsidR="00673578">
        <w:rPr>
          <w:rFonts w:cs="Arial"/>
          <w:szCs w:val="20"/>
          <w:lang w:val="en-GB"/>
        </w:rPr>
        <w:t xml:space="preserve">strategically located to provide access to Madrid gateway city, </w:t>
      </w:r>
      <w:r w:rsidR="00673578" w:rsidRPr="00BC26F7">
        <w:rPr>
          <w:rFonts w:cs="Arial"/>
          <w:szCs w:val="20"/>
          <w:lang w:val="en-GB"/>
        </w:rPr>
        <w:t xml:space="preserve">allowing to reach up to 5.2 million consumers in just </w:t>
      </w:r>
      <w:r w:rsidR="00673578">
        <w:rPr>
          <w:rFonts w:cs="Arial"/>
          <w:szCs w:val="20"/>
          <w:lang w:val="en-GB"/>
        </w:rPr>
        <w:t xml:space="preserve">a </w:t>
      </w:r>
      <w:r w:rsidR="00673578" w:rsidRPr="00BC26F7">
        <w:rPr>
          <w:rFonts w:cs="Arial"/>
          <w:szCs w:val="20"/>
          <w:lang w:val="en-GB"/>
        </w:rPr>
        <w:t>30-minute</w:t>
      </w:r>
      <w:r w:rsidR="00673578">
        <w:rPr>
          <w:rFonts w:cs="Arial"/>
          <w:szCs w:val="20"/>
          <w:lang w:val="en-GB"/>
        </w:rPr>
        <w:t xml:space="preserve"> drive.</w:t>
      </w:r>
      <w:r w:rsidR="00876059">
        <w:rPr>
          <w:rFonts w:cs="Arial"/>
          <w:szCs w:val="20"/>
          <w:lang w:val="en-GB"/>
        </w:rPr>
        <w:t xml:space="preserve"> </w:t>
      </w:r>
      <w:r w:rsidR="00673578">
        <w:rPr>
          <w:rFonts w:cs="Arial"/>
          <w:bCs/>
          <w:szCs w:val="20"/>
          <w:lang w:val="en-GB"/>
        </w:rPr>
        <w:t>T</w:t>
      </w:r>
      <w:r w:rsidR="00E10FC4">
        <w:rPr>
          <w:rFonts w:cs="Arial"/>
          <w:bCs/>
          <w:szCs w:val="20"/>
          <w:lang w:val="en-GB"/>
        </w:rPr>
        <w:t>he growth of e</w:t>
      </w:r>
      <w:r w:rsidR="00F6260C">
        <w:rPr>
          <w:rFonts w:cs="Arial"/>
          <w:bCs/>
          <w:szCs w:val="20"/>
          <w:lang w:val="en-GB"/>
        </w:rPr>
        <w:t>-</w:t>
      </w:r>
      <w:r w:rsidR="00E10FC4">
        <w:rPr>
          <w:rFonts w:cs="Arial"/>
          <w:bCs/>
          <w:szCs w:val="20"/>
          <w:lang w:val="en-GB"/>
        </w:rPr>
        <w:t>commerce</w:t>
      </w:r>
      <w:r w:rsidR="00673578">
        <w:rPr>
          <w:rFonts w:cs="Arial"/>
          <w:bCs/>
          <w:szCs w:val="20"/>
          <w:lang w:val="en-GB"/>
        </w:rPr>
        <w:t xml:space="preserve"> </w:t>
      </w:r>
      <w:r w:rsidR="00E10FC4">
        <w:rPr>
          <w:rFonts w:cs="Arial"/>
          <w:bCs/>
          <w:szCs w:val="20"/>
          <w:lang w:val="en-GB"/>
        </w:rPr>
        <w:t>is expected to represent 10% of retail sales in Spain</w:t>
      </w:r>
      <w:r w:rsidR="00E10FC4">
        <w:rPr>
          <w:rStyle w:val="FootnoteReference"/>
          <w:rFonts w:cs="Arial"/>
          <w:bCs/>
          <w:szCs w:val="20"/>
          <w:lang w:val="en-GB"/>
        </w:rPr>
        <w:footnoteReference w:id="2"/>
      </w:r>
      <w:r w:rsidR="00E10FC4">
        <w:rPr>
          <w:rFonts w:cs="Arial"/>
          <w:bCs/>
          <w:szCs w:val="20"/>
          <w:lang w:val="en-GB"/>
        </w:rPr>
        <w:t xml:space="preserve"> </w:t>
      </w:r>
      <w:r w:rsidR="00673578">
        <w:rPr>
          <w:rFonts w:cs="Arial"/>
          <w:bCs/>
          <w:szCs w:val="20"/>
          <w:lang w:val="en-GB"/>
        </w:rPr>
        <w:t>by 2025.</w:t>
      </w:r>
    </w:p>
    <w:p w14:paraId="2498B76F" w14:textId="77777777" w:rsidR="00DE119C" w:rsidRDefault="00DE119C" w:rsidP="00D643E0">
      <w:pPr>
        <w:spacing w:after="0" w:line="276" w:lineRule="auto"/>
        <w:jc w:val="both"/>
        <w:rPr>
          <w:rFonts w:cs="Arial"/>
          <w:bCs/>
          <w:szCs w:val="20"/>
          <w:lang w:val="en-GB"/>
        </w:rPr>
      </w:pPr>
    </w:p>
    <w:p w14:paraId="736F752C" w14:textId="64FBA5D6" w:rsidR="00BC26F7" w:rsidRPr="00673578" w:rsidRDefault="00BC26F7" w:rsidP="00D643E0">
      <w:pPr>
        <w:spacing w:after="0" w:line="276" w:lineRule="auto"/>
        <w:jc w:val="both"/>
        <w:rPr>
          <w:rFonts w:cs="Arial"/>
          <w:szCs w:val="20"/>
          <w:lang w:val="en-GB"/>
        </w:rPr>
      </w:pPr>
      <w:r w:rsidRPr="007A2840">
        <w:rPr>
          <w:rFonts w:cs="Arial"/>
          <w:bCs/>
          <w:szCs w:val="20"/>
          <w:lang w:val="en-GB"/>
        </w:rPr>
        <w:t xml:space="preserve">The first of the three buildings that will make up this hub has already been </w:t>
      </w:r>
      <w:r w:rsidR="00953B5F" w:rsidRPr="007A2840">
        <w:rPr>
          <w:rFonts w:cs="Arial"/>
          <w:bCs/>
          <w:szCs w:val="20"/>
          <w:lang w:val="en-GB"/>
        </w:rPr>
        <w:t>completed</w:t>
      </w:r>
      <w:r w:rsidRPr="007A2840">
        <w:rPr>
          <w:rFonts w:cs="Arial"/>
          <w:bCs/>
          <w:szCs w:val="20"/>
          <w:lang w:val="en-GB"/>
        </w:rPr>
        <w:t xml:space="preserve"> and </w:t>
      </w:r>
      <w:r w:rsidR="00953B5F" w:rsidRPr="007A2840">
        <w:rPr>
          <w:rFonts w:cs="Arial"/>
          <w:bCs/>
          <w:szCs w:val="20"/>
          <w:lang w:val="en-GB"/>
        </w:rPr>
        <w:t>delivered</w:t>
      </w:r>
      <w:r w:rsidRPr="007A2840">
        <w:rPr>
          <w:rFonts w:cs="Arial"/>
          <w:bCs/>
          <w:szCs w:val="20"/>
          <w:lang w:val="en-GB"/>
        </w:rPr>
        <w:t xml:space="preserve"> to its current </w:t>
      </w:r>
      <w:r w:rsidR="002B1EA6" w:rsidRPr="007A2840">
        <w:rPr>
          <w:rFonts w:cs="Arial"/>
          <w:bCs/>
          <w:szCs w:val="20"/>
          <w:lang w:val="en-GB"/>
        </w:rPr>
        <w:t>client</w:t>
      </w:r>
      <w:r w:rsidRPr="007A2840">
        <w:rPr>
          <w:rFonts w:cs="Arial"/>
          <w:bCs/>
          <w:szCs w:val="20"/>
          <w:lang w:val="en-GB"/>
        </w:rPr>
        <w:t>.</w:t>
      </w:r>
      <w:r w:rsidRPr="00BC26F7">
        <w:rPr>
          <w:rFonts w:cs="Arial"/>
          <w:bCs/>
          <w:szCs w:val="20"/>
          <w:lang w:val="en-GB"/>
        </w:rPr>
        <w:t xml:space="preserve"> </w:t>
      </w:r>
    </w:p>
    <w:p w14:paraId="15EF0F13" w14:textId="77777777" w:rsidR="00BC26F7" w:rsidRPr="00BC26F7" w:rsidRDefault="00BC26F7" w:rsidP="00D643E0">
      <w:pPr>
        <w:spacing w:after="0" w:line="276" w:lineRule="auto"/>
        <w:jc w:val="both"/>
        <w:rPr>
          <w:rFonts w:cs="Arial"/>
          <w:bCs/>
          <w:szCs w:val="20"/>
          <w:lang w:val="en-GB"/>
        </w:rPr>
      </w:pPr>
    </w:p>
    <w:p w14:paraId="605B0376" w14:textId="4EF1DC73" w:rsidR="00373462" w:rsidRDefault="00485D6F" w:rsidP="00DE119C">
      <w:pPr>
        <w:spacing w:after="0" w:line="276" w:lineRule="auto"/>
        <w:rPr>
          <w:rFonts w:cs="Arial"/>
          <w:bCs/>
          <w:szCs w:val="20"/>
          <w:lang w:val="en-GB"/>
        </w:rPr>
      </w:pPr>
      <w:r>
        <w:rPr>
          <w:rFonts w:cs="Arial"/>
          <w:bCs/>
          <w:szCs w:val="20"/>
          <w:lang w:val="en-GB"/>
        </w:rPr>
        <w:t>Construction begins today on t</w:t>
      </w:r>
      <w:r w:rsidR="00BC26F7" w:rsidRPr="00BC26F7">
        <w:rPr>
          <w:rFonts w:cs="Arial"/>
          <w:bCs/>
          <w:szCs w:val="20"/>
          <w:lang w:val="en-GB"/>
        </w:rPr>
        <w:t>he second facility</w:t>
      </w:r>
      <w:r>
        <w:rPr>
          <w:rFonts w:cs="Arial"/>
          <w:bCs/>
          <w:szCs w:val="20"/>
          <w:lang w:val="en-GB"/>
        </w:rPr>
        <w:t xml:space="preserve"> which</w:t>
      </w:r>
      <w:r w:rsidR="00BC26F7" w:rsidRPr="00BC26F7">
        <w:rPr>
          <w:rFonts w:cs="Arial"/>
          <w:bCs/>
          <w:szCs w:val="20"/>
          <w:lang w:val="en-GB"/>
        </w:rPr>
        <w:t xml:space="preserve"> will house the headquarters and main hub </w:t>
      </w:r>
      <w:r w:rsidR="00953B5F">
        <w:rPr>
          <w:rFonts w:cs="Arial"/>
          <w:bCs/>
          <w:szCs w:val="20"/>
          <w:lang w:val="en-GB"/>
        </w:rPr>
        <w:t>for</w:t>
      </w:r>
      <w:r w:rsidR="00BC26F7" w:rsidRPr="00BC26F7">
        <w:rPr>
          <w:rFonts w:cs="Arial"/>
          <w:bCs/>
          <w:szCs w:val="20"/>
          <w:lang w:val="en-GB"/>
        </w:rPr>
        <w:t xml:space="preserve"> the Iberian Peninsula of the multinational </w:t>
      </w:r>
      <w:r w:rsidR="00F6260C" w:rsidRPr="00A0187A">
        <w:rPr>
          <w:rFonts w:cs="Arial"/>
          <w:bCs/>
          <w:szCs w:val="20"/>
          <w:lang w:val="en-GB"/>
        </w:rPr>
        <w:t>logistics provider</w:t>
      </w:r>
      <w:r w:rsidR="00F6260C">
        <w:rPr>
          <w:rFonts w:cs="Arial"/>
          <w:bCs/>
          <w:szCs w:val="20"/>
          <w:lang w:val="en-GB"/>
        </w:rPr>
        <w:t xml:space="preserve"> </w:t>
      </w:r>
      <w:r w:rsidR="00BC26F7" w:rsidRPr="00BC26F7">
        <w:rPr>
          <w:rFonts w:cs="Arial"/>
          <w:bCs/>
          <w:szCs w:val="20"/>
          <w:lang w:val="en-GB"/>
        </w:rPr>
        <w:t xml:space="preserve">GLS. </w:t>
      </w:r>
      <w:r>
        <w:rPr>
          <w:rFonts w:cs="Arial"/>
          <w:bCs/>
          <w:szCs w:val="20"/>
          <w:lang w:val="en-GB"/>
        </w:rPr>
        <w:t xml:space="preserve">Covering over </w:t>
      </w:r>
      <w:r w:rsidR="00BC26F7" w:rsidRPr="00BC26F7">
        <w:rPr>
          <w:rFonts w:cs="Arial"/>
          <w:bCs/>
          <w:szCs w:val="20"/>
          <w:lang w:val="en-GB"/>
        </w:rPr>
        <w:t>33,</w:t>
      </w:r>
      <w:r>
        <w:rPr>
          <w:rFonts w:cs="Arial"/>
          <w:bCs/>
          <w:szCs w:val="20"/>
          <w:lang w:val="en-GB"/>
        </w:rPr>
        <w:t>000</w:t>
      </w:r>
      <w:r w:rsidR="00953B5F">
        <w:rPr>
          <w:rFonts w:cs="Arial"/>
          <w:bCs/>
          <w:szCs w:val="20"/>
          <w:lang w:val="en-GB"/>
        </w:rPr>
        <w:t xml:space="preserve"> </w:t>
      </w:r>
      <w:r w:rsidR="00BC26F7">
        <w:rPr>
          <w:rFonts w:cs="Arial"/>
          <w:bCs/>
          <w:szCs w:val="20"/>
          <w:lang w:val="en-GB"/>
        </w:rPr>
        <w:t>sq</w:t>
      </w:r>
      <w:r w:rsidR="00BD206D">
        <w:rPr>
          <w:rFonts w:cs="Arial"/>
          <w:bCs/>
          <w:szCs w:val="20"/>
          <w:lang w:val="en-GB"/>
        </w:rPr>
        <w:t xml:space="preserve">uare </w:t>
      </w:r>
      <w:r w:rsidR="00BC26F7">
        <w:rPr>
          <w:rFonts w:cs="Arial"/>
          <w:bCs/>
          <w:szCs w:val="20"/>
          <w:lang w:val="en-GB"/>
        </w:rPr>
        <w:t>m</w:t>
      </w:r>
      <w:r w:rsidR="00BD206D">
        <w:rPr>
          <w:rFonts w:cs="Arial"/>
          <w:bCs/>
          <w:szCs w:val="20"/>
          <w:lang w:val="en-GB"/>
        </w:rPr>
        <w:t>eters</w:t>
      </w:r>
      <w:r w:rsidR="00BC26F7" w:rsidRPr="00BC26F7">
        <w:rPr>
          <w:rFonts w:cs="Arial"/>
          <w:bCs/>
          <w:szCs w:val="20"/>
          <w:lang w:val="en-GB"/>
        </w:rPr>
        <w:t xml:space="preserve"> </w:t>
      </w:r>
      <w:r>
        <w:rPr>
          <w:rFonts w:cs="Arial"/>
          <w:bCs/>
          <w:szCs w:val="20"/>
          <w:lang w:val="en-GB"/>
        </w:rPr>
        <w:t>it is</w:t>
      </w:r>
      <w:r w:rsidR="00BC26F7" w:rsidRPr="00BE1AB6">
        <w:rPr>
          <w:rFonts w:cs="Arial"/>
          <w:bCs/>
          <w:szCs w:val="20"/>
          <w:lang w:val="en-GB"/>
        </w:rPr>
        <w:t xml:space="preserve"> located </w:t>
      </w:r>
      <w:r w:rsidR="00061B14" w:rsidRPr="00BE1AB6">
        <w:rPr>
          <w:rFonts w:cs="Arial"/>
          <w:bCs/>
          <w:szCs w:val="20"/>
          <w:lang w:val="en-GB"/>
        </w:rPr>
        <w:t>10 minutes away</w:t>
      </w:r>
      <w:r w:rsidR="00061B14">
        <w:rPr>
          <w:rFonts w:cs="Arial"/>
          <w:bCs/>
          <w:szCs w:val="20"/>
          <w:lang w:val="en-GB"/>
        </w:rPr>
        <w:t xml:space="preserve"> from </w:t>
      </w:r>
      <w:r w:rsidR="00BE1AB6">
        <w:rPr>
          <w:rFonts w:cs="Arial"/>
          <w:bCs/>
          <w:szCs w:val="20"/>
          <w:lang w:val="en-GB"/>
        </w:rPr>
        <w:t xml:space="preserve">Madrid </w:t>
      </w:r>
      <w:r w:rsidR="00061B14">
        <w:rPr>
          <w:rFonts w:cs="Arial"/>
          <w:bCs/>
          <w:szCs w:val="20"/>
          <w:lang w:val="en-GB"/>
        </w:rPr>
        <w:t xml:space="preserve">city centre </w:t>
      </w:r>
      <w:r>
        <w:rPr>
          <w:rFonts w:cs="Arial"/>
          <w:bCs/>
          <w:szCs w:val="20"/>
          <w:lang w:val="en-GB"/>
        </w:rPr>
        <w:t xml:space="preserve">with easy </w:t>
      </w:r>
      <w:r w:rsidR="00061B14" w:rsidRPr="00DE119C">
        <w:rPr>
          <w:rFonts w:cs="Arial"/>
          <w:bCs/>
          <w:szCs w:val="20"/>
          <w:lang w:val="en-GB"/>
        </w:rPr>
        <w:t>access</w:t>
      </w:r>
      <w:r w:rsidR="00C46E24" w:rsidRPr="00DE119C">
        <w:rPr>
          <w:rFonts w:cs="Arial"/>
          <w:bCs/>
          <w:szCs w:val="20"/>
          <w:lang w:val="en-GB"/>
        </w:rPr>
        <w:t xml:space="preserve"> to the A2 highway and adjacent to Madrid Airport Barajas-Adolfo Suárez</w:t>
      </w:r>
      <w:r w:rsidR="00373462" w:rsidRPr="00DE119C">
        <w:rPr>
          <w:rFonts w:cs="Arial"/>
          <w:bCs/>
          <w:szCs w:val="20"/>
          <w:lang w:val="en-GB"/>
        </w:rPr>
        <w:t>.</w:t>
      </w:r>
      <w:r w:rsidR="00077C4E" w:rsidRPr="003D2C45">
        <w:rPr>
          <w:rFonts w:cs="Arial"/>
          <w:bCs/>
          <w:szCs w:val="20"/>
          <w:lang w:val="en-GB"/>
        </w:rPr>
        <w:t xml:space="preserve"> </w:t>
      </w:r>
    </w:p>
    <w:p w14:paraId="150F25FD" w14:textId="77777777" w:rsidR="000622EE" w:rsidRPr="00DE119C" w:rsidRDefault="000622EE" w:rsidP="00C05CE0">
      <w:pPr>
        <w:spacing w:after="0" w:line="240" w:lineRule="auto"/>
        <w:rPr>
          <w:rFonts w:cs="Arial"/>
          <w:bCs/>
          <w:szCs w:val="20"/>
          <w:lang w:val="en-GB"/>
        </w:rPr>
      </w:pPr>
    </w:p>
    <w:p w14:paraId="29C5BBA7" w14:textId="487A5F4E" w:rsidR="00373462" w:rsidRPr="00A0187A" w:rsidRDefault="00485D6F" w:rsidP="00A0187A">
      <w:pPr>
        <w:spacing w:after="0" w:line="276" w:lineRule="auto"/>
        <w:jc w:val="both"/>
        <w:rPr>
          <w:rFonts w:cs="Arial"/>
          <w:bCs/>
          <w:szCs w:val="20"/>
          <w:lang w:val="en-GB"/>
        </w:rPr>
      </w:pPr>
      <w:r w:rsidRPr="00A0187A">
        <w:rPr>
          <w:rFonts w:cs="Arial"/>
          <w:bCs/>
          <w:szCs w:val="20"/>
          <w:lang w:val="en-GB"/>
        </w:rPr>
        <w:t>GLS’s</w:t>
      </w:r>
      <w:r w:rsidR="00373462" w:rsidRPr="00A0187A">
        <w:rPr>
          <w:rFonts w:cs="Arial"/>
          <w:bCs/>
          <w:szCs w:val="20"/>
          <w:lang w:val="en-GB"/>
        </w:rPr>
        <w:t xml:space="preserve"> new headquarters will be equipped with the latest logistics technology that will enable it to absorb and manage more than 1 million shipments per day, thereby increasing the capacity of the agency network and preparing for the double-digit economic growth expected in the coming years. The facilities, designed for cross-docking and urban distribution, will have more than 340 </w:t>
      </w:r>
      <w:r w:rsidR="00832A4C" w:rsidRPr="00A0187A">
        <w:rPr>
          <w:rFonts w:cs="Arial"/>
          <w:bCs/>
          <w:szCs w:val="20"/>
          <w:lang w:val="en-GB"/>
        </w:rPr>
        <w:t>loading points</w:t>
      </w:r>
      <w:r w:rsidR="00A0187A">
        <w:rPr>
          <w:rFonts w:cs="Arial"/>
          <w:bCs/>
          <w:szCs w:val="20"/>
          <w:lang w:val="en-GB"/>
        </w:rPr>
        <w:t xml:space="preserve"> </w:t>
      </w:r>
      <w:r w:rsidR="00373462" w:rsidRPr="00A0187A">
        <w:rPr>
          <w:rFonts w:cs="Arial"/>
          <w:bCs/>
          <w:szCs w:val="20"/>
          <w:lang w:val="en-GB"/>
        </w:rPr>
        <w:t>and will be prepared to absorb a flow of 3,900 vehicles per day. With an expected investment of €91.9m, these facilities will unify the activity of the current GLS centres in Coslada and San Fernando de Henares and consolidate the GLS Group's presence in Spain.</w:t>
      </w:r>
    </w:p>
    <w:p w14:paraId="0C944399" w14:textId="77777777" w:rsidR="00417D3F" w:rsidRPr="00795D8A" w:rsidRDefault="00417D3F" w:rsidP="00D643E0">
      <w:pPr>
        <w:spacing w:after="0" w:line="276" w:lineRule="auto"/>
        <w:jc w:val="both"/>
        <w:rPr>
          <w:rFonts w:cs="Arial"/>
          <w:szCs w:val="20"/>
          <w:lang w:val="en-GB"/>
        </w:rPr>
      </w:pPr>
    </w:p>
    <w:p w14:paraId="4CE24434" w14:textId="3FC23CDB" w:rsidR="00BC26F7" w:rsidRPr="00BC26F7" w:rsidRDefault="00485D6F" w:rsidP="00D643E0">
      <w:pPr>
        <w:spacing w:after="0" w:line="276" w:lineRule="auto"/>
        <w:jc w:val="both"/>
        <w:rPr>
          <w:rFonts w:cs="Arial"/>
          <w:szCs w:val="20"/>
          <w:lang w:val="en-GB"/>
        </w:rPr>
      </w:pPr>
      <w:r>
        <w:rPr>
          <w:rFonts w:cs="Arial"/>
          <w:szCs w:val="20"/>
          <w:lang w:val="en-GB"/>
        </w:rPr>
        <w:t xml:space="preserve">Development </w:t>
      </w:r>
      <w:r w:rsidR="00BC26F7" w:rsidRPr="00BC26F7">
        <w:rPr>
          <w:rFonts w:cs="Arial"/>
          <w:szCs w:val="20"/>
          <w:lang w:val="en-GB"/>
        </w:rPr>
        <w:t xml:space="preserve">is expected to be completed in October 2022, just over a year after the acquisition </w:t>
      </w:r>
      <w:r w:rsidR="00BC26F7" w:rsidRPr="005637DF">
        <w:rPr>
          <w:rFonts w:cs="Arial"/>
          <w:szCs w:val="20"/>
          <w:lang w:val="en-GB"/>
        </w:rPr>
        <w:t xml:space="preserve">of the </w:t>
      </w:r>
      <w:r w:rsidR="00953B5F" w:rsidRPr="005637DF">
        <w:rPr>
          <w:rFonts w:cs="Arial"/>
          <w:szCs w:val="20"/>
          <w:lang w:val="en-GB"/>
        </w:rPr>
        <w:t>site</w:t>
      </w:r>
      <w:r w:rsidR="00BC26F7" w:rsidRPr="005637DF">
        <w:rPr>
          <w:rFonts w:cs="Arial"/>
          <w:szCs w:val="20"/>
          <w:lang w:val="en-GB"/>
        </w:rPr>
        <w:t xml:space="preserve">. During the event, Deputy Mayor </w:t>
      </w:r>
      <w:proofErr w:type="spellStart"/>
      <w:r w:rsidR="00BC26F7" w:rsidRPr="005637DF">
        <w:rPr>
          <w:rFonts w:cs="Arial"/>
          <w:szCs w:val="20"/>
          <w:lang w:val="en-GB"/>
        </w:rPr>
        <w:t>Begoña</w:t>
      </w:r>
      <w:proofErr w:type="spellEnd"/>
      <w:r w:rsidR="00BC26F7" w:rsidRPr="005637DF">
        <w:rPr>
          <w:rFonts w:cs="Arial"/>
          <w:szCs w:val="20"/>
          <w:lang w:val="en-GB"/>
        </w:rPr>
        <w:t xml:space="preserve"> </w:t>
      </w:r>
      <w:proofErr w:type="spellStart"/>
      <w:r w:rsidR="00BC26F7" w:rsidRPr="005637DF">
        <w:rPr>
          <w:rFonts w:cs="Arial"/>
          <w:szCs w:val="20"/>
          <w:lang w:val="en-GB"/>
        </w:rPr>
        <w:t>Villacís</w:t>
      </w:r>
      <w:proofErr w:type="spellEnd"/>
      <w:r w:rsidR="00BC26F7" w:rsidRPr="005637DF">
        <w:rPr>
          <w:rFonts w:cs="Arial"/>
          <w:szCs w:val="20"/>
          <w:lang w:val="en-GB"/>
        </w:rPr>
        <w:t xml:space="preserve"> </w:t>
      </w:r>
      <w:r w:rsidRPr="005637DF">
        <w:rPr>
          <w:rFonts w:cs="Arial"/>
          <w:szCs w:val="20"/>
          <w:lang w:val="en-GB"/>
        </w:rPr>
        <w:t>said</w:t>
      </w:r>
      <w:r w:rsidR="00BC26F7" w:rsidRPr="005637DF">
        <w:rPr>
          <w:rFonts w:cs="Arial"/>
          <w:szCs w:val="20"/>
          <w:lang w:val="en-GB"/>
        </w:rPr>
        <w:t xml:space="preserve"> "this project</w:t>
      </w:r>
      <w:r w:rsidR="00953B5F" w:rsidRPr="005637DF">
        <w:rPr>
          <w:rFonts w:cs="Arial"/>
          <w:szCs w:val="20"/>
          <w:lang w:val="en-GB"/>
        </w:rPr>
        <w:t xml:space="preserve"> establishes</w:t>
      </w:r>
      <w:r w:rsidR="00BC26F7" w:rsidRPr="005637DF">
        <w:rPr>
          <w:rFonts w:cs="Arial"/>
          <w:szCs w:val="20"/>
          <w:lang w:val="en-GB"/>
        </w:rPr>
        <w:t xml:space="preserve"> Madrid at the forefront of the logistics </w:t>
      </w:r>
      <w:r w:rsidR="00537C43" w:rsidRPr="005637DF">
        <w:rPr>
          <w:rFonts w:cs="Arial"/>
          <w:szCs w:val="20"/>
          <w:lang w:val="en-GB"/>
        </w:rPr>
        <w:t xml:space="preserve">industry </w:t>
      </w:r>
      <w:r w:rsidR="00BC26F7" w:rsidRPr="005637DF">
        <w:rPr>
          <w:rFonts w:cs="Arial"/>
          <w:szCs w:val="20"/>
          <w:lang w:val="en-GB"/>
        </w:rPr>
        <w:t xml:space="preserve">of the future, attracting investment and generating employment in a </w:t>
      </w:r>
      <w:r w:rsidR="00537C43" w:rsidRPr="005637DF">
        <w:rPr>
          <w:rFonts w:cs="Arial"/>
          <w:szCs w:val="20"/>
          <w:lang w:val="en-GB"/>
        </w:rPr>
        <w:t>flourishing sector</w:t>
      </w:r>
      <w:r w:rsidR="00BC26F7" w:rsidRPr="005637DF">
        <w:rPr>
          <w:rFonts w:cs="Arial"/>
          <w:szCs w:val="20"/>
          <w:lang w:val="en-GB"/>
        </w:rPr>
        <w:t xml:space="preserve"> while revitalising a strategic</w:t>
      </w:r>
      <w:r w:rsidR="00537C43" w:rsidRPr="005637DF">
        <w:rPr>
          <w:rFonts w:cs="Arial"/>
          <w:szCs w:val="20"/>
          <w:lang w:val="en-GB"/>
        </w:rPr>
        <w:t xml:space="preserve"> </w:t>
      </w:r>
      <w:r w:rsidR="00BC26F7" w:rsidRPr="005637DF">
        <w:rPr>
          <w:rFonts w:cs="Arial"/>
          <w:szCs w:val="20"/>
          <w:lang w:val="en-GB"/>
        </w:rPr>
        <w:t xml:space="preserve">area </w:t>
      </w:r>
      <w:r w:rsidR="00537C43" w:rsidRPr="005637DF">
        <w:rPr>
          <w:rFonts w:cs="Arial"/>
          <w:szCs w:val="20"/>
          <w:lang w:val="en-GB"/>
        </w:rPr>
        <w:t>of</w:t>
      </w:r>
      <w:r w:rsidR="00BC26F7" w:rsidRPr="005637DF">
        <w:rPr>
          <w:rFonts w:cs="Arial"/>
          <w:szCs w:val="20"/>
          <w:lang w:val="en-GB"/>
        </w:rPr>
        <w:t xml:space="preserve"> the city</w:t>
      </w:r>
      <w:r w:rsidR="00537C43" w:rsidRPr="005637DF">
        <w:rPr>
          <w:rFonts w:cs="Arial"/>
          <w:szCs w:val="20"/>
          <w:lang w:val="en-GB"/>
        </w:rPr>
        <w:t>.</w:t>
      </w:r>
      <w:r w:rsidR="00BC26F7" w:rsidRPr="005637DF">
        <w:rPr>
          <w:rFonts w:cs="Arial"/>
          <w:szCs w:val="20"/>
          <w:lang w:val="en-GB"/>
        </w:rPr>
        <w:t>"</w:t>
      </w:r>
    </w:p>
    <w:p w14:paraId="47655508" w14:textId="77777777" w:rsidR="00BC26F7" w:rsidRDefault="00BC26F7" w:rsidP="00D643E0">
      <w:pPr>
        <w:spacing w:after="0" w:line="276" w:lineRule="auto"/>
        <w:jc w:val="both"/>
        <w:rPr>
          <w:rFonts w:cs="Arial"/>
          <w:szCs w:val="20"/>
          <w:lang w:val="en-GB"/>
        </w:rPr>
      </w:pPr>
    </w:p>
    <w:p w14:paraId="4F5A8196" w14:textId="4DFEC6DF" w:rsidR="00BC26F7" w:rsidRPr="00BC26F7" w:rsidRDefault="00BC26F7" w:rsidP="00D643E0">
      <w:pPr>
        <w:spacing w:after="0" w:line="276" w:lineRule="auto"/>
        <w:jc w:val="both"/>
        <w:rPr>
          <w:rFonts w:cs="Arial"/>
          <w:szCs w:val="20"/>
          <w:lang w:val="en-GB"/>
        </w:rPr>
      </w:pPr>
      <w:r w:rsidRPr="00BC26F7">
        <w:rPr>
          <w:rFonts w:cs="Arial"/>
          <w:szCs w:val="20"/>
          <w:lang w:val="en-GB"/>
        </w:rPr>
        <w:t xml:space="preserve">Ignacio García Cuenca, </w:t>
      </w:r>
      <w:r>
        <w:rPr>
          <w:rFonts w:cs="Arial"/>
          <w:szCs w:val="20"/>
          <w:lang w:val="en-GB"/>
        </w:rPr>
        <w:t xml:space="preserve">Country Manager Goodman Spain, explained that </w:t>
      </w:r>
      <w:r w:rsidRPr="00BC26F7">
        <w:rPr>
          <w:rFonts w:cs="Arial"/>
          <w:szCs w:val="20"/>
          <w:lang w:val="en-GB"/>
        </w:rPr>
        <w:t>"Madrid Gate 1 is an emblematic project for our city and for Goodman</w:t>
      </w:r>
      <w:r w:rsidR="00537C43">
        <w:rPr>
          <w:rFonts w:cs="Arial"/>
          <w:szCs w:val="20"/>
          <w:lang w:val="en-GB"/>
        </w:rPr>
        <w:t xml:space="preserve"> that</w:t>
      </w:r>
      <w:r w:rsidRPr="00BC26F7">
        <w:rPr>
          <w:rFonts w:cs="Arial"/>
          <w:szCs w:val="20"/>
          <w:lang w:val="en-GB"/>
        </w:rPr>
        <w:t xml:space="preserve"> will give new life to </w:t>
      </w:r>
      <w:r w:rsidRPr="00C174E9">
        <w:rPr>
          <w:rFonts w:cs="Arial"/>
          <w:szCs w:val="20"/>
          <w:lang w:val="en-GB"/>
        </w:rPr>
        <w:t>a brownfield</w:t>
      </w:r>
      <w:r w:rsidR="00537C43" w:rsidRPr="00C174E9">
        <w:rPr>
          <w:rFonts w:cs="Arial"/>
          <w:szCs w:val="20"/>
          <w:lang w:val="en-GB"/>
        </w:rPr>
        <w:t xml:space="preserve"> site</w:t>
      </w:r>
      <w:r w:rsidR="00537C43">
        <w:rPr>
          <w:rFonts w:cs="Arial"/>
          <w:szCs w:val="20"/>
          <w:lang w:val="en-GB"/>
        </w:rPr>
        <w:t xml:space="preserve"> while </w:t>
      </w:r>
      <w:r w:rsidR="00D643E0">
        <w:rPr>
          <w:rFonts w:cs="Arial"/>
          <w:szCs w:val="20"/>
          <w:lang w:val="en-GB"/>
        </w:rPr>
        <w:t>supporting</w:t>
      </w:r>
      <w:r w:rsidRPr="00BC26F7">
        <w:rPr>
          <w:rFonts w:cs="Arial"/>
          <w:szCs w:val="20"/>
          <w:lang w:val="en-GB"/>
        </w:rPr>
        <w:t xml:space="preserve"> GLS's business. We are committed to projects </w:t>
      </w:r>
      <w:r w:rsidRPr="00C174E9">
        <w:rPr>
          <w:rFonts w:cs="Arial"/>
          <w:szCs w:val="20"/>
          <w:lang w:val="en-GB"/>
        </w:rPr>
        <w:t xml:space="preserve">that </w:t>
      </w:r>
      <w:r w:rsidR="00C46E24" w:rsidRPr="00C174E9">
        <w:rPr>
          <w:rFonts w:cs="Arial"/>
          <w:szCs w:val="20"/>
          <w:lang w:val="en-GB"/>
        </w:rPr>
        <w:t xml:space="preserve">minimise </w:t>
      </w:r>
      <w:r w:rsidR="00341BBE" w:rsidRPr="00AD40EE">
        <w:rPr>
          <w:rFonts w:cs="Arial"/>
          <w:szCs w:val="20"/>
          <w:lang w:val="en-GB"/>
        </w:rPr>
        <w:t xml:space="preserve">natural </w:t>
      </w:r>
      <w:r w:rsidR="00C46E24" w:rsidRPr="00AD40EE">
        <w:rPr>
          <w:rFonts w:cs="Arial"/>
          <w:szCs w:val="20"/>
          <w:lang w:val="en-GB"/>
        </w:rPr>
        <w:t>land take-u</w:t>
      </w:r>
      <w:r w:rsidR="00061B14" w:rsidRPr="00AD40EE">
        <w:rPr>
          <w:rFonts w:cs="Arial"/>
          <w:szCs w:val="20"/>
          <w:lang w:val="en-GB"/>
        </w:rPr>
        <w:t>p</w:t>
      </w:r>
      <w:r w:rsidR="00C46E24" w:rsidRPr="00C174E9">
        <w:rPr>
          <w:rFonts w:cs="Arial"/>
          <w:szCs w:val="20"/>
          <w:lang w:val="en-GB"/>
        </w:rPr>
        <w:t xml:space="preserve"> and</w:t>
      </w:r>
      <w:r w:rsidR="00C46E24">
        <w:rPr>
          <w:rFonts w:cs="Arial"/>
          <w:szCs w:val="20"/>
          <w:lang w:val="en-GB"/>
        </w:rPr>
        <w:t xml:space="preserve"> </w:t>
      </w:r>
      <w:r w:rsidRPr="00BC26F7">
        <w:rPr>
          <w:rFonts w:cs="Arial"/>
          <w:szCs w:val="20"/>
          <w:lang w:val="en-GB"/>
        </w:rPr>
        <w:t xml:space="preserve">allow a </w:t>
      </w:r>
      <w:r w:rsidRPr="00AD40EE">
        <w:rPr>
          <w:rFonts w:cs="Arial"/>
          <w:szCs w:val="20"/>
          <w:lang w:val="en-GB"/>
        </w:rPr>
        <w:t xml:space="preserve">more </w:t>
      </w:r>
      <w:r w:rsidRPr="00D643E0">
        <w:rPr>
          <w:rFonts w:cs="Arial"/>
          <w:szCs w:val="20"/>
          <w:lang w:val="en-GB"/>
        </w:rPr>
        <w:t>sustainable and efficien</w:t>
      </w:r>
      <w:r w:rsidRPr="00AD40EE">
        <w:rPr>
          <w:rFonts w:cs="Arial"/>
          <w:szCs w:val="20"/>
          <w:lang w:val="en-GB"/>
        </w:rPr>
        <w:t>t use</w:t>
      </w:r>
      <w:r w:rsidRPr="00BC26F7">
        <w:rPr>
          <w:rFonts w:cs="Arial"/>
          <w:szCs w:val="20"/>
          <w:lang w:val="en-GB"/>
        </w:rPr>
        <w:t xml:space="preserve"> of land</w:t>
      </w:r>
      <w:r w:rsidR="00C46E24">
        <w:rPr>
          <w:rFonts w:cs="Arial"/>
          <w:szCs w:val="20"/>
          <w:lang w:val="en-GB"/>
        </w:rPr>
        <w:t>.</w:t>
      </w:r>
      <w:r w:rsidRPr="00BC26F7">
        <w:rPr>
          <w:rFonts w:cs="Arial"/>
          <w:szCs w:val="20"/>
          <w:lang w:val="en-GB"/>
        </w:rPr>
        <w:t xml:space="preserve"> </w:t>
      </w:r>
      <w:r w:rsidR="00C46E24">
        <w:rPr>
          <w:rFonts w:cs="Arial"/>
          <w:szCs w:val="20"/>
          <w:lang w:val="en-GB"/>
        </w:rPr>
        <w:t>We</w:t>
      </w:r>
      <w:r w:rsidR="00C46E24" w:rsidRPr="00BC26F7">
        <w:rPr>
          <w:rFonts w:cs="Arial"/>
          <w:szCs w:val="20"/>
          <w:lang w:val="en-GB"/>
        </w:rPr>
        <w:t xml:space="preserve"> </w:t>
      </w:r>
      <w:r w:rsidRPr="00BC26F7">
        <w:rPr>
          <w:rFonts w:cs="Arial"/>
          <w:szCs w:val="20"/>
          <w:lang w:val="en-GB"/>
        </w:rPr>
        <w:t>design</w:t>
      </w:r>
      <w:r w:rsidR="00C46E24">
        <w:rPr>
          <w:rFonts w:cs="Arial"/>
          <w:szCs w:val="20"/>
          <w:lang w:val="en-GB"/>
        </w:rPr>
        <w:t xml:space="preserve"> our</w:t>
      </w:r>
      <w:r w:rsidRPr="00BC26F7">
        <w:rPr>
          <w:rFonts w:cs="Arial"/>
          <w:szCs w:val="20"/>
          <w:lang w:val="en-GB"/>
        </w:rPr>
        <w:t xml:space="preserve"> developments with long-term </w:t>
      </w:r>
      <w:r w:rsidR="00C46E24">
        <w:rPr>
          <w:rFonts w:cs="Arial"/>
          <w:szCs w:val="20"/>
          <w:lang w:val="en-GB"/>
        </w:rPr>
        <w:t>vision</w:t>
      </w:r>
      <w:r w:rsidR="00C46E24" w:rsidRPr="00BC26F7">
        <w:rPr>
          <w:rFonts w:cs="Arial"/>
          <w:szCs w:val="20"/>
          <w:lang w:val="en-GB"/>
        </w:rPr>
        <w:t xml:space="preserve"> </w:t>
      </w:r>
      <w:r w:rsidRPr="00BC26F7">
        <w:rPr>
          <w:rFonts w:cs="Arial"/>
          <w:szCs w:val="20"/>
          <w:lang w:val="en-GB"/>
        </w:rPr>
        <w:t>that meet</w:t>
      </w:r>
      <w:r w:rsidR="00C174E9">
        <w:rPr>
          <w:rFonts w:cs="Arial"/>
          <w:szCs w:val="20"/>
          <w:lang w:val="en-GB"/>
        </w:rPr>
        <w:t>s</w:t>
      </w:r>
      <w:r w:rsidRPr="00BC26F7">
        <w:rPr>
          <w:rFonts w:cs="Arial"/>
          <w:szCs w:val="20"/>
          <w:lang w:val="en-GB"/>
        </w:rPr>
        <w:t xml:space="preserve"> the highest standards</w:t>
      </w:r>
      <w:r w:rsidR="00537C43">
        <w:rPr>
          <w:rFonts w:cs="Arial"/>
          <w:szCs w:val="20"/>
          <w:lang w:val="en-GB"/>
        </w:rPr>
        <w:t xml:space="preserve"> of quality</w:t>
      </w:r>
      <w:r w:rsidRPr="00BC26F7">
        <w:rPr>
          <w:rFonts w:cs="Arial"/>
          <w:szCs w:val="20"/>
          <w:lang w:val="en-GB"/>
        </w:rPr>
        <w:t xml:space="preserve"> </w:t>
      </w:r>
      <w:r w:rsidR="00C174E9">
        <w:rPr>
          <w:rFonts w:cs="Arial"/>
          <w:szCs w:val="20"/>
          <w:lang w:val="en-GB"/>
        </w:rPr>
        <w:t>to</w:t>
      </w:r>
      <w:r w:rsidR="00C174E9" w:rsidRPr="00BC26F7">
        <w:rPr>
          <w:rFonts w:cs="Arial"/>
          <w:szCs w:val="20"/>
          <w:lang w:val="en-GB"/>
        </w:rPr>
        <w:t xml:space="preserve"> </w:t>
      </w:r>
      <w:r w:rsidRPr="00BC26F7">
        <w:rPr>
          <w:rFonts w:cs="Arial"/>
          <w:szCs w:val="20"/>
          <w:lang w:val="en-GB"/>
        </w:rPr>
        <w:t xml:space="preserve">offer our clients, such as GLS, the most innovative and appropriate solutions </w:t>
      </w:r>
      <w:r w:rsidR="00537C43">
        <w:rPr>
          <w:rFonts w:cs="Arial"/>
          <w:szCs w:val="20"/>
          <w:lang w:val="en-GB"/>
        </w:rPr>
        <w:t>to</w:t>
      </w:r>
      <w:r w:rsidRPr="00BC26F7">
        <w:rPr>
          <w:rFonts w:cs="Arial"/>
          <w:szCs w:val="20"/>
          <w:lang w:val="en-GB"/>
        </w:rPr>
        <w:t xml:space="preserve"> their needs".</w:t>
      </w:r>
    </w:p>
    <w:p w14:paraId="791836B8" w14:textId="77777777" w:rsidR="006F3088" w:rsidRPr="00703A5D" w:rsidRDefault="006F3088" w:rsidP="00D643E0">
      <w:pPr>
        <w:spacing w:after="0" w:line="276" w:lineRule="auto"/>
        <w:jc w:val="both"/>
        <w:rPr>
          <w:rFonts w:cs="Arial"/>
          <w:szCs w:val="20"/>
          <w:lang w:val="en-GB"/>
        </w:rPr>
      </w:pPr>
    </w:p>
    <w:p w14:paraId="7533345A" w14:textId="0CD89182" w:rsidR="00BC26F7" w:rsidRPr="00BC26F7" w:rsidRDefault="00BC26F7" w:rsidP="00D643E0">
      <w:pPr>
        <w:spacing w:after="0" w:line="276" w:lineRule="auto"/>
        <w:jc w:val="both"/>
        <w:rPr>
          <w:rFonts w:cs="Arial"/>
          <w:szCs w:val="20"/>
          <w:lang w:val="en-GB"/>
        </w:rPr>
      </w:pPr>
      <w:r w:rsidRPr="00BC26F7">
        <w:rPr>
          <w:rFonts w:cs="Arial"/>
          <w:szCs w:val="20"/>
          <w:lang w:val="en-GB"/>
        </w:rPr>
        <w:lastRenderedPageBreak/>
        <w:t xml:space="preserve">The </w:t>
      </w:r>
      <w:r w:rsidR="00537C43" w:rsidRPr="00BC26F7">
        <w:rPr>
          <w:rFonts w:cs="Arial"/>
          <w:szCs w:val="20"/>
          <w:lang w:val="en-GB"/>
        </w:rPr>
        <w:t>urban distribution facilit</w:t>
      </w:r>
      <w:r w:rsidR="00C13634">
        <w:rPr>
          <w:rFonts w:cs="Arial"/>
          <w:szCs w:val="20"/>
          <w:lang w:val="en-GB"/>
        </w:rPr>
        <w:t>y’</w:t>
      </w:r>
      <w:r w:rsidR="00537C43" w:rsidRPr="00BC26F7">
        <w:rPr>
          <w:rFonts w:cs="Arial"/>
          <w:szCs w:val="20"/>
          <w:lang w:val="en-GB"/>
        </w:rPr>
        <w:t xml:space="preserve">s </w:t>
      </w:r>
      <w:r w:rsidRPr="00BC26F7">
        <w:rPr>
          <w:rFonts w:cs="Arial"/>
          <w:szCs w:val="20"/>
          <w:lang w:val="en-GB"/>
        </w:rPr>
        <w:t xml:space="preserve">design has been adapted to the customer's operational needs. </w:t>
      </w:r>
      <w:r w:rsidR="00771C96">
        <w:rPr>
          <w:rFonts w:cs="Arial"/>
          <w:szCs w:val="20"/>
          <w:lang w:val="en-GB"/>
        </w:rPr>
        <w:t>As well as ensuring that GLS can receive the</w:t>
      </w:r>
      <w:r w:rsidRPr="00BC26F7">
        <w:rPr>
          <w:rFonts w:cs="Arial"/>
          <w:szCs w:val="20"/>
          <w:lang w:val="en-GB"/>
        </w:rPr>
        <w:t xml:space="preserve"> </w:t>
      </w:r>
      <w:r w:rsidR="002E3C56">
        <w:rPr>
          <w:rFonts w:cs="Arial"/>
          <w:szCs w:val="20"/>
          <w:lang w:val="en-GB"/>
        </w:rPr>
        <w:t>parcels</w:t>
      </w:r>
      <w:r w:rsidR="002E3C56" w:rsidRPr="00BC26F7">
        <w:rPr>
          <w:rFonts w:cs="Arial"/>
          <w:szCs w:val="20"/>
          <w:lang w:val="en-GB"/>
        </w:rPr>
        <w:t xml:space="preserve"> </w:t>
      </w:r>
      <w:r w:rsidRPr="00BC26F7">
        <w:rPr>
          <w:rFonts w:cs="Arial"/>
          <w:szCs w:val="20"/>
          <w:lang w:val="en-GB"/>
        </w:rPr>
        <w:t xml:space="preserve">every morning for </w:t>
      </w:r>
      <w:r w:rsidR="00537C43">
        <w:rPr>
          <w:rFonts w:cs="Arial"/>
          <w:szCs w:val="20"/>
          <w:lang w:val="en-GB"/>
        </w:rPr>
        <w:t>same day distribution</w:t>
      </w:r>
      <w:r w:rsidRPr="00BC26F7">
        <w:rPr>
          <w:rFonts w:cs="Arial"/>
          <w:szCs w:val="20"/>
          <w:lang w:val="en-GB"/>
        </w:rPr>
        <w:t xml:space="preserve">, it </w:t>
      </w:r>
      <w:r w:rsidR="00771C96">
        <w:rPr>
          <w:rFonts w:cs="Arial"/>
          <w:szCs w:val="20"/>
          <w:lang w:val="en-GB"/>
        </w:rPr>
        <w:t>enables</w:t>
      </w:r>
      <w:r w:rsidR="00C13634" w:rsidRPr="00BC26F7">
        <w:rPr>
          <w:rFonts w:cs="Arial"/>
          <w:szCs w:val="20"/>
          <w:lang w:val="en-GB"/>
        </w:rPr>
        <w:t xml:space="preserve"> </w:t>
      </w:r>
      <w:r w:rsidR="007C4369">
        <w:rPr>
          <w:rFonts w:cs="Arial"/>
          <w:szCs w:val="20"/>
          <w:lang w:val="en-GB"/>
        </w:rPr>
        <w:t>the company</w:t>
      </w:r>
      <w:r w:rsidR="007C4369" w:rsidRPr="00BC26F7">
        <w:rPr>
          <w:rFonts w:cs="Arial"/>
          <w:szCs w:val="20"/>
          <w:lang w:val="en-GB"/>
        </w:rPr>
        <w:t xml:space="preserve"> </w:t>
      </w:r>
      <w:r w:rsidRPr="00BC26F7">
        <w:rPr>
          <w:rFonts w:cs="Arial"/>
          <w:szCs w:val="20"/>
          <w:lang w:val="en-GB"/>
        </w:rPr>
        <w:t xml:space="preserve">to carry out the necessary cross-docking to optimise </w:t>
      </w:r>
      <w:r w:rsidR="00D643E0">
        <w:rPr>
          <w:rFonts w:cs="Arial"/>
          <w:szCs w:val="20"/>
          <w:lang w:val="en-GB"/>
        </w:rPr>
        <w:t xml:space="preserve">operations </w:t>
      </w:r>
      <w:r w:rsidRPr="00BC26F7">
        <w:rPr>
          <w:rFonts w:cs="Arial"/>
          <w:szCs w:val="20"/>
          <w:lang w:val="en-GB"/>
        </w:rPr>
        <w:t xml:space="preserve">and thus </w:t>
      </w:r>
      <w:r w:rsidR="00C46E24">
        <w:rPr>
          <w:rFonts w:cs="Arial"/>
          <w:szCs w:val="20"/>
          <w:lang w:val="en-GB"/>
        </w:rPr>
        <w:t>fulfil</w:t>
      </w:r>
      <w:r w:rsidRPr="00BC26F7">
        <w:rPr>
          <w:rFonts w:cs="Arial"/>
          <w:szCs w:val="20"/>
          <w:lang w:val="en-GB"/>
        </w:rPr>
        <w:t xml:space="preserve"> its </w:t>
      </w:r>
      <w:r w:rsidR="00061AF0">
        <w:rPr>
          <w:rFonts w:cs="Arial"/>
          <w:szCs w:val="20"/>
          <w:lang w:val="en-GB"/>
        </w:rPr>
        <w:t>commitme</w:t>
      </w:r>
      <w:r w:rsidR="00772789">
        <w:rPr>
          <w:rFonts w:cs="Arial"/>
          <w:szCs w:val="20"/>
          <w:lang w:val="en-GB"/>
        </w:rPr>
        <w:t>nt</w:t>
      </w:r>
      <w:r w:rsidR="00D643E0">
        <w:rPr>
          <w:rFonts w:cs="Arial"/>
          <w:szCs w:val="20"/>
          <w:lang w:val="en-GB"/>
        </w:rPr>
        <w:t xml:space="preserve"> </w:t>
      </w:r>
      <w:r w:rsidR="00B23697">
        <w:rPr>
          <w:rFonts w:cs="Arial"/>
          <w:szCs w:val="20"/>
          <w:lang w:val="en-GB"/>
        </w:rPr>
        <w:t>of</w:t>
      </w:r>
      <w:r w:rsidR="00061AF0" w:rsidRPr="00BC26F7" w:rsidDel="00061AF0">
        <w:rPr>
          <w:rFonts w:cs="Arial"/>
          <w:szCs w:val="20"/>
          <w:lang w:val="en-GB"/>
        </w:rPr>
        <w:t xml:space="preserve"> </w:t>
      </w:r>
      <w:r w:rsidR="00537C43">
        <w:rPr>
          <w:rFonts w:cs="Arial"/>
          <w:szCs w:val="20"/>
          <w:lang w:val="en-GB"/>
        </w:rPr>
        <w:t xml:space="preserve">24 – 48 hr </w:t>
      </w:r>
      <w:r w:rsidRPr="00BC26F7">
        <w:rPr>
          <w:rFonts w:cs="Arial"/>
          <w:szCs w:val="20"/>
          <w:lang w:val="en-GB"/>
        </w:rPr>
        <w:t>delivery.</w:t>
      </w:r>
    </w:p>
    <w:p w14:paraId="7A41CF8E" w14:textId="77777777" w:rsidR="00795D8A" w:rsidRDefault="00795D8A" w:rsidP="00D643E0">
      <w:pPr>
        <w:spacing w:after="0" w:line="276" w:lineRule="auto"/>
        <w:jc w:val="both"/>
        <w:rPr>
          <w:rFonts w:cs="Arial"/>
          <w:szCs w:val="20"/>
          <w:lang w:val="en-GB"/>
        </w:rPr>
      </w:pPr>
    </w:p>
    <w:p w14:paraId="1FCA837C" w14:textId="040BA618" w:rsidR="00790B82" w:rsidRPr="00795D8A" w:rsidRDefault="00537C43" w:rsidP="00D643E0">
      <w:pPr>
        <w:spacing w:after="0" w:line="276" w:lineRule="auto"/>
        <w:jc w:val="both"/>
        <w:rPr>
          <w:rFonts w:cs="Arial"/>
          <w:szCs w:val="20"/>
          <w:lang w:val="en-GB"/>
        </w:rPr>
      </w:pPr>
      <w:r>
        <w:rPr>
          <w:rFonts w:cs="Arial"/>
          <w:szCs w:val="20"/>
          <w:lang w:val="en-GB"/>
        </w:rPr>
        <w:t xml:space="preserve">According to </w:t>
      </w:r>
      <w:r w:rsidR="00795D8A" w:rsidRPr="00795D8A">
        <w:rPr>
          <w:rFonts w:cs="Arial"/>
          <w:szCs w:val="20"/>
          <w:lang w:val="en-GB"/>
        </w:rPr>
        <w:t xml:space="preserve">Luis </w:t>
      </w:r>
      <w:proofErr w:type="spellStart"/>
      <w:r w:rsidR="00795D8A" w:rsidRPr="00795D8A">
        <w:rPr>
          <w:rFonts w:cs="Arial"/>
          <w:szCs w:val="20"/>
          <w:lang w:val="en-GB"/>
        </w:rPr>
        <w:t>Doncel</w:t>
      </w:r>
      <w:proofErr w:type="spellEnd"/>
      <w:r w:rsidR="00795D8A" w:rsidRPr="00795D8A">
        <w:rPr>
          <w:rFonts w:cs="Arial"/>
          <w:szCs w:val="20"/>
          <w:lang w:val="en-GB"/>
        </w:rPr>
        <w:t xml:space="preserve">, </w:t>
      </w:r>
      <w:r w:rsidR="00795D8A">
        <w:rPr>
          <w:rFonts w:cs="Arial"/>
          <w:szCs w:val="20"/>
          <w:lang w:val="en-GB"/>
        </w:rPr>
        <w:t>G</w:t>
      </w:r>
      <w:r w:rsidR="00795D8A" w:rsidRPr="00795D8A">
        <w:rPr>
          <w:rFonts w:cs="Arial"/>
          <w:szCs w:val="20"/>
          <w:lang w:val="en-GB"/>
        </w:rPr>
        <w:t xml:space="preserve">eneral </w:t>
      </w:r>
      <w:r w:rsidR="00795D8A">
        <w:rPr>
          <w:rFonts w:cs="Arial"/>
          <w:szCs w:val="20"/>
          <w:lang w:val="en-GB"/>
        </w:rPr>
        <w:t>M</w:t>
      </w:r>
      <w:r w:rsidR="00795D8A" w:rsidRPr="00795D8A">
        <w:rPr>
          <w:rFonts w:cs="Arial"/>
          <w:szCs w:val="20"/>
          <w:lang w:val="en-GB"/>
        </w:rPr>
        <w:t xml:space="preserve">anager </w:t>
      </w:r>
      <w:r w:rsidR="00882E92" w:rsidRPr="000622EE">
        <w:rPr>
          <w:rFonts w:cs="Arial"/>
          <w:szCs w:val="20"/>
          <w:lang w:val="en-GB"/>
        </w:rPr>
        <w:t>Iberia</w:t>
      </w:r>
      <w:r w:rsidR="00882E92" w:rsidRPr="00795D8A">
        <w:rPr>
          <w:rFonts w:cs="Arial"/>
          <w:szCs w:val="20"/>
          <w:lang w:val="en-GB"/>
        </w:rPr>
        <w:t xml:space="preserve"> </w:t>
      </w:r>
      <w:r w:rsidR="00795D8A" w:rsidRPr="00795D8A">
        <w:rPr>
          <w:rFonts w:cs="Arial"/>
          <w:szCs w:val="20"/>
          <w:lang w:val="en-GB"/>
        </w:rPr>
        <w:t>of GLS, "</w:t>
      </w:r>
      <w:r w:rsidR="00C43A83" w:rsidRPr="000622EE">
        <w:t>Due to our proximity business model, it is essential for us to guarantee the present and future capacity of our agency network, made up of more than 520 agencies. Due to its strategic location, these new facilities will allow us to be close to our consignees and customers anywhere in Spain, optimising transit times and improving the quality of our operations, as well as reducing our environmental impact. We put technology at the service of people and society</w:t>
      </w:r>
      <w:r w:rsidR="00795D8A" w:rsidRPr="000622EE">
        <w:rPr>
          <w:rFonts w:cs="Arial"/>
          <w:szCs w:val="20"/>
          <w:lang w:val="en-GB"/>
        </w:rPr>
        <w:t>.”</w:t>
      </w:r>
    </w:p>
    <w:p w14:paraId="5F51D316" w14:textId="77777777" w:rsidR="00FE4FC5" w:rsidRPr="00795D8A" w:rsidRDefault="00FE4FC5" w:rsidP="00D643E0">
      <w:pPr>
        <w:spacing w:after="0" w:line="276" w:lineRule="auto"/>
        <w:jc w:val="both"/>
        <w:rPr>
          <w:rFonts w:cs="Arial"/>
          <w:szCs w:val="20"/>
          <w:lang w:val="en-GB"/>
        </w:rPr>
      </w:pPr>
    </w:p>
    <w:p w14:paraId="22ECD720" w14:textId="1CBE79B8" w:rsidR="00A80DE6" w:rsidRPr="00703A5D" w:rsidRDefault="00795D8A" w:rsidP="00D643E0">
      <w:pPr>
        <w:spacing w:after="0" w:line="276" w:lineRule="auto"/>
        <w:jc w:val="both"/>
        <w:rPr>
          <w:rFonts w:cs="Arial"/>
          <w:szCs w:val="20"/>
          <w:lang w:val="en-GB"/>
        </w:rPr>
      </w:pPr>
      <w:r w:rsidRPr="00703A5D">
        <w:rPr>
          <w:rFonts w:cs="Arial"/>
          <w:b/>
          <w:bCs/>
          <w:szCs w:val="20"/>
          <w:lang w:val="en-GB"/>
        </w:rPr>
        <w:t>A sustainable and efficient desi</w:t>
      </w:r>
      <w:r w:rsidR="00537C43">
        <w:rPr>
          <w:rFonts w:cs="Arial"/>
          <w:b/>
          <w:bCs/>
          <w:szCs w:val="20"/>
          <w:lang w:val="en-GB"/>
        </w:rPr>
        <w:t>gn</w:t>
      </w:r>
      <w:r w:rsidRPr="00703A5D">
        <w:rPr>
          <w:rFonts w:cs="Arial"/>
          <w:b/>
          <w:bCs/>
          <w:szCs w:val="20"/>
          <w:lang w:val="en-GB"/>
        </w:rPr>
        <w:t xml:space="preserve"> to </w:t>
      </w:r>
      <w:r w:rsidR="00537C43">
        <w:rPr>
          <w:rFonts w:cs="Arial"/>
          <w:b/>
          <w:bCs/>
          <w:szCs w:val="20"/>
          <w:lang w:val="en-GB"/>
        </w:rPr>
        <w:t xml:space="preserve">bring a new lease of life to </w:t>
      </w:r>
      <w:r w:rsidRPr="00703A5D">
        <w:rPr>
          <w:rFonts w:cs="Arial"/>
          <w:b/>
          <w:bCs/>
          <w:szCs w:val="20"/>
          <w:lang w:val="en-GB"/>
        </w:rPr>
        <w:t xml:space="preserve">the city </w:t>
      </w:r>
    </w:p>
    <w:p w14:paraId="565CB916" w14:textId="74C182E5" w:rsidR="006B22F6" w:rsidRDefault="00795D8A" w:rsidP="00D643E0">
      <w:pPr>
        <w:spacing w:after="0" w:line="276" w:lineRule="auto"/>
        <w:jc w:val="both"/>
        <w:rPr>
          <w:rFonts w:cs="Arial"/>
          <w:szCs w:val="20"/>
          <w:lang w:val="en-GB"/>
        </w:rPr>
      </w:pPr>
      <w:r w:rsidRPr="00795D8A">
        <w:rPr>
          <w:rFonts w:cs="Arial"/>
          <w:szCs w:val="20"/>
          <w:lang w:val="en-GB"/>
        </w:rPr>
        <w:t xml:space="preserve">Goodman Madrid Gate 1 project has been designed </w:t>
      </w:r>
      <w:r w:rsidR="006B22F6" w:rsidRPr="009A7513">
        <w:rPr>
          <w:rFonts w:cs="Arial"/>
          <w:szCs w:val="20"/>
          <w:lang w:val="en-GB"/>
        </w:rPr>
        <w:t xml:space="preserve">to obtain </w:t>
      </w:r>
      <w:r w:rsidR="006B22F6">
        <w:rPr>
          <w:rFonts w:cs="Arial"/>
          <w:szCs w:val="20"/>
          <w:lang w:val="en-GB"/>
        </w:rPr>
        <w:t xml:space="preserve">the </w:t>
      </w:r>
      <w:r w:rsidR="006B22F6" w:rsidRPr="009A7513">
        <w:rPr>
          <w:rFonts w:cs="Arial"/>
          <w:szCs w:val="20"/>
          <w:lang w:val="en-GB"/>
        </w:rPr>
        <w:t>BREEAM Very Good</w:t>
      </w:r>
      <w:r w:rsidR="006B22F6">
        <w:rPr>
          <w:rFonts w:cs="Arial"/>
          <w:szCs w:val="20"/>
          <w:lang w:val="en-GB"/>
        </w:rPr>
        <w:t xml:space="preserve"> sustainability certification</w:t>
      </w:r>
      <w:r w:rsidR="006B22F6" w:rsidRPr="00795D8A">
        <w:rPr>
          <w:rFonts w:cs="Arial"/>
          <w:szCs w:val="20"/>
          <w:lang w:val="en-GB"/>
        </w:rPr>
        <w:t xml:space="preserve"> </w:t>
      </w:r>
      <w:r w:rsidR="006B22F6">
        <w:rPr>
          <w:rFonts w:cs="Arial"/>
          <w:szCs w:val="20"/>
          <w:lang w:val="en-GB"/>
        </w:rPr>
        <w:t xml:space="preserve">and </w:t>
      </w:r>
      <w:r w:rsidRPr="00795D8A">
        <w:rPr>
          <w:rFonts w:cs="Arial"/>
          <w:szCs w:val="20"/>
          <w:lang w:val="en-GB"/>
        </w:rPr>
        <w:t xml:space="preserve">in </w:t>
      </w:r>
      <w:r w:rsidR="00537C43">
        <w:rPr>
          <w:rFonts w:cs="Arial"/>
          <w:szCs w:val="20"/>
          <w:lang w:val="en-GB"/>
        </w:rPr>
        <w:t>line with</w:t>
      </w:r>
      <w:r w:rsidRPr="00795D8A">
        <w:rPr>
          <w:rFonts w:cs="Arial"/>
          <w:szCs w:val="20"/>
          <w:lang w:val="en-GB"/>
        </w:rPr>
        <w:t xml:space="preserve"> the latest quality standards</w:t>
      </w:r>
      <w:r w:rsidR="00821510">
        <w:rPr>
          <w:rFonts w:cs="Arial"/>
          <w:szCs w:val="20"/>
          <w:lang w:val="en-GB"/>
        </w:rPr>
        <w:t>,</w:t>
      </w:r>
      <w:r w:rsidRPr="00795D8A">
        <w:rPr>
          <w:rFonts w:cs="Arial"/>
          <w:szCs w:val="20"/>
          <w:lang w:val="en-GB"/>
        </w:rPr>
        <w:t xml:space="preserve"> based on</w:t>
      </w:r>
      <w:r w:rsidR="00821510">
        <w:rPr>
          <w:rFonts w:cs="Arial"/>
          <w:szCs w:val="20"/>
          <w:lang w:val="en-GB"/>
        </w:rPr>
        <w:t xml:space="preserve"> </w:t>
      </w:r>
      <w:r w:rsidR="00061AF0">
        <w:rPr>
          <w:rFonts w:cs="Arial"/>
          <w:szCs w:val="20"/>
          <w:lang w:val="en-GB"/>
        </w:rPr>
        <w:t>Goodman’s</w:t>
      </w:r>
      <w:r w:rsidR="00061AF0" w:rsidRPr="00795D8A">
        <w:rPr>
          <w:rFonts w:cs="Arial"/>
          <w:szCs w:val="20"/>
          <w:lang w:val="en-GB"/>
        </w:rPr>
        <w:t xml:space="preserve"> </w:t>
      </w:r>
      <w:r w:rsidRPr="00795D8A">
        <w:rPr>
          <w:rFonts w:cs="Arial"/>
          <w:szCs w:val="20"/>
          <w:lang w:val="en-GB"/>
        </w:rPr>
        <w:t>com</w:t>
      </w:r>
      <w:r w:rsidRPr="00771C96">
        <w:rPr>
          <w:rFonts w:cs="Arial"/>
          <w:szCs w:val="20"/>
          <w:lang w:val="en-GB"/>
        </w:rPr>
        <w:t>mitment to sustainability, efficiency</w:t>
      </w:r>
      <w:r w:rsidR="00821510">
        <w:rPr>
          <w:rFonts w:cs="Arial"/>
          <w:szCs w:val="20"/>
          <w:lang w:val="en-GB"/>
        </w:rPr>
        <w:t>,</w:t>
      </w:r>
      <w:r w:rsidRPr="00771C96">
        <w:rPr>
          <w:rFonts w:cs="Arial"/>
          <w:szCs w:val="20"/>
          <w:lang w:val="en-GB"/>
        </w:rPr>
        <w:t xml:space="preserve"> </w:t>
      </w:r>
      <w:r w:rsidR="00821510">
        <w:rPr>
          <w:rFonts w:cs="Arial"/>
          <w:szCs w:val="20"/>
          <w:lang w:val="en-GB"/>
        </w:rPr>
        <w:t xml:space="preserve">and </w:t>
      </w:r>
      <w:r w:rsidR="00771C96" w:rsidRPr="00771C96">
        <w:rPr>
          <w:rFonts w:cs="Arial"/>
          <w:szCs w:val="20"/>
          <w:lang w:val="en-GB"/>
        </w:rPr>
        <w:t>integration</w:t>
      </w:r>
      <w:r w:rsidRPr="00771C96">
        <w:rPr>
          <w:rFonts w:cs="Arial"/>
          <w:szCs w:val="20"/>
          <w:lang w:val="en-GB"/>
        </w:rPr>
        <w:t xml:space="preserve">. </w:t>
      </w:r>
    </w:p>
    <w:p w14:paraId="508AFC1C" w14:textId="77777777" w:rsidR="006B22F6" w:rsidRDefault="006B22F6" w:rsidP="00D643E0">
      <w:pPr>
        <w:spacing w:after="0" w:line="276" w:lineRule="auto"/>
        <w:jc w:val="both"/>
        <w:rPr>
          <w:rFonts w:cs="Arial"/>
          <w:szCs w:val="20"/>
          <w:lang w:val="en-GB"/>
        </w:rPr>
      </w:pPr>
    </w:p>
    <w:p w14:paraId="1825397B" w14:textId="60B7CF33" w:rsidR="00821510" w:rsidRDefault="00795D8A" w:rsidP="00821510">
      <w:pPr>
        <w:spacing w:after="0" w:line="276" w:lineRule="auto"/>
        <w:jc w:val="both"/>
        <w:rPr>
          <w:rFonts w:cs="Arial"/>
          <w:szCs w:val="20"/>
          <w:lang w:val="en-GB"/>
        </w:rPr>
      </w:pPr>
      <w:r w:rsidRPr="00771C96">
        <w:rPr>
          <w:rFonts w:cs="Arial"/>
          <w:szCs w:val="20"/>
          <w:lang w:val="en-GB"/>
        </w:rPr>
        <w:t>The brownfield</w:t>
      </w:r>
      <w:r>
        <w:rPr>
          <w:rFonts w:cs="Arial"/>
          <w:szCs w:val="20"/>
          <w:lang w:val="en-GB"/>
        </w:rPr>
        <w:t xml:space="preserve"> </w:t>
      </w:r>
      <w:r w:rsidRPr="00795D8A">
        <w:rPr>
          <w:rFonts w:cs="Arial"/>
          <w:szCs w:val="20"/>
          <w:lang w:val="en-GB"/>
        </w:rPr>
        <w:t xml:space="preserve">project will be developed on </w:t>
      </w:r>
      <w:r>
        <w:rPr>
          <w:rFonts w:cs="Arial"/>
          <w:szCs w:val="20"/>
          <w:lang w:val="en-GB"/>
        </w:rPr>
        <w:t xml:space="preserve">former industrial land, </w:t>
      </w:r>
      <w:r w:rsidR="00821510">
        <w:rPr>
          <w:rFonts w:cs="Arial"/>
          <w:szCs w:val="20"/>
          <w:lang w:val="en-GB"/>
        </w:rPr>
        <w:t>revitalising,</w:t>
      </w:r>
      <w:r w:rsidR="009A7513">
        <w:rPr>
          <w:rFonts w:cs="Arial"/>
          <w:szCs w:val="20"/>
          <w:lang w:val="en-GB"/>
        </w:rPr>
        <w:t xml:space="preserve"> </w:t>
      </w:r>
      <w:r w:rsidRPr="00795D8A">
        <w:rPr>
          <w:rFonts w:cs="Arial"/>
          <w:szCs w:val="20"/>
          <w:lang w:val="en-GB"/>
        </w:rPr>
        <w:t>and boost</w:t>
      </w:r>
      <w:r>
        <w:rPr>
          <w:rFonts w:cs="Arial"/>
          <w:szCs w:val="20"/>
          <w:lang w:val="en-GB"/>
        </w:rPr>
        <w:t>ing t</w:t>
      </w:r>
      <w:r w:rsidRPr="00795D8A">
        <w:rPr>
          <w:rFonts w:cs="Arial"/>
          <w:szCs w:val="20"/>
          <w:lang w:val="en-GB"/>
        </w:rPr>
        <w:t xml:space="preserve">he economic and social development of the area </w:t>
      </w:r>
      <w:r w:rsidR="00537C43">
        <w:rPr>
          <w:rFonts w:cs="Arial"/>
          <w:szCs w:val="20"/>
          <w:lang w:val="en-GB"/>
        </w:rPr>
        <w:t>and creating</w:t>
      </w:r>
      <w:r w:rsidRPr="00795D8A">
        <w:rPr>
          <w:rFonts w:cs="Arial"/>
          <w:szCs w:val="20"/>
          <w:lang w:val="en-GB"/>
        </w:rPr>
        <w:t xml:space="preserve"> new jobs.</w:t>
      </w:r>
      <w:r w:rsidR="00AD40EE">
        <w:rPr>
          <w:rFonts w:cs="Arial"/>
          <w:szCs w:val="20"/>
          <w:lang w:val="en-GB"/>
        </w:rPr>
        <w:t xml:space="preserve"> </w:t>
      </w:r>
      <w:r w:rsidR="00AD40EE" w:rsidRPr="009A7513">
        <w:rPr>
          <w:rFonts w:cs="Arial"/>
          <w:szCs w:val="20"/>
          <w:lang w:val="en-GB"/>
        </w:rPr>
        <w:t xml:space="preserve">Currently, 80% of Goodman's </w:t>
      </w:r>
      <w:r w:rsidR="00AD40EE" w:rsidRPr="000622EE">
        <w:rPr>
          <w:rFonts w:cs="Arial"/>
          <w:szCs w:val="20"/>
          <w:lang w:val="en-GB"/>
        </w:rPr>
        <w:t xml:space="preserve">projects </w:t>
      </w:r>
      <w:r w:rsidR="00F6260C" w:rsidRPr="000622EE">
        <w:rPr>
          <w:rFonts w:cs="Arial"/>
          <w:szCs w:val="20"/>
          <w:lang w:val="en-GB"/>
        </w:rPr>
        <w:t xml:space="preserve">in Continental Europe </w:t>
      </w:r>
      <w:r w:rsidR="00AD40EE" w:rsidRPr="000622EE">
        <w:rPr>
          <w:rFonts w:cs="Arial"/>
          <w:szCs w:val="20"/>
          <w:lang w:val="en-GB"/>
        </w:rPr>
        <w:t>are brownfield, and the company’s objective is to reach 100%</w:t>
      </w:r>
      <w:r w:rsidR="00F6260C" w:rsidRPr="000622EE">
        <w:rPr>
          <w:rFonts w:cs="Arial"/>
          <w:szCs w:val="20"/>
          <w:lang w:val="en-GB"/>
        </w:rPr>
        <w:t xml:space="preserve"> in the region</w:t>
      </w:r>
      <w:r w:rsidR="00AD40EE">
        <w:rPr>
          <w:rFonts w:cs="Arial"/>
          <w:szCs w:val="20"/>
          <w:lang w:val="en-GB"/>
        </w:rPr>
        <w:t>. In Spain,</w:t>
      </w:r>
      <w:r w:rsidR="00AD40EE" w:rsidRPr="00AD40EE">
        <w:rPr>
          <w:rFonts w:cs="Arial"/>
          <w:szCs w:val="20"/>
          <w:lang w:val="en-GB"/>
        </w:rPr>
        <w:t xml:space="preserve"> </w:t>
      </w:r>
      <w:r w:rsidR="00AD40EE">
        <w:rPr>
          <w:rFonts w:cs="Arial"/>
          <w:szCs w:val="20"/>
          <w:lang w:val="en-GB"/>
        </w:rPr>
        <w:t>Goodman Madrid Gate</w:t>
      </w:r>
      <w:r w:rsidR="00AD40EE" w:rsidRPr="009A7513">
        <w:rPr>
          <w:rFonts w:cs="Arial"/>
          <w:szCs w:val="20"/>
          <w:lang w:val="en-GB"/>
        </w:rPr>
        <w:t xml:space="preserve"> </w:t>
      </w:r>
      <w:r w:rsidR="00AD40EE">
        <w:rPr>
          <w:rFonts w:cs="Arial"/>
          <w:szCs w:val="20"/>
          <w:lang w:val="en-GB"/>
        </w:rPr>
        <w:t xml:space="preserve">1 </w:t>
      </w:r>
      <w:r w:rsidR="0045743F">
        <w:rPr>
          <w:rFonts w:cs="Arial"/>
          <w:szCs w:val="20"/>
          <w:lang w:val="en-GB"/>
        </w:rPr>
        <w:t xml:space="preserve">will be the </w:t>
      </w:r>
      <w:r w:rsidR="00A203A7">
        <w:rPr>
          <w:rFonts w:cs="Arial"/>
          <w:szCs w:val="20"/>
          <w:lang w:val="en-GB"/>
        </w:rPr>
        <w:t>sixth</w:t>
      </w:r>
      <w:r w:rsidR="00821510">
        <w:rPr>
          <w:rFonts w:cs="Arial"/>
          <w:szCs w:val="20"/>
          <w:lang w:val="en-GB"/>
        </w:rPr>
        <w:t xml:space="preserve"> brownfield development, </w:t>
      </w:r>
      <w:r w:rsidR="00A203A7">
        <w:rPr>
          <w:rFonts w:cs="Arial"/>
          <w:szCs w:val="20"/>
          <w:lang w:val="en-GB"/>
        </w:rPr>
        <w:t>all</w:t>
      </w:r>
      <w:r w:rsidR="00821510">
        <w:rPr>
          <w:rFonts w:cs="Arial"/>
          <w:szCs w:val="20"/>
          <w:lang w:val="en-GB"/>
        </w:rPr>
        <w:t xml:space="preserve"> of them</w:t>
      </w:r>
      <w:r w:rsidR="00A203A7">
        <w:rPr>
          <w:rFonts w:cs="Arial"/>
          <w:szCs w:val="20"/>
          <w:lang w:val="en-GB"/>
        </w:rPr>
        <w:t xml:space="preserve"> </w:t>
      </w:r>
      <w:r w:rsidR="00AD40EE">
        <w:rPr>
          <w:rFonts w:cs="Arial"/>
          <w:szCs w:val="20"/>
          <w:lang w:val="en-GB"/>
        </w:rPr>
        <w:t>located around Madrid and Barcelona.</w:t>
      </w:r>
    </w:p>
    <w:p w14:paraId="0CC8658B" w14:textId="77777777" w:rsidR="00821510" w:rsidRDefault="00821510" w:rsidP="00821510">
      <w:pPr>
        <w:spacing w:after="0" w:line="276" w:lineRule="auto"/>
        <w:jc w:val="both"/>
        <w:rPr>
          <w:rFonts w:cs="Arial"/>
          <w:szCs w:val="20"/>
          <w:lang w:val="en-GB"/>
        </w:rPr>
      </w:pPr>
    </w:p>
    <w:p w14:paraId="200BA4C3" w14:textId="1F45A946" w:rsidR="003300A6" w:rsidRDefault="00F6260C" w:rsidP="00821510">
      <w:pPr>
        <w:spacing w:after="0" w:line="276" w:lineRule="auto"/>
        <w:jc w:val="both"/>
        <w:rPr>
          <w:rFonts w:cs="Arial"/>
          <w:szCs w:val="20"/>
          <w:lang w:val="en-GB"/>
        </w:rPr>
      </w:pPr>
      <w:r w:rsidRPr="000622EE">
        <w:rPr>
          <w:rFonts w:cs="Arial"/>
          <w:szCs w:val="20"/>
          <w:lang w:val="en-GB"/>
        </w:rPr>
        <w:t xml:space="preserve">In addition to the sustainability features of the building, the project also aims to </w:t>
      </w:r>
      <w:r w:rsidR="006B22F6" w:rsidRPr="000622EE">
        <w:rPr>
          <w:rFonts w:cs="Arial"/>
          <w:szCs w:val="20"/>
          <w:lang w:val="en-GB"/>
        </w:rPr>
        <w:t xml:space="preserve">protect and enhance biodiversity. </w:t>
      </w:r>
      <w:r w:rsidR="00821510">
        <w:rPr>
          <w:rFonts w:cs="Arial"/>
          <w:szCs w:val="20"/>
          <w:lang w:val="en-GB"/>
        </w:rPr>
        <w:t>Therefore,</w:t>
      </w:r>
      <w:r w:rsidR="009A7513" w:rsidRPr="009A7513">
        <w:rPr>
          <w:rFonts w:cs="Arial"/>
          <w:szCs w:val="20"/>
          <w:lang w:val="en-GB"/>
        </w:rPr>
        <w:t xml:space="preserve"> Goodman</w:t>
      </w:r>
      <w:r w:rsidR="006B22F6">
        <w:rPr>
          <w:rFonts w:cs="Arial"/>
          <w:szCs w:val="20"/>
          <w:lang w:val="en-GB"/>
        </w:rPr>
        <w:t xml:space="preserve"> will contribute to </w:t>
      </w:r>
      <w:r w:rsidR="006B22F6" w:rsidRPr="009A7513">
        <w:rPr>
          <w:rFonts w:cs="Arial"/>
          <w:szCs w:val="20"/>
          <w:lang w:val="en-GB"/>
        </w:rPr>
        <w:t>the Madrid Metropolitan Forest</w:t>
      </w:r>
      <w:r w:rsidR="006B22F6">
        <w:rPr>
          <w:rFonts w:cs="Arial"/>
          <w:szCs w:val="20"/>
          <w:lang w:val="en-GB"/>
        </w:rPr>
        <w:t xml:space="preserve"> with the plantation of</w:t>
      </w:r>
      <w:r w:rsidR="009A7513" w:rsidRPr="009A7513">
        <w:rPr>
          <w:rFonts w:cs="Arial"/>
          <w:szCs w:val="20"/>
          <w:lang w:val="en-GB"/>
        </w:rPr>
        <w:t xml:space="preserve"> trees</w:t>
      </w:r>
      <w:r w:rsidR="009A7513">
        <w:rPr>
          <w:rFonts w:cs="Arial"/>
          <w:szCs w:val="20"/>
          <w:lang w:val="en-GB"/>
        </w:rPr>
        <w:t>,</w:t>
      </w:r>
      <w:r w:rsidR="009A7513" w:rsidRPr="009A7513">
        <w:rPr>
          <w:rFonts w:cs="Arial"/>
          <w:szCs w:val="20"/>
          <w:lang w:val="en-GB"/>
        </w:rPr>
        <w:t xml:space="preserve"> near </w:t>
      </w:r>
      <w:r w:rsidR="006B22F6">
        <w:rPr>
          <w:rFonts w:cs="Arial"/>
          <w:szCs w:val="20"/>
          <w:lang w:val="en-GB"/>
        </w:rPr>
        <w:t>the new logistics hub</w:t>
      </w:r>
      <w:r w:rsidR="000622EE">
        <w:rPr>
          <w:rFonts w:cs="Arial"/>
          <w:szCs w:val="20"/>
          <w:lang w:val="en-GB"/>
        </w:rPr>
        <w:t>.</w:t>
      </w:r>
      <w:r w:rsidR="009A7513" w:rsidRPr="009A7513">
        <w:rPr>
          <w:rFonts w:cs="Arial"/>
          <w:szCs w:val="20"/>
          <w:lang w:val="en-GB"/>
        </w:rPr>
        <w:t xml:space="preserve"> </w:t>
      </w:r>
    </w:p>
    <w:p w14:paraId="63A13158" w14:textId="77777777" w:rsidR="009A7513" w:rsidRPr="009A7513" w:rsidRDefault="009A7513" w:rsidP="00821510">
      <w:pPr>
        <w:spacing w:after="0" w:line="276" w:lineRule="auto"/>
        <w:jc w:val="both"/>
        <w:rPr>
          <w:rFonts w:cs="Arial"/>
          <w:szCs w:val="20"/>
          <w:lang w:val="en-GB"/>
        </w:rPr>
      </w:pPr>
    </w:p>
    <w:p w14:paraId="597E73EF" w14:textId="2B06587D" w:rsidR="00417D3F" w:rsidRPr="00D01ED8" w:rsidRDefault="009A7513" w:rsidP="00821510">
      <w:pPr>
        <w:shd w:val="clear" w:color="auto" w:fill="77AD1C"/>
        <w:spacing w:after="0" w:line="276" w:lineRule="auto"/>
        <w:rPr>
          <w:rFonts w:cs="Arial"/>
          <w:b/>
          <w:bCs/>
          <w:iCs/>
          <w:color w:val="FFFFFF" w:themeColor="background1"/>
          <w:szCs w:val="20"/>
          <w:lang w:val="es-ES"/>
        </w:rPr>
      </w:pPr>
      <w:r>
        <w:rPr>
          <w:rFonts w:cs="Arial"/>
          <w:b/>
          <w:bCs/>
          <w:iCs/>
          <w:color w:val="FFFFFF" w:themeColor="background1"/>
          <w:szCs w:val="20"/>
          <w:lang w:val="es-ES"/>
        </w:rPr>
        <w:t xml:space="preserve">Key </w:t>
      </w:r>
      <w:r w:rsidRPr="00942743">
        <w:rPr>
          <w:rFonts w:cs="Arial"/>
          <w:b/>
          <w:bCs/>
          <w:iCs/>
          <w:color w:val="FFFFFF" w:themeColor="background1"/>
          <w:szCs w:val="20"/>
          <w:lang w:val="en-GB"/>
        </w:rPr>
        <w:t>details</w:t>
      </w:r>
      <w:r>
        <w:rPr>
          <w:rFonts w:cs="Arial"/>
          <w:b/>
          <w:bCs/>
          <w:iCs/>
          <w:color w:val="FFFFFF" w:themeColor="background1"/>
          <w:szCs w:val="20"/>
          <w:lang w:val="es-ES"/>
        </w:rPr>
        <w:t>:</w:t>
      </w:r>
    </w:p>
    <w:p w14:paraId="428BE635" w14:textId="60AF91B2" w:rsidR="009A7513" w:rsidRPr="009A7513" w:rsidRDefault="009A7513" w:rsidP="00821510">
      <w:pPr>
        <w:pStyle w:val="ListParagraph"/>
        <w:numPr>
          <w:ilvl w:val="0"/>
          <w:numId w:val="2"/>
        </w:numPr>
        <w:shd w:val="clear" w:color="auto" w:fill="77AD1C"/>
        <w:tabs>
          <w:tab w:val="left" w:pos="284"/>
        </w:tabs>
        <w:spacing w:after="0" w:line="276" w:lineRule="auto"/>
        <w:ind w:left="0" w:firstLine="0"/>
        <w:contextualSpacing w:val="0"/>
        <w:rPr>
          <w:color w:val="FFFFFF" w:themeColor="background1"/>
          <w:lang w:val="en-GB"/>
        </w:rPr>
      </w:pPr>
      <w:r w:rsidRPr="009A7513">
        <w:rPr>
          <w:color w:val="FFFFFF" w:themeColor="background1"/>
          <w:lang w:val="en-GB"/>
        </w:rPr>
        <w:t>33.227</w:t>
      </w:r>
      <w:r w:rsidR="00537C43">
        <w:rPr>
          <w:color w:val="FFFFFF" w:themeColor="background1"/>
          <w:lang w:val="en-GB"/>
        </w:rPr>
        <w:t xml:space="preserve"> </w:t>
      </w:r>
      <w:r w:rsidRPr="009A7513">
        <w:rPr>
          <w:color w:val="FFFFFF" w:themeColor="background1"/>
          <w:lang w:val="en-GB"/>
        </w:rPr>
        <w:t>sqm for cross-docking and urban distribution</w:t>
      </w:r>
    </w:p>
    <w:p w14:paraId="633272C9" w14:textId="25609382" w:rsidR="00417D3F" w:rsidRPr="00942743" w:rsidRDefault="009A7513" w:rsidP="00821510">
      <w:pPr>
        <w:pStyle w:val="ListParagraph"/>
        <w:numPr>
          <w:ilvl w:val="0"/>
          <w:numId w:val="2"/>
        </w:numPr>
        <w:shd w:val="clear" w:color="auto" w:fill="77AD1C"/>
        <w:tabs>
          <w:tab w:val="left" w:pos="284"/>
        </w:tabs>
        <w:spacing w:after="0" w:line="276" w:lineRule="auto"/>
        <w:ind w:left="284" w:hanging="284"/>
        <w:contextualSpacing w:val="0"/>
        <w:rPr>
          <w:color w:val="FFFFFF" w:themeColor="background1"/>
          <w:lang w:val="en-GB"/>
        </w:rPr>
      </w:pPr>
      <w:r w:rsidRPr="00942743">
        <w:rPr>
          <w:color w:val="FFFFFF" w:themeColor="background1"/>
          <w:lang w:val="en-GB"/>
        </w:rPr>
        <w:t>5.2 million consumers in</w:t>
      </w:r>
      <w:r w:rsidR="00537C43">
        <w:rPr>
          <w:color w:val="FFFFFF" w:themeColor="background1"/>
          <w:lang w:val="en-GB"/>
        </w:rPr>
        <w:t xml:space="preserve"> just</w:t>
      </w:r>
      <w:r w:rsidRPr="00942743">
        <w:rPr>
          <w:color w:val="FFFFFF" w:themeColor="background1"/>
          <w:lang w:val="en-GB"/>
        </w:rPr>
        <w:t xml:space="preserve"> 30 minutes</w:t>
      </w:r>
      <w:r w:rsidR="00C46E24">
        <w:rPr>
          <w:color w:val="FFFFFF" w:themeColor="background1"/>
          <w:lang w:val="en-GB"/>
        </w:rPr>
        <w:t xml:space="preserve"> driving time</w:t>
      </w:r>
    </w:p>
    <w:p w14:paraId="35BF2FB5" w14:textId="05079CE6" w:rsidR="00C46E24" w:rsidRDefault="00942743" w:rsidP="00821510">
      <w:pPr>
        <w:pStyle w:val="ListParagraph"/>
        <w:numPr>
          <w:ilvl w:val="0"/>
          <w:numId w:val="2"/>
        </w:numPr>
        <w:shd w:val="clear" w:color="auto" w:fill="77AD1C"/>
        <w:tabs>
          <w:tab w:val="left" w:pos="284"/>
        </w:tabs>
        <w:spacing w:after="0" w:line="276" w:lineRule="auto"/>
        <w:ind w:left="0" w:firstLine="0"/>
        <w:contextualSpacing w:val="0"/>
        <w:rPr>
          <w:color w:val="FFFFFF" w:themeColor="background1"/>
          <w:lang w:val="en-GB"/>
        </w:rPr>
      </w:pPr>
      <w:r w:rsidRPr="00942743">
        <w:rPr>
          <w:color w:val="FFFFFF" w:themeColor="background1"/>
          <w:lang w:val="en-GB"/>
        </w:rPr>
        <w:t>BREEAM Very Good sustainability certification</w:t>
      </w:r>
    </w:p>
    <w:p w14:paraId="13EA6051" w14:textId="101ADFA7" w:rsidR="00C13634" w:rsidRDefault="00C13634" w:rsidP="00821510">
      <w:pPr>
        <w:pStyle w:val="ListParagraph"/>
        <w:numPr>
          <w:ilvl w:val="0"/>
          <w:numId w:val="2"/>
        </w:numPr>
        <w:shd w:val="clear" w:color="auto" w:fill="77AD1C"/>
        <w:tabs>
          <w:tab w:val="left" w:pos="284"/>
        </w:tabs>
        <w:spacing w:after="0" w:line="276" w:lineRule="auto"/>
        <w:ind w:left="0" w:firstLine="0"/>
        <w:contextualSpacing w:val="0"/>
        <w:rPr>
          <w:color w:val="FFFFFF" w:themeColor="background1"/>
          <w:lang w:val="en-GB"/>
        </w:rPr>
      </w:pPr>
      <w:r>
        <w:rPr>
          <w:color w:val="FFFFFF" w:themeColor="background1"/>
          <w:lang w:val="en-GB"/>
        </w:rPr>
        <w:t>P</w:t>
      </w:r>
      <w:r w:rsidR="00942743" w:rsidRPr="00942743">
        <w:rPr>
          <w:color w:val="FFFFFF" w:themeColor="background1"/>
          <w:lang w:val="en-GB"/>
        </w:rPr>
        <w:t>hotovoltaic panels on the roof</w:t>
      </w:r>
    </w:p>
    <w:p w14:paraId="6811F2FB" w14:textId="7DB9FE05" w:rsidR="00417D3F" w:rsidRPr="00821510" w:rsidRDefault="00A0187A" w:rsidP="00821510">
      <w:pPr>
        <w:pStyle w:val="ListParagraph"/>
        <w:numPr>
          <w:ilvl w:val="0"/>
          <w:numId w:val="2"/>
        </w:numPr>
        <w:shd w:val="clear" w:color="auto" w:fill="77AD1C"/>
        <w:tabs>
          <w:tab w:val="left" w:pos="284"/>
        </w:tabs>
        <w:spacing w:after="0" w:line="276" w:lineRule="auto"/>
        <w:ind w:left="0" w:firstLine="0"/>
        <w:contextualSpacing w:val="0"/>
        <w:rPr>
          <w:color w:val="FFFFFF" w:themeColor="background1"/>
          <w:lang w:val="en-GB"/>
        </w:rPr>
      </w:pPr>
      <w:r>
        <w:rPr>
          <w:color w:val="FFFFFF" w:themeColor="background1"/>
          <w:lang w:val="en-GB"/>
        </w:rPr>
        <w:t>Planned tree planting in the</w:t>
      </w:r>
      <w:r w:rsidR="00942743" w:rsidRPr="00061B14">
        <w:rPr>
          <w:color w:val="FFFFFF" w:themeColor="background1"/>
          <w:lang w:val="en-GB"/>
        </w:rPr>
        <w:t xml:space="preserve"> Madrid Metropolitan Forest</w:t>
      </w:r>
    </w:p>
    <w:p w14:paraId="4DE8737C" w14:textId="4414D038" w:rsidR="004A0B5A" w:rsidRPr="00942743" w:rsidRDefault="004A0B5A" w:rsidP="00150611">
      <w:pPr>
        <w:pBdr>
          <w:bottom w:val="single" w:sz="4" w:space="1" w:color="7F7F7F" w:themeColor="text1" w:themeTint="80"/>
        </w:pBdr>
        <w:autoSpaceDE w:val="0"/>
        <w:autoSpaceDN w:val="0"/>
        <w:adjustRightInd w:val="0"/>
        <w:spacing w:after="0" w:line="320" w:lineRule="exact"/>
        <w:jc w:val="both"/>
        <w:rPr>
          <w:rFonts w:cs="Arial"/>
          <w:szCs w:val="20"/>
          <w:lang w:val="en-GB"/>
        </w:rPr>
      </w:pPr>
    </w:p>
    <w:p w14:paraId="6D84C231" w14:textId="77777777" w:rsidR="00F16119" w:rsidRPr="00942743" w:rsidRDefault="00F16119" w:rsidP="00150611">
      <w:pPr>
        <w:pBdr>
          <w:bottom w:val="single" w:sz="4" w:space="1" w:color="7F7F7F" w:themeColor="text1" w:themeTint="80"/>
        </w:pBdr>
        <w:autoSpaceDE w:val="0"/>
        <w:autoSpaceDN w:val="0"/>
        <w:adjustRightInd w:val="0"/>
        <w:spacing w:after="0" w:line="320" w:lineRule="exact"/>
        <w:jc w:val="both"/>
        <w:rPr>
          <w:rFonts w:cs="Arial"/>
          <w:bCs/>
          <w:szCs w:val="20"/>
          <w:lang w:val="en-GB"/>
        </w:rPr>
      </w:pPr>
    </w:p>
    <w:p w14:paraId="2F88ABE7" w14:textId="77777777" w:rsidR="003C4486" w:rsidRPr="00D2422A" w:rsidRDefault="003C4486" w:rsidP="003C4486">
      <w:pPr>
        <w:jc w:val="both"/>
        <w:rPr>
          <w:rFonts w:eastAsia="MS Mincho"/>
          <w:b/>
          <w:szCs w:val="20"/>
          <w:lang w:val="en-GB" w:eastAsia="ja-JP"/>
        </w:rPr>
      </w:pPr>
      <w:r w:rsidRPr="00D2422A">
        <w:rPr>
          <w:rFonts w:eastAsia="MS Mincho"/>
          <w:b/>
          <w:szCs w:val="20"/>
          <w:lang w:val="en-GB" w:eastAsia="ja-JP"/>
        </w:rPr>
        <w:t xml:space="preserve">About Goodman </w:t>
      </w:r>
    </w:p>
    <w:p w14:paraId="29378959" w14:textId="503B569E" w:rsidR="003C4486" w:rsidRPr="00D2422A" w:rsidRDefault="003C4486" w:rsidP="00B755BF">
      <w:pPr>
        <w:spacing w:after="0" w:line="240" w:lineRule="auto"/>
        <w:jc w:val="both"/>
        <w:rPr>
          <w:szCs w:val="20"/>
          <w:lang w:val="en-GB"/>
        </w:rPr>
      </w:pPr>
      <w:r w:rsidRPr="00D2422A">
        <w:rPr>
          <w:lang w:val="en-GB"/>
        </w:rPr>
        <w:t xml:space="preserve">With assets under management totalling </w:t>
      </w:r>
      <w:r w:rsidRPr="00ED57EB">
        <w:rPr>
          <w:lang w:val="en-GB"/>
        </w:rPr>
        <w:t xml:space="preserve">EUR </w:t>
      </w:r>
      <w:r w:rsidR="00E9136F" w:rsidRPr="000622EE">
        <w:rPr>
          <w:lang w:val="en-GB"/>
        </w:rPr>
        <w:t>38.</w:t>
      </w:r>
      <w:r w:rsidR="002D671C" w:rsidRPr="000622EE">
        <w:rPr>
          <w:lang w:val="en-GB"/>
        </w:rPr>
        <w:t>6</w:t>
      </w:r>
      <w:r w:rsidRPr="000622EE">
        <w:rPr>
          <w:lang w:val="en-GB"/>
        </w:rPr>
        <w:t xml:space="preserve"> billion and </w:t>
      </w:r>
      <w:r w:rsidR="002D671C" w:rsidRPr="000622EE">
        <w:rPr>
          <w:lang w:val="en-GB"/>
        </w:rPr>
        <w:t>372</w:t>
      </w:r>
      <w:r w:rsidR="002D671C" w:rsidRPr="00ED57EB">
        <w:rPr>
          <w:lang w:val="en-GB"/>
        </w:rPr>
        <w:t xml:space="preserve"> </w:t>
      </w:r>
      <w:r w:rsidRPr="00ED57EB">
        <w:rPr>
          <w:lang w:val="en-GB"/>
        </w:rPr>
        <w:t>properties</w:t>
      </w:r>
      <w:r w:rsidRPr="00D2422A">
        <w:rPr>
          <w:lang w:val="en-GB"/>
        </w:rPr>
        <w:t xml:space="preserve"> under management, Goodman is the largest listed industrial property group in Australia and one of the largest managers of listed specialist funds worldwide. Its market vision and its specialised teams in each country, create solid investment opportunities and develop spaces and working environments that meet the individual needs of each client.</w:t>
      </w:r>
    </w:p>
    <w:p w14:paraId="529CD94C" w14:textId="77777777" w:rsidR="003C4486" w:rsidRPr="00D2422A" w:rsidRDefault="003C4486" w:rsidP="00B755BF">
      <w:pPr>
        <w:spacing w:after="0" w:line="240" w:lineRule="auto"/>
        <w:jc w:val="both"/>
        <w:rPr>
          <w:lang w:val="en-GB"/>
        </w:rPr>
      </w:pPr>
    </w:p>
    <w:p w14:paraId="66491AC3" w14:textId="0F76C04C" w:rsidR="003C4486" w:rsidRPr="00D2422A" w:rsidRDefault="003C4486" w:rsidP="00B755BF">
      <w:pPr>
        <w:spacing w:after="0" w:line="240" w:lineRule="auto"/>
        <w:jc w:val="both"/>
        <w:rPr>
          <w:lang w:val="en-GB"/>
        </w:rPr>
      </w:pPr>
      <w:r w:rsidRPr="00D2422A">
        <w:rPr>
          <w:lang w:val="en-GB"/>
        </w:rPr>
        <w:t xml:space="preserve">With over </w:t>
      </w:r>
      <w:r w:rsidR="002D671C" w:rsidRPr="000622EE">
        <w:rPr>
          <w:lang w:val="en-GB"/>
        </w:rPr>
        <w:t>960</w:t>
      </w:r>
      <w:r w:rsidR="002D671C" w:rsidRPr="00D2422A">
        <w:rPr>
          <w:lang w:val="en-GB"/>
        </w:rPr>
        <w:t xml:space="preserve"> </w:t>
      </w:r>
      <w:r w:rsidRPr="00D2422A">
        <w:rPr>
          <w:lang w:val="en-GB"/>
        </w:rPr>
        <w:t xml:space="preserve">staff and 26 </w:t>
      </w:r>
      <w:r w:rsidRPr="00ED57EB">
        <w:rPr>
          <w:lang w:val="en-GB"/>
        </w:rPr>
        <w:t>offices in 14 countries,</w:t>
      </w:r>
      <w:r w:rsidRPr="00D2422A">
        <w:rPr>
          <w:lang w:val="en-GB"/>
        </w:rPr>
        <w:t xml:space="preserve"> Goodman has the global reach to meet the needs of its clients as their businesses expand or develop. In Europe, Goodman is present in Germany, the Netherlands, Belgium, Luxembourg, France, Spain, Italy, and the United Kingdom. </w:t>
      </w:r>
    </w:p>
    <w:p w14:paraId="1D94A919" w14:textId="77777777" w:rsidR="003C4486" w:rsidRPr="00D2422A" w:rsidRDefault="003C4486" w:rsidP="003C4486">
      <w:pPr>
        <w:spacing w:after="0" w:line="240" w:lineRule="auto"/>
        <w:rPr>
          <w:szCs w:val="20"/>
          <w:lang w:val="en-GB"/>
        </w:rPr>
      </w:pPr>
    </w:p>
    <w:p w14:paraId="6B27DA07" w14:textId="77777777" w:rsidR="003C4486" w:rsidRPr="00D2422A" w:rsidRDefault="003C4486" w:rsidP="003C4486">
      <w:pPr>
        <w:spacing w:after="0" w:line="240" w:lineRule="auto"/>
        <w:rPr>
          <w:rFonts w:cs="Arial"/>
          <w:color w:val="9BBB59"/>
          <w:szCs w:val="20"/>
          <w:lang w:val="en-GB"/>
        </w:rPr>
      </w:pPr>
      <w:r w:rsidRPr="00D2422A">
        <w:rPr>
          <w:szCs w:val="20"/>
          <w:shd w:val="clear" w:color="auto" w:fill="FFFFFF"/>
          <w:lang w:val="en-GB"/>
        </w:rPr>
        <w:t xml:space="preserve">For more information about our operations in Spain, please visit: </w:t>
      </w:r>
      <w:hyperlink r:id="rId13" w:history="1">
        <w:r w:rsidRPr="00D2422A">
          <w:rPr>
            <w:rFonts w:cs="Arial"/>
            <w:color w:val="9BBB59"/>
            <w:szCs w:val="20"/>
            <w:lang w:val="en-GB"/>
          </w:rPr>
          <w:t>es.goodman.com</w:t>
        </w:r>
      </w:hyperlink>
    </w:p>
    <w:p w14:paraId="72E4365A" w14:textId="77777777" w:rsidR="003C4486" w:rsidRPr="00D2422A" w:rsidRDefault="003C4486" w:rsidP="003C4486">
      <w:pPr>
        <w:spacing w:after="0" w:line="240" w:lineRule="auto"/>
        <w:rPr>
          <w:rFonts w:cs="Arial"/>
          <w:color w:val="9BBB59"/>
          <w:szCs w:val="20"/>
          <w:lang w:val="en-GB"/>
        </w:rPr>
      </w:pPr>
    </w:p>
    <w:tbl>
      <w:tblPr>
        <w:tblW w:w="8781" w:type="dxa"/>
        <w:tblInd w:w="-5" w:type="dxa"/>
        <w:tblBorders>
          <w:top w:val="single" w:sz="4" w:space="0" w:color="7F7F7F" w:themeColor="text1" w:themeTint="80"/>
        </w:tblBorders>
        <w:tblLayout w:type="fixed"/>
        <w:tblCellMar>
          <w:left w:w="0" w:type="dxa"/>
          <w:right w:w="0" w:type="dxa"/>
        </w:tblCellMar>
        <w:tblLook w:val="01E0" w:firstRow="1" w:lastRow="1" w:firstColumn="1" w:lastColumn="1" w:noHBand="0" w:noVBand="0"/>
      </w:tblPr>
      <w:tblGrid>
        <w:gridCol w:w="5786"/>
        <w:gridCol w:w="966"/>
        <w:gridCol w:w="2029"/>
      </w:tblGrid>
      <w:tr w:rsidR="003C4486" w:rsidRPr="00D2422A" w14:paraId="6C7EE265" w14:textId="77777777" w:rsidTr="00903718">
        <w:trPr>
          <w:trHeight w:val="464"/>
        </w:trPr>
        <w:tc>
          <w:tcPr>
            <w:tcW w:w="5786" w:type="dxa"/>
            <w:vAlign w:val="center"/>
          </w:tcPr>
          <w:p w14:paraId="3806059E" w14:textId="77777777" w:rsidR="003C4486" w:rsidRPr="00D2422A" w:rsidRDefault="003C4486" w:rsidP="00903718">
            <w:pPr>
              <w:rPr>
                <w:color w:val="7F7F7F" w:themeColor="text1" w:themeTint="80"/>
                <w:lang w:val="en-GB"/>
              </w:rPr>
            </w:pPr>
            <w:r w:rsidRPr="00D2422A">
              <w:rPr>
                <w:b/>
                <w:color w:val="7F7F7F" w:themeColor="text1" w:themeTint="80"/>
                <w:lang w:val="en-GB"/>
              </w:rPr>
              <w:t xml:space="preserve">Global property experts in </w:t>
            </w:r>
            <w:proofErr w:type="spellStart"/>
            <w:r w:rsidRPr="00D2422A">
              <w:rPr>
                <w:b/>
                <w:color w:val="7F7F7F" w:themeColor="text1" w:themeTint="80"/>
                <w:lang w:val="en-GB"/>
              </w:rPr>
              <w:t>logistics</w:t>
            </w:r>
            <w:r w:rsidRPr="00D2422A">
              <w:rPr>
                <w:color w:val="77AD1C"/>
                <w:lang w:val="en-GB"/>
              </w:rPr>
              <w:t>+</w:t>
            </w:r>
            <w:r w:rsidRPr="00D2422A">
              <w:rPr>
                <w:b/>
                <w:color w:val="7F7F7F" w:themeColor="text1" w:themeTint="80"/>
                <w:lang w:val="en-GB"/>
              </w:rPr>
              <w:t>business</w:t>
            </w:r>
            <w:proofErr w:type="spellEnd"/>
            <w:r w:rsidRPr="00D2422A">
              <w:rPr>
                <w:b/>
                <w:color w:val="7F7F7F" w:themeColor="text1" w:themeTint="80"/>
                <w:lang w:val="en-GB"/>
              </w:rPr>
              <w:t xml:space="preserve"> space</w:t>
            </w:r>
          </w:p>
        </w:tc>
        <w:tc>
          <w:tcPr>
            <w:tcW w:w="966" w:type="dxa"/>
            <w:tcMar>
              <w:top w:w="57" w:type="dxa"/>
            </w:tcMar>
            <w:vAlign w:val="center"/>
          </w:tcPr>
          <w:p w14:paraId="5A126007" w14:textId="77777777" w:rsidR="003C4486" w:rsidRPr="00D2422A" w:rsidRDefault="003C4486" w:rsidP="00903718">
            <w:pPr>
              <w:rPr>
                <w:lang w:val="en-GB"/>
              </w:rPr>
            </w:pPr>
          </w:p>
        </w:tc>
        <w:tc>
          <w:tcPr>
            <w:tcW w:w="2029" w:type="dxa"/>
            <w:vAlign w:val="bottom"/>
          </w:tcPr>
          <w:p w14:paraId="0DFAE063" w14:textId="77777777" w:rsidR="003C4486" w:rsidRPr="00D2422A" w:rsidRDefault="003C4486" w:rsidP="00903718">
            <w:pPr>
              <w:jc w:val="right"/>
              <w:rPr>
                <w:lang w:val="en-GB"/>
              </w:rPr>
            </w:pPr>
            <w:r>
              <w:rPr>
                <w:rFonts w:eastAsia="MS Mincho"/>
                <w:b/>
                <w:noProof/>
                <w:lang w:val="en-GB" w:eastAsia="es-ES"/>
              </w:rPr>
              <w:drawing>
                <wp:inline distT="0" distB="0" distL="0" distR="0" wp14:anchorId="7C0EFCA0" wp14:editId="65FE7DC9">
                  <wp:extent cx="1075946" cy="26822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5946" cy="268225"/>
                          </a:xfrm>
                          <a:prstGeom prst="rect">
                            <a:avLst/>
                          </a:prstGeom>
                        </pic:spPr>
                      </pic:pic>
                    </a:graphicData>
                  </a:graphic>
                </wp:inline>
              </w:drawing>
            </w:r>
            <w:r w:rsidRPr="00D2422A">
              <w:rPr>
                <w:rFonts w:eastAsia="MS Mincho"/>
                <w:b/>
                <w:noProof/>
                <w:lang w:val="en-GB" w:eastAsia="nl-BE"/>
              </w:rPr>
              <w:t xml:space="preserve"> </w:t>
            </w:r>
          </w:p>
        </w:tc>
      </w:tr>
    </w:tbl>
    <w:tbl>
      <w:tblPr>
        <w:tblpPr w:leftFromText="141" w:rightFromText="141" w:vertAnchor="text" w:horzAnchor="margin" w:tblpY="46"/>
        <w:tblW w:w="8505" w:type="dxa"/>
        <w:tblLayout w:type="fixed"/>
        <w:tblCellMar>
          <w:left w:w="0" w:type="dxa"/>
          <w:right w:w="0" w:type="dxa"/>
        </w:tblCellMar>
        <w:tblLook w:val="01E0" w:firstRow="1" w:lastRow="1" w:firstColumn="1" w:lastColumn="1" w:noHBand="0" w:noVBand="0"/>
      </w:tblPr>
      <w:tblGrid>
        <w:gridCol w:w="3397"/>
        <w:gridCol w:w="5108"/>
      </w:tblGrid>
      <w:tr w:rsidR="003C4486" w:rsidRPr="00D2422A" w14:paraId="19259FC0" w14:textId="77777777" w:rsidTr="00903718">
        <w:trPr>
          <w:trHeight w:hRule="exact" w:val="270"/>
        </w:trPr>
        <w:tc>
          <w:tcPr>
            <w:tcW w:w="3397" w:type="dxa"/>
          </w:tcPr>
          <w:p w14:paraId="5AC031E1" w14:textId="77777777" w:rsidR="003C4486" w:rsidRPr="00D2422A" w:rsidRDefault="003C4486" w:rsidP="00903718">
            <w:pPr>
              <w:rPr>
                <w:lang w:val="en-GB"/>
              </w:rPr>
            </w:pPr>
          </w:p>
        </w:tc>
        <w:tc>
          <w:tcPr>
            <w:tcW w:w="5108" w:type="dxa"/>
          </w:tcPr>
          <w:p w14:paraId="1A4661E0" w14:textId="77777777" w:rsidR="003C4486" w:rsidRPr="00D2422A" w:rsidRDefault="003C4486" w:rsidP="00903718">
            <w:pPr>
              <w:rPr>
                <w:lang w:val="en-GB"/>
              </w:rPr>
            </w:pPr>
          </w:p>
        </w:tc>
      </w:tr>
      <w:tr w:rsidR="003C4486" w:rsidRPr="00D2422A" w14:paraId="03FA15C4" w14:textId="77777777" w:rsidTr="00903718">
        <w:trPr>
          <w:trHeight w:hRule="exact" w:val="270"/>
        </w:trPr>
        <w:tc>
          <w:tcPr>
            <w:tcW w:w="3397" w:type="dxa"/>
          </w:tcPr>
          <w:p w14:paraId="536E4644" w14:textId="77777777" w:rsidR="003C4486" w:rsidRPr="00D2422A" w:rsidRDefault="003C4486" w:rsidP="00903718">
            <w:pPr>
              <w:rPr>
                <w:b/>
                <w:lang w:val="en-GB"/>
              </w:rPr>
            </w:pPr>
            <w:r w:rsidRPr="00D2422A">
              <w:rPr>
                <w:b/>
                <w:lang w:val="en-GB"/>
              </w:rPr>
              <w:t>Grayling</w:t>
            </w:r>
          </w:p>
        </w:tc>
        <w:tc>
          <w:tcPr>
            <w:tcW w:w="5108" w:type="dxa"/>
          </w:tcPr>
          <w:p w14:paraId="488A7D6A" w14:textId="77777777" w:rsidR="003C4486" w:rsidRPr="00D2422A" w:rsidRDefault="003C4486" w:rsidP="00903718">
            <w:pPr>
              <w:rPr>
                <w:b/>
                <w:lang w:val="en-GB"/>
              </w:rPr>
            </w:pPr>
            <w:r w:rsidRPr="00D2422A">
              <w:rPr>
                <w:b/>
                <w:lang w:val="en-GB"/>
              </w:rPr>
              <w:t>Goodman</w:t>
            </w:r>
          </w:p>
        </w:tc>
      </w:tr>
      <w:tr w:rsidR="003C4486" w:rsidRPr="00D2422A" w14:paraId="7555A372" w14:textId="77777777" w:rsidTr="00903718">
        <w:trPr>
          <w:trHeight w:hRule="exact" w:val="714"/>
        </w:trPr>
        <w:tc>
          <w:tcPr>
            <w:tcW w:w="3397" w:type="dxa"/>
          </w:tcPr>
          <w:p w14:paraId="2C21B3E8" w14:textId="77777777" w:rsidR="003C4486" w:rsidRPr="00D2422A" w:rsidRDefault="003C4486" w:rsidP="00903718">
            <w:pPr>
              <w:rPr>
                <w:lang w:val="en-GB"/>
              </w:rPr>
            </w:pPr>
            <w:r w:rsidRPr="00D2422A">
              <w:rPr>
                <w:lang w:val="en-GB"/>
              </w:rPr>
              <w:t>Victoria Camargo</w:t>
            </w:r>
          </w:p>
          <w:p w14:paraId="23FF8B7F" w14:textId="77777777" w:rsidR="003C4486" w:rsidRPr="00D2422A" w:rsidRDefault="003C4486" w:rsidP="00903718">
            <w:pPr>
              <w:rPr>
                <w:lang w:val="en-GB"/>
              </w:rPr>
            </w:pPr>
            <w:r w:rsidRPr="00D2422A">
              <w:rPr>
                <w:lang w:val="en-GB"/>
              </w:rPr>
              <w:t>Ana María Peña</w:t>
            </w:r>
          </w:p>
          <w:p w14:paraId="1D97542A" w14:textId="77777777" w:rsidR="003C4486" w:rsidRPr="00D2422A" w:rsidRDefault="003C4486" w:rsidP="00903718">
            <w:pPr>
              <w:rPr>
                <w:lang w:val="en-GB"/>
              </w:rPr>
            </w:pPr>
          </w:p>
          <w:p w14:paraId="51849E9B" w14:textId="77777777" w:rsidR="003C4486" w:rsidRPr="00D2422A" w:rsidRDefault="003C4486" w:rsidP="00903718">
            <w:pPr>
              <w:rPr>
                <w:lang w:val="en-GB"/>
              </w:rPr>
            </w:pPr>
          </w:p>
          <w:p w14:paraId="67C587DB" w14:textId="77777777" w:rsidR="003C4486" w:rsidRPr="00D2422A" w:rsidRDefault="003C4486" w:rsidP="00903718">
            <w:pPr>
              <w:rPr>
                <w:lang w:val="en-GB"/>
              </w:rPr>
            </w:pPr>
          </w:p>
        </w:tc>
        <w:tc>
          <w:tcPr>
            <w:tcW w:w="5108" w:type="dxa"/>
          </w:tcPr>
          <w:p w14:paraId="1FF9DDD0" w14:textId="77777777" w:rsidR="003C4486" w:rsidRPr="00D2422A" w:rsidRDefault="003C4486" w:rsidP="00903718">
            <w:pPr>
              <w:rPr>
                <w:lang w:val="en-GB"/>
              </w:rPr>
            </w:pPr>
            <w:r w:rsidRPr="00D2422A">
              <w:rPr>
                <w:lang w:val="en-GB"/>
              </w:rPr>
              <w:t xml:space="preserve">Audrey Foresto, Marketing Manager </w:t>
            </w:r>
          </w:p>
          <w:p w14:paraId="4FBF34B3" w14:textId="77777777" w:rsidR="003C4486" w:rsidRPr="00D2422A" w:rsidRDefault="003C4486" w:rsidP="00903718">
            <w:pPr>
              <w:rPr>
                <w:lang w:val="en-GB"/>
              </w:rPr>
            </w:pPr>
            <w:r w:rsidRPr="00D2422A">
              <w:rPr>
                <w:lang w:val="en-GB"/>
              </w:rPr>
              <w:t xml:space="preserve">France, Spain </w:t>
            </w:r>
            <w:r>
              <w:rPr>
                <w:lang w:val="en-GB"/>
              </w:rPr>
              <w:t>and</w:t>
            </w:r>
            <w:r w:rsidRPr="00D2422A">
              <w:rPr>
                <w:lang w:val="en-GB"/>
              </w:rPr>
              <w:t xml:space="preserve"> Italy</w:t>
            </w:r>
          </w:p>
        </w:tc>
      </w:tr>
      <w:tr w:rsidR="003C4486" w:rsidRPr="00D2422A" w14:paraId="7AF3F209" w14:textId="77777777" w:rsidTr="00903718">
        <w:trPr>
          <w:trHeight w:hRule="exact" w:val="270"/>
        </w:trPr>
        <w:tc>
          <w:tcPr>
            <w:tcW w:w="3397" w:type="dxa"/>
          </w:tcPr>
          <w:p w14:paraId="716C463F" w14:textId="77777777" w:rsidR="003C4486" w:rsidRPr="00D2422A" w:rsidRDefault="003C4486" w:rsidP="00903718">
            <w:pPr>
              <w:rPr>
                <w:lang w:val="en-GB"/>
              </w:rPr>
            </w:pPr>
            <w:r w:rsidRPr="00D2422A">
              <w:rPr>
                <w:lang w:val="en-GB"/>
              </w:rPr>
              <w:lastRenderedPageBreak/>
              <w:t>+34 91 522 10 08</w:t>
            </w:r>
          </w:p>
        </w:tc>
        <w:tc>
          <w:tcPr>
            <w:tcW w:w="5108" w:type="dxa"/>
          </w:tcPr>
          <w:p w14:paraId="61CFC636" w14:textId="77777777" w:rsidR="003C4486" w:rsidRPr="00D2422A" w:rsidRDefault="003C4486" w:rsidP="00903718">
            <w:pPr>
              <w:rPr>
                <w:lang w:val="en-GB"/>
              </w:rPr>
            </w:pPr>
            <w:r w:rsidRPr="00D2422A">
              <w:rPr>
                <w:lang w:val="en-GB"/>
              </w:rPr>
              <w:t>+33 1 55 35 99 68</w:t>
            </w:r>
          </w:p>
        </w:tc>
      </w:tr>
      <w:tr w:rsidR="003C4486" w:rsidRPr="00D2422A" w14:paraId="77B19B69" w14:textId="77777777" w:rsidTr="00903718">
        <w:trPr>
          <w:trHeight w:hRule="exact" w:val="270"/>
        </w:trPr>
        <w:tc>
          <w:tcPr>
            <w:tcW w:w="3397" w:type="dxa"/>
          </w:tcPr>
          <w:p w14:paraId="7B993D1A" w14:textId="77777777" w:rsidR="003C4486" w:rsidRPr="00D2422A" w:rsidRDefault="00971735" w:rsidP="00903718">
            <w:pPr>
              <w:rPr>
                <w:color w:val="9BBB59"/>
                <w:lang w:val="en-GB"/>
              </w:rPr>
            </w:pPr>
            <w:hyperlink r:id="rId15" w:history="1">
              <w:r w:rsidR="003C4486" w:rsidRPr="00D2422A">
                <w:rPr>
                  <w:color w:val="0000FF"/>
                  <w:u w:val="single"/>
                  <w:lang w:val="en-GB"/>
                </w:rPr>
                <w:t>goodman@grayling.com</w:t>
              </w:r>
            </w:hyperlink>
          </w:p>
          <w:p w14:paraId="40C9F5C6" w14:textId="77777777" w:rsidR="003C4486" w:rsidRPr="00D2422A" w:rsidRDefault="003C4486" w:rsidP="00903718">
            <w:pPr>
              <w:rPr>
                <w:lang w:val="en-GB"/>
              </w:rPr>
            </w:pPr>
          </w:p>
        </w:tc>
        <w:tc>
          <w:tcPr>
            <w:tcW w:w="5108" w:type="dxa"/>
          </w:tcPr>
          <w:p w14:paraId="1EE672FD" w14:textId="77777777" w:rsidR="003C4486" w:rsidRPr="00D2422A" w:rsidRDefault="00971735" w:rsidP="00903718">
            <w:pPr>
              <w:rPr>
                <w:lang w:val="en-GB"/>
              </w:rPr>
            </w:pPr>
            <w:hyperlink r:id="rId16" w:history="1">
              <w:r w:rsidR="003C4486" w:rsidRPr="00D2422A">
                <w:rPr>
                  <w:rStyle w:val="Hyperlink"/>
                  <w:lang w:val="en-GB"/>
                </w:rPr>
                <w:t>Audrey.Foresto@goodman.com</w:t>
              </w:r>
            </w:hyperlink>
          </w:p>
          <w:p w14:paraId="09D62762" w14:textId="77777777" w:rsidR="003C4486" w:rsidRPr="00D2422A" w:rsidRDefault="003C4486" w:rsidP="00903718">
            <w:pPr>
              <w:rPr>
                <w:lang w:val="en-GB"/>
              </w:rPr>
            </w:pPr>
          </w:p>
        </w:tc>
      </w:tr>
    </w:tbl>
    <w:p w14:paraId="4F314D14" w14:textId="77777777" w:rsidR="00150611" w:rsidRPr="00417D3F" w:rsidRDefault="00150611" w:rsidP="00150611">
      <w:pPr>
        <w:spacing w:after="0" w:line="320" w:lineRule="exact"/>
        <w:jc w:val="both"/>
        <w:rPr>
          <w:rFonts w:cs="Arial"/>
          <w:b/>
          <w:szCs w:val="20"/>
          <w:lang w:val="es-ES"/>
        </w:rPr>
      </w:pPr>
    </w:p>
    <w:sectPr w:rsidR="00150611" w:rsidRPr="00417D3F" w:rsidSect="005D2EA8">
      <w:headerReference w:type="even" r:id="rId17"/>
      <w:headerReference w:type="default" r:id="rId18"/>
      <w:footerReference w:type="even" r:id="rId19"/>
      <w:footerReference w:type="default" r:id="rId20"/>
      <w:headerReference w:type="first" r:id="rId21"/>
      <w:footerReference w:type="first" r:id="rId22"/>
      <w:pgSz w:w="11906" w:h="16838" w:code="9"/>
      <w:pgMar w:top="1843" w:right="1418" w:bottom="567" w:left="192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0B70" w14:textId="77777777" w:rsidR="00D72FEC" w:rsidRDefault="00D72FEC">
      <w:pPr>
        <w:spacing w:after="0" w:line="240" w:lineRule="auto"/>
      </w:pPr>
      <w:r>
        <w:separator/>
      </w:r>
    </w:p>
  </w:endnote>
  <w:endnote w:type="continuationSeparator" w:id="0">
    <w:p w14:paraId="345D4034" w14:textId="77777777" w:rsidR="00D72FEC" w:rsidRDefault="00D72FEC">
      <w:pPr>
        <w:spacing w:after="0" w:line="240" w:lineRule="auto"/>
      </w:pPr>
      <w:r>
        <w:continuationSeparator/>
      </w:r>
    </w:p>
  </w:endnote>
  <w:endnote w:type="continuationNotice" w:id="1">
    <w:p w14:paraId="34A34C32" w14:textId="77777777" w:rsidR="00D72FEC" w:rsidRDefault="00D72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8DB4" w14:textId="77777777" w:rsidR="00044DC9" w:rsidRDefault="0004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0866" w14:textId="2B373C64" w:rsidR="00044DC9" w:rsidRDefault="00971735">
    <w:pPr>
      <w:pStyle w:val="Footer"/>
    </w:pPr>
    <w:r>
      <w:fldChar w:fldCharType="begin"/>
    </w:r>
    <w:r>
      <w:instrText xml:space="preserve"> DOCPROPERTY "mvRef" \* MERGEFORMAT </w:instrText>
    </w:r>
    <w:r>
      <w:fldChar w:fldCharType="separate"/>
    </w:r>
    <w:r w:rsidR="0027136A">
      <w:t>GRP04-4-3142\0.2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19D0" w14:textId="0F5360A9" w:rsidR="00044DC9" w:rsidRDefault="00971735">
    <w:pPr>
      <w:pStyle w:val="Footer"/>
    </w:pPr>
    <w:r>
      <w:fldChar w:fldCharType="begin"/>
    </w:r>
    <w:r>
      <w:instrText xml:space="preserve"> DOCPROPERTY "mvRef" \* MERGEFORMAT </w:instrText>
    </w:r>
    <w:r>
      <w:fldChar w:fldCharType="separate"/>
    </w:r>
    <w:r w:rsidR="0027136A">
      <w:t>GRP04-4-3142\0.2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4A29" w14:textId="77777777" w:rsidR="00D72FEC" w:rsidRDefault="00D72FEC">
      <w:pPr>
        <w:spacing w:after="0" w:line="240" w:lineRule="auto"/>
      </w:pPr>
      <w:r>
        <w:separator/>
      </w:r>
    </w:p>
  </w:footnote>
  <w:footnote w:type="continuationSeparator" w:id="0">
    <w:p w14:paraId="7B083469" w14:textId="77777777" w:rsidR="00D72FEC" w:rsidRDefault="00D72FEC">
      <w:pPr>
        <w:spacing w:after="0" w:line="240" w:lineRule="auto"/>
      </w:pPr>
      <w:r>
        <w:continuationSeparator/>
      </w:r>
    </w:p>
  </w:footnote>
  <w:footnote w:type="continuationNotice" w:id="1">
    <w:p w14:paraId="2D8099E9" w14:textId="77777777" w:rsidR="00D72FEC" w:rsidRDefault="00D72FEC">
      <w:pPr>
        <w:spacing w:after="0" w:line="240" w:lineRule="auto"/>
      </w:pPr>
    </w:p>
  </w:footnote>
  <w:footnote w:id="2">
    <w:p w14:paraId="4C31A739" w14:textId="6FD88A8E" w:rsidR="00E10FC4" w:rsidRPr="005E5B41" w:rsidRDefault="00E10FC4">
      <w:pPr>
        <w:pStyle w:val="FootnoteText"/>
        <w:rPr>
          <w:lang w:val="en-GB"/>
        </w:rPr>
      </w:pPr>
      <w:r>
        <w:rPr>
          <w:rStyle w:val="FootnoteReference"/>
        </w:rPr>
        <w:footnoteRef/>
      </w:r>
      <w:r>
        <w:t xml:space="preserve"> </w:t>
      </w:r>
      <w:r w:rsidRPr="005E5B41">
        <w:rPr>
          <w:lang w:val="en-GB"/>
        </w:rPr>
        <w:t>Source: Euromonitor, Oct</w:t>
      </w:r>
      <w:r w:rsidR="00720F0A">
        <w:rPr>
          <w:lang w:val="en-GB"/>
        </w:rPr>
        <w:t>o</w:t>
      </w:r>
      <w:r w:rsidRPr="005E5B41">
        <w:rPr>
          <w:lang w:val="en-GB"/>
        </w:rPr>
        <w:t>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79C5" w14:textId="77777777" w:rsidR="00044DC9" w:rsidRDefault="0004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31DE" w14:textId="77777777" w:rsidR="00044DC9" w:rsidRDefault="0004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973D3" w14:textId="1AF57ABA" w:rsidR="001518D6" w:rsidRDefault="00F1071A">
    <w:pPr>
      <w:pStyle w:val="Header"/>
    </w:pPr>
    <w:r>
      <w:rPr>
        <w:noProof/>
        <w:lang w:val="fr-FR" w:eastAsia="fr-FR"/>
      </w:rPr>
      <w:drawing>
        <wp:anchor distT="0" distB="0" distL="114300" distR="114300" simplePos="0" relativeHeight="251658240" behindDoc="0" locked="0" layoutInCell="1" allowOverlap="1" wp14:anchorId="1C918EDA" wp14:editId="64B8A742">
          <wp:simplePos x="0" y="0"/>
          <wp:positionH relativeFrom="margin">
            <wp:posOffset>4714875</wp:posOffset>
          </wp:positionH>
          <wp:positionV relativeFrom="page">
            <wp:posOffset>456565</wp:posOffset>
          </wp:positionV>
          <wp:extent cx="1011340" cy="900000"/>
          <wp:effectExtent l="0" t="0" r="0" b="0"/>
          <wp:wrapNone/>
          <wp:docPr id="10" name="Picture 29" descr="Goodman_Logo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dman_Logo_Small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134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3D6">
      <w:t xml:space="preserve"> </w:t>
    </w:r>
  </w:p>
  <w:p w14:paraId="779D35E6" w14:textId="5220E304" w:rsidR="001518D6" w:rsidRDefault="00151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7422D"/>
    <w:multiLevelType w:val="hybridMultilevel"/>
    <w:tmpl w:val="3ED4D954"/>
    <w:lvl w:ilvl="0" w:tplc="0436F316">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629FB"/>
    <w:multiLevelType w:val="hybridMultilevel"/>
    <w:tmpl w:val="2FBEE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7E6C2A"/>
    <w:multiLevelType w:val="hybridMultilevel"/>
    <w:tmpl w:val="8ED4D3CE"/>
    <w:lvl w:ilvl="0" w:tplc="FD345D08">
      <w:start w:val="1"/>
      <w:numFmt w:val="bullet"/>
      <w:lvlText w:val="+"/>
      <w:lvlJc w:val="left"/>
      <w:pPr>
        <w:ind w:left="720" w:hanging="360"/>
      </w:pPr>
      <w:rPr>
        <w:rFonts w:ascii="Arial" w:hAnsi="Arial" w:hint="default"/>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55527C"/>
    <w:multiLevelType w:val="hybridMultilevel"/>
    <w:tmpl w:val="9976DD44"/>
    <w:lvl w:ilvl="0" w:tplc="AA66B9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BB291E"/>
    <w:multiLevelType w:val="hybridMultilevel"/>
    <w:tmpl w:val="BC348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2E4794"/>
    <w:multiLevelType w:val="hybridMultilevel"/>
    <w:tmpl w:val="50509DD0"/>
    <w:lvl w:ilvl="0" w:tplc="8E2CA89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221390"/>
    <w:multiLevelType w:val="hybridMultilevel"/>
    <w:tmpl w:val="C4D82584"/>
    <w:lvl w:ilvl="0" w:tplc="2A6AAEC2">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11"/>
    <w:rsid w:val="00000F57"/>
    <w:rsid w:val="00000FE2"/>
    <w:rsid w:val="00001952"/>
    <w:rsid w:val="000032F2"/>
    <w:rsid w:val="000111E9"/>
    <w:rsid w:val="0001146E"/>
    <w:rsid w:val="000132C6"/>
    <w:rsid w:val="0001556F"/>
    <w:rsid w:val="00017BE7"/>
    <w:rsid w:val="00022C5C"/>
    <w:rsid w:val="0002325C"/>
    <w:rsid w:val="00044DC9"/>
    <w:rsid w:val="0004526C"/>
    <w:rsid w:val="000526B2"/>
    <w:rsid w:val="00052875"/>
    <w:rsid w:val="00055A1E"/>
    <w:rsid w:val="00061AF0"/>
    <w:rsid w:val="00061B14"/>
    <w:rsid w:val="000622EE"/>
    <w:rsid w:val="00066286"/>
    <w:rsid w:val="00067A72"/>
    <w:rsid w:val="00077C4E"/>
    <w:rsid w:val="00077F4D"/>
    <w:rsid w:val="00084F57"/>
    <w:rsid w:val="00085A79"/>
    <w:rsid w:val="00085BC7"/>
    <w:rsid w:val="00085EA1"/>
    <w:rsid w:val="00091DAD"/>
    <w:rsid w:val="00094BF0"/>
    <w:rsid w:val="00095DA5"/>
    <w:rsid w:val="000A15A1"/>
    <w:rsid w:val="000A2442"/>
    <w:rsid w:val="000A30E9"/>
    <w:rsid w:val="000A7A5F"/>
    <w:rsid w:val="000B6EF3"/>
    <w:rsid w:val="000C398D"/>
    <w:rsid w:val="000C5199"/>
    <w:rsid w:val="000C7021"/>
    <w:rsid w:val="000D0E19"/>
    <w:rsid w:val="000D2A6F"/>
    <w:rsid w:val="000F1918"/>
    <w:rsid w:val="00102A2C"/>
    <w:rsid w:val="001047C8"/>
    <w:rsid w:val="00105206"/>
    <w:rsid w:val="0011059A"/>
    <w:rsid w:val="00126734"/>
    <w:rsid w:val="001275FC"/>
    <w:rsid w:val="00131CB0"/>
    <w:rsid w:val="001334A7"/>
    <w:rsid w:val="00133926"/>
    <w:rsid w:val="00136810"/>
    <w:rsid w:val="00137EB9"/>
    <w:rsid w:val="001402D8"/>
    <w:rsid w:val="0014087A"/>
    <w:rsid w:val="0014210C"/>
    <w:rsid w:val="00142FD5"/>
    <w:rsid w:val="001441E5"/>
    <w:rsid w:val="00145816"/>
    <w:rsid w:val="00150611"/>
    <w:rsid w:val="001518D6"/>
    <w:rsid w:val="00152081"/>
    <w:rsid w:val="00153AAF"/>
    <w:rsid w:val="001543B3"/>
    <w:rsid w:val="00154DEE"/>
    <w:rsid w:val="00157C28"/>
    <w:rsid w:val="00161744"/>
    <w:rsid w:val="00163F3C"/>
    <w:rsid w:val="00163FF8"/>
    <w:rsid w:val="00170A73"/>
    <w:rsid w:val="001712A8"/>
    <w:rsid w:val="0017581C"/>
    <w:rsid w:val="0017718F"/>
    <w:rsid w:val="00182C7B"/>
    <w:rsid w:val="0018342C"/>
    <w:rsid w:val="001855E9"/>
    <w:rsid w:val="001927F4"/>
    <w:rsid w:val="001937CD"/>
    <w:rsid w:val="00196521"/>
    <w:rsid w:val="001A51E8"/>
    <w:rsid w:val="001B0BFB"/>
    <w:rsid w:val="001B239F"/>
    <w:rsid w:val="001C0DB6"/>
    <w:rsid w:val="001C6011"/>
    <w:rsid w:val="001C78A2"/>
    <w:rsid w:val="001D0A81"/>
    <w:rsid w:val="001D0E8C"/>
    <w:rsid w:val="001D34D9"/>
    <w:rsid w:val="001D6C58"/>
    <w:rsid w:val="001E7694"/>
    <w:rsid w:val="00203465"/>
    <w:rsid w:val="002073C2"/>
    <w:rsid w:val="00210267"/>
    <w:rsid w:val="002105B1"/>
    <w:rsid w:val="00210DBC"/>
    <w:rsid w:val="00211EAB"/>
    <w:rsid w:val="00212512"/>
    <w:rsid w:val="0021303E"/>
    <w:rsid w:val="0021341A"/>
    <w:rsid w:val="002155CD"/>
    <w:rsid w:val="0021773C"/>
    <w:rsid w:val="00217831"/>
    <w:rsid w:val="002223D8"/>
    <w:rsid w:val="00222C0B"/>
    <w:rsid w:val="0022407A"/>
    <w:rsid w:val="00224B54"/>
    <w:rsid w:val="002311B5"/>
    <w:rsid w:val="0023764D"/>
    <w:rsid w:val="00237CF3"/>
    <w:rsid w:val="00237FA2"/>
    <w:rsid w:val="002402B9"/>
    <w:rsid w:val="002418CE"/>
    <w:rsid w:val="00247AD8"/>
    <w:rsid w:val="00253FA1"/>
    <w:rsid w:val="00260F02"/>
    <w:rsid w:val="002637BF"/>
    <w:rsid w:val="00264FEF"/>
    <w:rsid w:val="00266BDD"/>
    <w:rsid w:val="0027136A"/>
    <w:rsid w:val="00274190"/>
    <w:rsid w:val="00275B70"/>
    <w:rsid w:val="00275BAE"/>
    <w:rsid w:val="00277069"/>
    <w:rsid w:val="002875B2"/>
    <w:rsid w:val="002926F6"/>
    <w:rsid w:val="002A30C4"/>
    <w:rsid w:val="002A41EB"/>
    <w:rsid w:val="002A7AB5"/>
    <w:rsid w:val="002B1EA6"/>
    <w:rsid w:val="002B2850"/>
    <w:rsid w:val="002B5876"/>
    <w:rsid w:val="002C1B84"/>
    <w:rsid w:val="002C428E"/>
    <w:rsid w:val="002C4CE4"/>
    <w:rsid w:val="002D3440"/>
    <w:rsid w:val="002D6282"/>
    <w:rsid w:val="002D671C"/>
    <w:rsid w:val="002E1DD1"/>
    <w:rsid w:val="002E3C56"/>
    <w:rsid w:val="002F618E"/>
    <w:rsid w:val="002F7279"/>
    <w:rsid w:val="002F7E62"/>
    <w:rsid w:val="003118CD"/>
    <w:rsid w:val="0031276C"/>
    <w:rsid w:val="003165F4"/>
    <w:rsid w:val="003170DE"/>
    <w:rsid w:val="00324919"/>
    <w:rsid w:val="003300A6"/>
    <w:rsid w:val="00333DC3"/>
    <w:rsid w:val="0033565C"/>
    <w:rsid w:val="00337FBB"/>
    <w:rsid w:val="00340951"/>
    <w:rsid w:val="00340992"/>
    <w:rsid w:val="00341BBE"/>
    <w:rsid w:val="003429A3"/>
    <w:rsid w:val="00342D4B"/>
    <w:rsid w:val="0035303B"/>
    <w:rsid w:val="00354290"/>
    <w:rsid w:val="00356906"/>
    <w:rsid w:val="00356CCE"/>
    <w:rsid w:val="003651E2"/>
    <w:rsid w:val="00365996"/>
    <w:rsid w:val="00366CC8"/>
    <w:rsid w:val="00371F51"/>
    <w:rsid w:val="00373462"/>
    <w:rsid w:val="00373E20"/>
    <w:rsid w:val="00375BBD"/>
    <w:rsid w:val="00384D41"/>
    <w:rsid w:val="00393A4A"/>
    <w:rsid w:val="0039565F"/>
    <w:rsid w:val="00396658"/>
    <w:rsid w:val="00397272"/>
    <w:rsid w:val="003972EA"/>
    <w:rsid w:val="003A088A"/>
    <w:rsid w:val="003A2EF9"/>
    <w:rsid w:val="003A5C7D"/>
    <w:rsid w:val="003A6844"/>
    <w:rsid w:val="003A7B78"/>
    <w:rsid w:val="003B7A28"/>
    <w:rsid w:val="003B7E25"/>
    <w:rsid w:val="003C4486"/>
    <w:rsid w:val="003D2C45"/>
    <w:rsid w:val="003E2B91"/>
    <w:rsid w:val="003E510D"/>
    <w:rsid w:val="003E6628"/>
    <w:rsid w:val="003E71B1"/>
    <w:rsid w:val="003E7A8D"/>
    <w:rsid w:val="003F0E34"/>
    <w:rsid w:val="003F3829"/>
    <w:rsid w:val="003F50A2"/>
    <w:rsid w:val="003F7060"/>
    <w:rsid w:val="003F7BE2"/>
    <w:rsid w:val="00401619"/>
    <w:rsid w:val="004024FA"/>
    <w:rsid w:val="004039C5"/>
    <w:rsid w:val="00404FB2"/>
    <w:rsid w:val="00413B04"/>
    <w:rsid w:val="00417D3F"/>
    <w:rsid w:val="004206A3"/>
    <w:rsid w:val="00423CFD"/>
    <w:rsid w:val="004240C9"/>
    <w:rsid w:val="00425225"/>
    <w:rsid w:val="00426189"/>
    <w:rsid w:val="00426B57"/>
    <w:rsid w:val="004272CA"/>
    <w:rsid w:val="00430D61"/>
    <w:rsid w:val="00431895"/>
    <w:rsid w:val="00432E57"/>
    <w:rsid w:val="00432FEE"/>
    <w:rsid w:val="00434226"/>
    <w:rsid w:val="00434C15"/>
    <w:rsid w:val="0044039E"/>
    <w:rsid w:val="00440AD8"/>
    <w:rsid w:val="00444820"/>
    <w:rsid w:val="00444FF9"/>
    <w:rsid w:val="00445FF5"/>
    <w:rsid w:val="00446B99"/>
    <w:rsid w:val="0045743F"/>
    <w:rsid w:val="00464517"/>
    <w:rsid w:val="004659D1"/>
    <w:rsid w:val="004729E5"/>
    <w:rsid w:val="00473063"/>
    <w:rsid w:val="004733E5"/>
    <w:rsid w:val="00475ED0"/>
    <w:rsid w:val="00475F3C"/>
    <w:rsid w:val="00485D6F"/>
    <w:rsid w:val="00487442"/>
    <w:rsid w:val="00487669"/>
    <w:rsid w:val="004877EA"/>
    <w:rsid w:val="0049079D"/>
    <w:rsid w:val="00491BDB"/>
    <w:rsid w:val="00492A0E"/>
    <w:rsid w:val="00492B44"/>
    <w:rsid w:val="00495D6E"/>
    <w:rsid w:val="004A0B5A"/>
    <w:rsid w:val="004A4405"/>
    <w:rsid w:val="004A4C30"/>
    <w:rsid w:val="004B1319"/>
    <w:rsid w:val="004B2694"/>
    <w:rsid w:val="004B45E0"/>
    <w:rsid w:val="004B5339"/>
    <w:rsid w:val="004B7E73"/>
    <w:rsid w:val="004C1B35"/>
    <w:rsid w:val="004C39C9"/>
    <w:rsid w:val="004C7124"/>
    <w:rsid w:val="004C715C"/>
    <w:rsid w:val="004C7E5B"/>
    <w:rsid w:val="004D0B00"/>
    <w:rsid w:val="004D33E3"/>
    <w:rsid w:val="004D42B4"/>
    <w:rsid w:val="004D6729"/>
    <w:rsid w:val="004E7138"/>
    <w:rsid w:val="004F355C"/>
    <w:rsid w:val="004F39CE"/>
    <w:rsid w:val="004F5355"/>
    <w:rsid w:val="0050425A"/>
    <w:rsid w:val="005053B8"/>
    <w:rsid w:val="00512F6C"/>
    <w:rsid w:val="00517857"/>
    <w:rsid w:val="00526388"/>
    <w:rsid w:val="0052736D"/>
    <w:rsid w:val="00531FFB"/>
    <w:rsid w:val="00532084"/>
    <w:rsid w:val="0053224B"/>
    <w:rsid w:val="00537A25"/>
    <w:rsid w:val="00537C43"/>
    <w:rsid w:val="00537DBC"/>
    <w:rsid w:val="00541005"/>
    <w:rsid w:val="00544031"/>
    <w:rsid w:val="00545283"/>
    <w:rsid w:val="005544B8"/>
    <w:rsid w:val="0055464A"/>
    <w:rsid w:val="00554EFA"/>
    <w:rsid w:val="00554FAC"/>
    <w:rsid w:val="00560FDA"/>
    <w:rsid w:val="005614E8"/>
    <w:rsid w:val="00562237"/>
    <w:rsid w:val="00562A2E"/>
    <w:rsid w:val="005637DF"/>
    <w:rsid w:val="00564971"/>
    <w:rsid w:val="005665D0"/>
    <w:rsid w:val="00570DCF"/>
    <w:rsid w:val="005731BD"/>
    <w:rsid w:val="00573917"/>
    <w:rsid w:val="005749B1"/>
    <w:rsid w:val="00574ECF"/>
    <w:rsid w:val="00583917"/>
    <w:rsid w:val="00592417"/>
    <w:rsid w:val="00594DA0"/>
    <w:rsid w:val="0059522B"/>
    <w:rsid w:val="00595B1C"/>
    <w:rsid w:val="005A2667"/>
    <w:rsid w:val="005A799E"/>
    <w:rsid w:val="005B2272"/>
    <w:rsid w:val="005C022F"/>
    <w:rsid w:val="005C5966"/>
    <w:rsid w:val="005C6300"/>
    <w:rsid w:val="005D26A1"/>
    <w:rsid w:val="005D2EA8"/>
    <w:rsid w:val="005D4DA2"/>
    <w:rsid w:val="005E1E32"/>
    <w:rsid w:val="005E5B41"/>
    <w:rsid w:val="005E6322"/>
    <w:rsid w:val="005F191B"/>
    <w:rsid w:val="005F352C"/>
    <w:rsid w:val="00601515"/>
    <w:rsid w:val="00606624"/>
    <w:rsid w:val="006103EB"/>
    <w:rsid w:val="00615C19"/>
    <w:rsid w:val="00617897"/>
    <w:rsid w:val="00621B26"/>
    <w:rsid w:val="00630CAC"/>
    <w:rsid w:val="006315C4"/>
    <w:rsid w:val="006320EB"/>
    <w:rsid w:val="00632DA9"/>
    <w:rsid w:val="0063435B"/>
    <w:rsid w:val="00641323"/>
    <w:rsid w:val="00643525"/>
    <w:rsid w:val="00644064"/>
    <w:rsid w:val="006445DF"/>
    <w:rsid w:val="00646F3E"/>
    <w:rsid w:val="00656C90"/>
    <w:rsid w:val="00666143"/>
    <w:rsid w:val="0067323B"/>
    <w:rsid w:val="00673287"/>
    <w:rsid w:val="00673578"/>
    <w:rsid w:val="00674445"/>
    <w:rsid w:val="0067556E"/>
    <w:rsid w:val="00675D7F"/>
    <w:rsid w:val="0067669D"/>
    <w:rsid w:val="00677A8D"/>
    <w:rsid w:val="00680BFE"/>
    <w:rsid w:val="00682C54"/>
    <w:rsid w:val="00685A4C"/>
    <w:rsid w:val="00695E5C"/>
    <w:rsid w:val="00697522"/>
    <w:rsid w:val="006A71DA"/>
    <w:rsid w:val="006A7582"/>
    <w:rsid w:val="006B1042"/>
    <w:rsid w:val="006B1FDC"/>
    <w:rsid w:val="006B22F6"/>
    <w:rsid w:val="006B3230"/>
    <w:rsid w:val="006B338B"/>
    <w:rsid w:val="006B3F2A"/>
    <w:rsid w:val="006B60AB"/>
    <w:rsid w:val="006C3B29"/>
    <w:rsid w:val="006C5AB8"/>
    <w:rsid w:val="006D065F"/>
    <w:rsid w:val="006D12CA"/>
    <w:rsid w:val="006D1C01"/>
    <w:rsid w:val="006D23E0"/>
    <w:rsid w:val="006E0CE5"/>
    <w:rsid w:val="006E2007"/>
    <w:rsid w:val="006E6556"/>
    <w:rsid w:val="006E6BFD"/>
    <w:rsid w:val="006F26F1"/>
    <w:rsid w:val="006F3024"/>
    <w:rsid w:val="006F3088"/>
    <w:rsid w:val="006F3E35"/>
    <w:rsid w:val="006F6A98"/>
    <w:rsid w:val="00703A5D"/>
    <w:rsid w:val="00720F0A"/>
    <w:rsid w:val="007212B3"/>
    <w:rsid w:val="00724694"/>
    <w:rsid w:val="00731705"/>
    <w:rsid w:val="00735F4D"/>
    <w:rsid w:val="00742960"/>
    <w:rsid w:val="00742AE9"/>
    <w:rsid w:val="00742DDD"/>
    <w:rsid w:val="007462A8"/>
    <w:rsid w:val="0074654C"/>
    <w:rsid w:val="00747273"/>
    <w:rsid w:val="0075290F"/>
    <w:rsid w:val="007535CD"/>
    <w:rsid w:val="007548CD"/>
    <w:rsid w:val="00754E5D"/>
    <w:rsid w:val="007635CF"/>
    <w:rsid w:val="007703B1"/>
    <w:rsid w:val="00771C96"/>
    <w:rsid w:val="00772789"/>
    <w:rsid w:val="0077574F"/>
    <w:rsid w:val="00776DDC"/>
    <w:rsid w:val="00780A03"/>
    <w:rsid w:val="00790A47"/>
    <w:rsid w:val="00790B82"/>
    <w:rsid w:val="00790BA4"/>
    <w:rsid w:val="00791470"/>
    <w:rsid w:val="00795289"/>
    <w:rsid w:val="00795D8A"/>
    <w:rsid w:val="00796452"/>
    <w:rsid w:val="007A2840"/>
    <w:rsid w:val="007A395A"/>
    <w:rsid w:val="007A41C5"/>
    <w:rsid w:val="007A46F9"/>
    <w:rsid w:val="007A4AD7"/>
    <w:rsid w:val="007A7D5F"/>
    <w:rsid w:val="007B6D39"/>
    <w:rsid w:val="007C2A14"/>
    <w:rsid w:val="007C4369"/>
    <w:rsid w:val="007D0304"/>
    <w:rsid w:val="007D7FD6"/>
    <w:rsid w:val="007E0D46"/>
    <w:rsid w:val="007E79BE"/>
    <w:rsid w:val="007F4065"/>
    <w:rsid w:val="007F5E44"/>
    <w:rsid w:val="007F6568"/>
    <w:rsid w:val="0080584C"/>
    <w:rsid w:val="0080787B"/>
    <w:rsid w:val="00807A2A"/>
    <w:rsid w:val="00807D78"/>
    <w:rsid w:val="00821510"/>
    <w:rsid w:val="00821B0A"/>
    <w:rsid w:val="00824867"/>
    <w:rsid w:val="00830BD5"/>
    <w:rsid w:val="00832418"/>
    <w:rsid w:val="00832A4C"/>
    <w:rsid w:val="008460C7"/>
    <w:rsid w:val="0085106D"/>
    <w:rsid w:val="008517DF"/>
    <w:rsid w:val="00851884"/>
    <w:rsid w:val="00854E0B"/>
    <w:rsid w:val="00856417"/>
    <w:rsid w:val="00863155"/>
    <w:rsid w:val="00866DBF"/>
    <w:rsid w:val="00873966"/>
    <w:rsid w:val="00876059"/>
    <w:rsid w:val="0087776F"/>
    <w:rsid w:val="00880C71"/>
    <w:rsid w:val="00882E92"/>
    <w:rsid w:val="00896FAC"/>
    <w:rsid w:val="008A3687"/>
    <w:rsid w:val="008A43AA"/>
    <w:rsid w:val="008A49A0"/>
    <w:rsid w:val="008A4DFC"/>
    <w:rsid w:val="008A56D7"/>
    <w:rsid w:val="008A6EDC"/>
    <w:rsid w:val="008B200E"/>
    <w:rsid w:val="008B43F4"/>
    <w:rsid w:val="008C070F"/>
    <w:rsid w:val="008C2BA6"/>
    <w:rsid w:val="008D058D"/>
    <w:rsid w:val="008D6A6B"/>
    <w:rsid w:val="008E2134"/>
    <w:rsid w:val="008E3633"/>
    <w:rsid w:val="008E4B9D"/>
    <w:rsid w:val="008F7A2D"/>
    <w:rsid w:val="0090046D"/>
    <w:rsid w:val="00901C68"/>
    <w:rsid w:val="00904944"/>
    <w:rsid w:val="00904B65"/>
    <w:rsid w:val="00904E8A"/>
    <w:rsid w:val="00907F68"/>
    <w:rsid w:val="00911D21"/>
    <w:rsid w:val="009143F3"/>
    <w:rsid w:val="009152C9"/>
    <w:rsid w:val="00921A84"/>
    <w:rsid w:val="00922122"/>
    <w:rsid w:val="00930CBE"/>
    <w:rsid w:val="00930EF9"/>
    <w:rsid w:val="00935B52"/>
    <w:rsid w:val="0093685C"/>
    <w:rsid w:val="00937BDA"/>
    <w:rsid w:val="00942743"/>
    <w:rsid w:val="0094466E"/>
    <w:rsid w:val="0094684A"/>
    <w:rsid w:val="00952AE4"/>
    <w:rsid w:val="00953B5F"/>
    <w:rsid w:val="00955C71"/>
    <w:rsid w:val="00964F7D"/>
    <w:rsid w:val="00965E30"/>
    <w:rsid w:val="00966ED9"/>
    <w:rsid w:val="00967541"/>
    <w:rsid w:val="00971735"/>
    <w:rsid w:val="00972ED2"/>
    <w:rsid w:val="00975A55"/>
    <w:rsid w:val="00975AB2"/>
    <w:rsid w:val="00980687"/>
    <w:rsid w:val="00980782"/>
    <w:rsid w:val="00982987"/>
    <w:rsid w:val="00983D22"/>
    <w:rsid w:val="00985946"/>
    <w:rsid w:val="00987F3C"/>
    <w:rsid w:val="009934CB"/>
    <w:rsid w:val="00994062"/>
    <w:rsid w:val="009958A4"/>
    <w:rsid w:val="00996746"/>
    <w:rsid w:val="00996BE3"/>
    <w:rsid w:val="009A3F95"/>
    <w:rsid w:val="009A50A1"/>
    <w:rsid w:val="009A62F0"/>
    <w:rsid w:val="009A7513"/>
    <w:rsid w:val="009B568C"/>
    <w:rsid w:val="009B672E"/>
    <w:rsid w:val="009B782B"/>
    <w:rsid w:val="009B7FB3"/>
    <w:rsid w:val="009C63D0"/>
    <w:rsid w:val="009C6BF0"/>
    <w:rsid w:val="009C7D7F"/>
    <w:rsid w:val="009D33C2"/>
    <w:rsid w:val="009D45F0"/>
    <w:rsid w:val="009D670F"/>
    <w:rsid w:val="009D6DCD"/>
    <w:rsid w:val="009E01E6"/>
    <w:rsid w:val="009E5C1F"/>
    <w:rsid w:val="009E6DBE"/>
    <w:rsid w:val="009F056D"/>
    <w:rsid w:val="00A0187A"/>
    <w:rsid w:val="00A075FA"/>
    <w:rsid w:val="00A078EC"/>
    <w:rsid w:val="00A1144E"/>
    <w:rsid w:val="00A12EB7"/>
    <w:rsid w:val="00A138D3"/>
    <w:rsid w:val="00A13C67"/>
    <w:rsid w:val="00A14994"/>
    <w:rsid w:val="00A17A79"/>
    <w:rsid w:val="00A2024E"/>
    <w:rsid w:val="00A203A7"/>
    <w:rsid w:val="00A239E2"/>
    <w:rsid w:val="00A24A41"/>
    <w:rsid w:val="00A26817"/>
    <w:rsid w:val="00A30067"/>
    <w:rsid w:val="00A3023B"/>
    <w:rsid w:val="00A31D94"/>
    <w:rsid w:val="00A365DE"/>
    <w:rsid w:val="00A41426"/>
    <w:rsid w:val="00A41804"/>
    <w:rsid w:val="00A42981"/>
    <w:rsid w:val="00A437C0"/>
    <w:rsid w:val="00A43F46"/>
    <w:rsid w:val="00A44AEB"/>
    <w:rsid w:val="00A53535"/>
    <w:rsid w:val="00A63D0B"/>
    <w:rsid w:val="00A6498C"/>
    <w:rsid w:val="00A67F6B"/>
    <w:rsid w:val="00A73FDF"/>
    <w:rsid w:val="00A76C5F"/>
    <w:rsid w:val="00A800F9"/>
    <w:rsid w:val="00A8016A"/>
    <w:rsid w:val="00A805D5"/>
    <w:rsid w:val="00A80DE6"/>
    <w:rsid w:val="00A8484E"/>
    <w:rsid w:val="00A84E0C"/>
    <w:rsid w:val="00A85EC5"/>
    <w:rsid w:val="00A86A92"/>
    <w:rsid w:val="00A903D0"/>
    <w:rsid w:val="00A942FD"/>
    <w:rsid w:val="00AA0CAA"/>
    <w:rsid w:val="00AA1711"/>
    <w:rsid w:val="00AA57A1"/>
    <w:rsid w:val="00AA659C"/>
    <w:rsid w:val="00AB131F"/>
    <w:rsid w:val="00AB24AC"/>
    <w:rsid w:val="00AB4F19"/>
    <w:rsid w:val="00AC4771"/>
    <w:rsid w:val="00AD40EE"/>
    <w:rsid w:val="00AD4A02"/>
    <w:rsid w:val="00AD64BE"/>
    <w:rsid w:val="00AE0ED6"/>
    <w:rsid w:val="00AE1B8D"/>
    <w:rsid w:val="00AE2745"/>
    <w:rsid w:val="00AE3771"/>
    <w:rsid w:val="00AE3D14"/>
    <w:rsid w:val="00AE5520"/>
    <w:rsid w:val="00AE57FD"/>
    <w:rsid w:val="00AE7782"/>
    <w:rsid w:val="00AF6103"/>
    <w:rsid w:val="00B05661"/>
    <w:rsid w:val="00B07222"/>
    <w:rsid w:val="00B1040E"/>
    <w:rsid w:val="00B13F7B"/>
    <w:rsid w:val="00B15F37"/>
    <w:rsid w:val="00B16C19"/>
    <w:rsid w:val="00B17503"/>
    <w:rsid w:val="00B219E8"/>
    <w:rsid w:val="00B23697"/>
    <w:rsid w:val="00B2408E"/>
    <w:rsid w:val="00B247B7"/>
    <w:rsid w:val="00B261BB"/>
    <w:rsid w:val="00B2625B"/>
    <w:rsid w:val="00B32202"/>
    <w:rsid w:val="00B32DC3"/>
    <w:rsid w:val="00B352E6"/>
    <w:rsid w:val="00B4062C"/>
    <w:rsid w:val="00B421A0"/>
    <w:rsid w:val="00B421BE"/>
    <w:rsid w:val="00B46FFE"/>
    <w:rsid w:val="00B51E06"/>
    <w:rsid w:val="00B5325D"/>
    <w:rsid w:val="00B55F41"/>
    <w:rsid w:val="00B6097D"/>
    <w:rsid w:val="00B65137"/>
    <w:rsid w:val="00B666D3"/>
    <w:rsid w:val="00B66B87"/>
    <w:rsid w:val="00B70D7A"/>
    <w:rsid w:val="00B70E96"/>
    <w:rsid w:val="00B732E4"/>
    <w:rsid w:val="00B755BF"/>
    <w:rsid w:val="00B75DF2"/>
    <w:rsid w:val="00B800B2"/>
    <w:rsid w:val="00B8292B"/>
    <w:rsid w:val="00B835D5"/>
    <w:rsid w:val="00B83803"/>
    <w:rsid w:val="00B87538"/>
    <w:rsid w:val="00B9022B"/>
    <w:rsid w:val="00B90CB6"/>
    <w:rsid w:val="00B90FAF"/>
    <w:rsid w:val="00B940CA"/>
    <w:rsid w:val="00B94A52"/>
    <w:rsid w:val="00B963E9"/>
    <w:rsid w:val="00BA401F"/>
    <w:rsid w:val="00BA49A5"/>
    <w:rsid w:val="00BB2978"/>
    <w:rsid w:val="00BB3FEF"/>
    <w:rsid w:val="00BB59EF"/>
    <w:rsid w:val="00BC11AA"/>
    <w:rsid w:val="00BC26F7"/>
    <w:rsid w:val="00BC2D04"/>
    <w:rsid w:val="00BC2ED8"/>
    <w:rsid w:val="00BD0CF7"/>
    <w:rsid w:val="00BD206D"/>
    <w:rsid w:val="00BD39AE"/>
    <w:rsid w:val="00BD446D"/>
    <w:rsid w:val="00BD7C89"/>
    <w:rsid w:val="00BE1AB6"/>
    <w:rsid w:val="00BE528C"/>
    <w:rsid w:val="00BE60FB"/>
    <w:rsid w:val="00BF41F5"/>
    <w:rsid w:val="00BF5221"/>
    <w:rsid w:val="00BF659C"/>
    <w:rsid w:val="00BF7DED"/>
    <w:rsid w:val="00BF7E8C"/>
    <w:rsid w:val="00C004D3"/>
    <w:rsid w:val="00C05621"/>
    <w:rsid w:val="00C05CE0"/>
    <w:rsid w:val="00C06051"/>
    <w:rsid w:val="00C11258"/>
    <w:rsid w:val="00C1208F"/>
    <w:rsid w:val="00C13634"/>
    <w:rsid w:val="00C14F05"/>
    <w:rsid w:val="00C17072"/>
    <w:rsid w:val="00C174E9"/>
    <w:rsid w:val="00C209D4"/>
    <w:rsid w:val="00C3388C"/>
    <w:rsid w:val="00C360C7"/>
    <w:rsid w:val="00C36DD8"/>
    <w:rsid w:val="00C43A83"/>
    <w:rsid w:val="00C46101"/>
    <w:rsid w:val="00C462F1"/>
    <w:rsid w:val="00C46E24"/>
    <w:rsid w:val="00C47BDA"/>
    <w:rsid w:val="00C52625"/>
    <w:rsid w:val="00C536F3"/>
    <w:rsid w:val="00C5497E"/>
    <w:rsid w:val="00C572DE"/>
    <w:rsid w:val="00C57A0F"/>
    <w:rsid w:val="00C61437"/>
    <w:rsid w:val="00C61E4C"/>
    <w:rsid w:val="00C628CA"/>
    <w:rsid w:val="00C642C9"/>
    <w:rsid w:val="00C6636E"/>
    <w:rsid w:val="00C67D85"/>
    <w:rsid w:val="00C724CE"/>
    <w:rsid w:val="00C73BEE"/>
    <w:rsid w:val="00C74F61"/>
    <w:rsid w:val="00C75BC0"/>
    <w:rsid w:val="00C866B2"/>
    <w:rsid w:val="00C9422A"/>
    <w:rsid w:val="00CA223E"/>
    <w:rsid w:val="00CA233B"/>
    <w:rsid w:val="00CA5EA6"/>
    <w:rsid w:val="00CA66B4"/>
    <w:rsid w:val="00CA6AA1"/>
    <w:rsid w:val="00CB05C8"/>
    <w:rsid w:val="00CB05CE"/>
    <w:rsid w:val="00CB15D1"/>
    <w:rsid w:val="00CB28C2"/>
    <w:rsid w:val="00CB30C9"/>
    <w:rsid w:val="00CB31C7"/>
    <w:rsid w:val="00CB75D4"/>
    <w:rsid w:val="00CB78FD"/>
    <w:rsid w:val="00CC2730"/>
    <w:rsid w:val="00CC5AD4"/>
    <w:rsid w:val="00CD00F3"/>
    <w:rsid w:val="00CD136A"/>
    <w:rsid w:val="00CD3185"/>
    <w:rsid w:val="00CF0F6D"/>
    <w:rsid w:val="00CF517E"/>
    <w:rsid w:val="00CF734F"/>
    <w:rsid w:val="00D01D2F"/>
    <w:rsid w:val="00D01ED8"/>
    <w:rsid w:val="00D04E4A"/>
    <w:rsid w:val="00D066B2"/>
    <w:rsid w:val="00D07905"/>
    <w:rsid w:val="00D14CFC"/>
    <w:rsid w:val="00D1672B"/>
    <w:rsid w:val="00D20A2B"/>
    <w:rsid w:val="00D22487"/>
    <w:rsid w:val="00D24D5C"/>
    <w:rsid w:val="00D30ED8"/>
    <w:rsid w:val="00D31525"/>
    <w:rsid w:val="00D32BA9"/>
    <w:rsid w:val="00D332E2"/>
    <w:rsid w:val="00D33A54"/>
    <w:rsid w:val="00D36258"/>
    <w:rsid w:val="00D4107F"/>
    <w:rsid w:val="00D5101D"/>
    <w:rsid w:val="00D54FDF"/>
    <w:rsid w:val="00D55855"/>
    <w:rsid w:val="00D62D4F"/>
    <w:rsid w:val="00D643E0"/>
    <w:rsid w:val="00D650E9"/>
    <w:rsid w:val="00D65458"/>
    <w:rsid w:val="00D67ABC"/>
    <w:rsid w:val="00D67B50"/>
    <w:rsid w:val="00D72FEC"/>
    <w:rsid w:val="00D74869"/>
    <w:rsid w:val="00D7679E"/>
    <w:rsid w:val="00D809C3"/>
    <w:rsid w:val="00D8464A"/>
    <w:rsid w:val="00D85359"/>
    <w:rsid w:val="00D863C4"/>
    <w:rsid w:val="00D91FA3"/>
    <w:rsid w:val="00D96AD1"/>
    <w:rsid w:val="00DA0BE6"/>
    <w:rsid w:val="00DA2A5C"/>
    <w:rsid w:val="00DA6F80"/>
    <w:rsid w:val="00DB3B29"/>
    <w:rsid w:val="00DC5C41"/>
    <w:rsid w:val="00DD36C4"/>
    <w:rsid w:val="00DD75B8"/>
    <w:rsid w:val="00DE0A49"/>
    <w:rsid w:val="00DE119C"/>
    <w:rsid w:val="00DE519D"/>
    <w:rsid w:val="00DE6F01"/>
    <w:rsid w:val="00DF35A6"/>
    <w:rsid w:val="00DF3F87"/>
    <w:rsid w:val="00DF4397"/>
    <w:rsid w:val="00DF57CF"/>
    <w:rsid w:val="00DF60FE"/>
    <w:rsid w:val="00DF6E23"/>
    <w:rsid w:val="00E02397"/>
    <w:rsid w:val="00E10FC4"/>
    <w:rsid w:val="00E113C9"/>
    <w:rsid w:val="00E13FF5"/>
    <w:rsid w:val="00E1682B"/>
    <w:rsid w:val="00E17BC3"/>
    <w:rsid w:val="00E245BE"/>
    <w:rsid w:val="00E313E3"/>
    <w:rsid w:val="00E34991"/>
    <w:rsid w:val="00E35901"/>
    <w:rsid w:val="00E3658D"/>
    <w:rsid w:val="00E36F4F"/>
    <w:rsid w:val="00E510B9"/>
    <w:rsid w:val="00E57FAC"/>
    <w:rsid w:val="00E62ED4"/>
    <w:rsid w:val="00E632C9"/>
    <w:rsid w:val="00E726EF"/>
    <w:rsid w:val="00E77ACF"/>
    <w:rsid w:val="00E81CF5"/>
    <w:rsid w:val="00E83CD3"/>
    <w:rsid w:val="00E84839"/>
    <w:rsid w:val="00E9136F"/>
    <w:rsid w:val="00E95D08"/>
    <w:rsid w:val="00EA1C67"/>
    <w:rsid w:val="00EA2D33"/>
    <w:rsid w:val="00EA50F7"/>
    <w:rsid w:val="00EA7F41"/>
    <w:rsid w:val="00EB027E"/>
    <w:rsid w:val="00EB1025"/>
    <w:rsid w:val="00EB1814"/>
    <w:rsid w:val="00EB360D"/>
    <w:rsid w:val="00EB788B"/>
    <w:rsid w:val="00EC0445"/>
    <w:rsid w:val="00EC0CA4"/>
    <w:rsid w:val="00EC2C30"/>
    <w:rsid w:val="00ED04AC"/>
    <w:rsid w:val="00ED137D"/>
    <w:rsid w:val="00ED2272"/>
    <w:rsid w:val="00ED7A5F"/>
    <w:rsid w:val="00EE4144"/>
    <w:rsid w:val="00EE6310"/>
    <w:rsid w:val="00EE7073"/>
    <w:rsid w:val="00EF00F1"/>
    <w:rsid w:val="00EF2BFE"/>
    <w:rsid w:val="00EF3C85"/>
    <w:rsid w:val="00EF4DB4"/>
    <w:rsid w:val="00EF53BE"/>
    <w:rsid w:val="00F05775"/>
    <w:rsid w:val="00F058F6"/>
    <w:rsid w:val="00F0618D"/>
    <w:rsid w:val="00F1071A"/>
    <w:rsid w:val="00F13246"/>
    <w:rsid w:val="00F16119"/>
    <w:rsid w:val="00F16C78"/>
    <w:rsid w:val="00F23A5D"/>
    <w:rsid w:val="00F23E7E"/>
    <w:rsid w:val="00F300D8"/>
    <w:rsid w:val="00F32189"/>
    <w:rsid w:val="00F36C3A"/>
    <w:rsid w:val="00F36FCA"/>
    <w:rsid w:val="00F375E3"/>
    <w:rsid w:val="00F401D8"/>
    <w:rsid w:val="00F42951"/>
    <w:rsid w:val="00F42B8C"/>
    <w:rsid w:val="00F44B4B"/>
    <w:rsid w:val="00F473D6"/>
    <w:rsid w:val="00F47B21"/>
    <w:rsid w:val="00F514A5"/>
    <w:rsid w:val="00F525E9"/>
    <w:rsid w:val="00F54186"/>
    <w:rsid w:val="00F570DC"/>
    <w:rsid w:val="00F625AD"/>
    <w:rsid w:val="00F6260C"/>
    <w:rsid w:val="00F71224"/>
    <w:rsid w:val="00F7279E"/>
    <w:rsid w:val="00F72A3A"/>
    <w:rsid w:val="00F73B03"/>
    <w:rsid w:val="00F7581E"/>
    <w:rsid w:val="00F75B67"/>
    <w:rsid w:val="00F7751E"/>
    <w:rsid w:val="00F7758E"/>
    <w:rsid w:val="00F81703"/>
    <w:rsid w:val="00F81C3E"/>
    <w:rsid w:val="00F824E3"/>
    <w:rsid w:val="00F83C41"/>
    <w:rsid w:val="00F96478"/>
    <w:rsid w:val="00FA5FB2"/>
    <w:rsid w:val="00FA63F3"/>
    <w:rsid w:val="00FB6330"/>
    <w:rsid w:val="00FC6FBB"/>
    <w:rsid w:val="00FC7F73"/>
    <w:rsid w:val="00FD1810"/>
    <w:rsid w:val="00FD2AD7"/>
    <w:rsid w:val="00FD3B53"/>
    <w:rsid w:val="00FE121F"/>
    <w:rsid w:val="00FE306D"/>
    <w:rsid w:val="00FE4FC5"/>
    <w:rsid w:val="00FF233A"/>
    <w:rsid w:val="00FF3802"/>
    <w:rsid w:val="00FF6B8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1C3686"/>
  <w14:defaultImageDpi w14:val="32767"/>
  <w15:chartTrackingRefBased/>
  <w15:docId w15:val="{F3546050-8C09-4929-85D4-88C833E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11"/>
    <w:pPr>
      <w:spacing w:after="100" w:line="240" w:lineRule="atLeast"/>
    </w:pPr>
    <w:rPr>
      <w:rFonts w:ascii="Arial" w:eastAsia="Times New Roman" w:hAnsi="Arial" w:cs="Times New Roman"/>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0611"/>
    <w:pPr>
      <w:tabs>
        <w:tab w:val="center" w:pos="4082"/>
        <w:tab w:val="right" w:pos="8222"/>
      </w:tabs>
      <w:spacing w:line="160" w:lineRule="atLeast"/>
    </w:pPr>
    <w:rPr>
      <w:sz w:val="14"/>
    </w:rPr>
  </w:style>
  <w:style w:type="character" w:customStyle="1" w:styleId="HeaderChar">
    <w:name w:val="Header Char"/>
    <w:basedOn w:val="DefaultParagraphFont"/>
    <w:link w:val="Header"/>
    <w:uiPriority w:val="99"/>
    <w:rsid w:val="00150611"/>
    <w:rPr>
      <w:rFonts w:ascii="Arial" w:eastAsia="Times New Roman" w:hAnsi="Arial" w:cs="Times New Roman"/>
      <w:sz w:val="14"/>
      <w:lang w:val="en-AU" w:eastAsia="en-AU"/>
    </w:rPr>
  </w:style>
  <w:style w:type="character" w:styleId="Hyperlink">
    <w:name w:val="Hyperlink"/>
    <w:rsid w:val="00150611"/>
    <w:rPr>
      <w:color w:val="0000FF"/>
      <w:u w:val="single"/>
    </w:rPr>
  </w:style>
  <w:style w:type="paragraph" w:styleId="BalloonText">
    <w:name w:val="Balloon Text"/>
    <w:basedOn w:val="Normal"/>
    <w:link w:val="BalloonTextChar"/>
    <w:uiPriority w:val="99"/>
    <w:semiHidden/>
    <w:unhideWhenUsed/>
    <w:rsid w:val="0015061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0611"/>
    <w:rPr>
      <w:rFonts w:ascii="Times New Roman" w:eastAsia="Times New Roman" w:hAnsi="Times New Roman" w:cs="Times New Roman"/>
      <w:sz w:val="18"/>
      <w:szCs w:val="18"/>
      <w:lang w:val="en-AU" w:eastAsia="en-AU"/>
    </w:rPr>
  </w:style>
  <w:style w:type="character" w:customStyle="1" w:styleId="Mentionnonrsolue1">
    <w:name w:val="Mention non résolue1"/>
    <w:basedOn w:val="DefaultParagraphFont"/>
    <w:uiPriority w:val="99"/>
    <w:rsid w:val="00085BC7"/>
    <w:rPr>
      <w:color w:val="605E5C"/>
      <w:shd w:val="clear" w:color="auto" w:fill="E1DFDD"/>
    </w:rPr>
  </w:style>
  <w:style w:type="paragraph" w:styleId="NormalWeb">
    <w:name w:val="Normal (Web)"/>
    <w:basedOn w:val="Normal"/>
    <w:uiPriority w:val="99"/>
    <w:semiHidden/>
    <w:unhideWhenUsed/>
    <w:rsid w:val="0085106D"/>
    <w:pPr>
      <w:spacing w:before="100" w:beforeAutospacing="1" w:afterAutospacing="1" w:line="240" w:lineRule="auto"/>
    </w:pPr>
    <w:rPr>
      <w:rFonts w:ascii="Times New Roman" w:hAnsi="Times New Roman"/>
      <w:sz w:val="24"/>
      <w:lang w:val="fr-FR" w:eastAsia="fr-FR"/>
    </w:rPr>
  </w:style>
  <w:style w:type="character" w:styleId="CommentReference">
    <w:name w:val="annotation reference"/>
    <w:basedOn w:val="DefaultParagraphFont"/>
    <w:uiPriority w:val="99"/>
    <w:semiHidden/>
    <w:unhideWhenUsed/>
    <w:rsid w:val="00EC0445"/>
    <w:rPr>
      <w:sz w:val="16"/>
      <w:szCs w:val="16"/>
    </w:rPr>
  </w:style>
  <w:style w:type="paragraph" w:styleId="CommentText">
    <w:name w:val="annotation text"/>
    <w:basedOn w:val="Normal"/>
    <w:link w:val="CommentTextChar"/>
    <w:uiPriority w:val="99"/>
    <w:semiHidden/>
    <w:unhideWhenUsed/>
    <w:rsid w:val="00EC0445"/>
    <w:pPr>
      <w:spacing w:line="240" w:lineRule="auto"/>
    </w:pPr>
    <w:rPr>
      <w:szCs w:val="20"/>
    </w:rPr>
  </w:style>
  <w:style w:type="character" w:customStyle="1" w:styleId="CommentTextChar">
    <w:name w:val="Comment Text Char"/>
    <w:basedOn w:val="DefaultParagraphFont"/>
    <w:link w:val="CommentText"/>
    <w:uiPriority w:val="99"/>
    <w:semiHidden/>
    <w:rsid w:val="00EC0445"/>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C0445"/>
    <w:rPr>
      <w:b/>
      <w:bCs/>
    </w:rPr>
  </w:style>
  <w:style w:type="character" w:customStyle="1" w:styleId="CommentSubjectChar">
    <w:name w:val="Comment Subject Char"/>
    <w:basedOn w:val="CommentTextChar"/>
    <w:link w:val="CommentSubject"/>
    <w:uiPriority w:val="99"/>
    <w:semiHidden/>
    <w:rsid w:val="00EC0445"/>
    <w:rPr>
      <w:rFonts w:ascii="Arial" w:eastAsia="Times New Roman" w:hAnsi="Arial" w:cs="Times New Roman"/>
      <w:b/>
      <w:bCs/>
      <w:sz w:val="20"/>
      <w:szCs w:val="20"/>
      <w:lang w:val="en-AU" w:eastAsia="en-AU"/>
    </w:rPr>
  </w:style>
  <w:style w:type="paragraph" w:styleId="Footer">
    <w:name w:val="footer"/>
    <w:basedOn w:val="Normal"/>
    <w:link w:val="FooterChar"/>
    <w:uiPriority w:val="99"/>
    <w:unhideWhenUsed/>
    <w:rsid w:val="00151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8D6"/>
    <w:rPr>
      <w:rFonts w:ascii="Arial" w:eastAsia="Times New Roman" w:hAnsi="Arial" w:cs="Times New Roman"/>
      <w:sz w:val="20"/>
      <w:lang w:val="en-AU" w:eastAsia="en-AU"/>
    </w:rPr>
  </w:style>
  <w:style w:type="paragraph" w:styleId="Revision">
    <w:name w:val="Revision"/>
    <w:hidden/>
    <w:uiPriority w:val="99"/>
    <w:semiHidden/>
    <w:rsid w:val="00D863C4"/>
    <w:rPr>
      <w:rFonts w:ascii="Arial" w:eastAsia="Times New Roman" w:hAnsi="Arial" w:cs="Times New Roman"/>
      <w:sz w:val="20"/>
      <w:lang w:val="en-AU" w:eastAsia="en-AU"/>
    </w:rPr>
  </w:style>
  <w:style w:type="character" w:styleId="Strong">
    <w:name w:val="Strong"/>
    <w:basedOn w:val="DefaultParagraphFont"/>
    <w:uiPriority w:val="22"/>
    <w:qFormat/>
    <w:rsid w:val="003A7B78"/>
    <w:rPr>
      <w:b/>
      <w:bCs/>
    </w:rPr>
  </w:style>
  <w:style w:type="character" w:styleId="Emphasis">
    <w:name w:val="Emphasis"/>
    <w:basedOn w:val="DefaultParagraphFont"/>
    <w:uiPriority w:val="20"/>
    <w:qFormat/>
    <w:rsid w:val="003A7B78"/>
    <w:rPr>
      <w:i/>
      <w:iCs/>
    </w:rPr>
  </w:style>
  <w:style w:type="paragraph" w:customStyle="1" w:styleId="CHAPO">
    <w:name w:val="CHAPO"/>
    <w:basedOn w:val="Normal"/>
    <w:link w:val="CHAPOCar"/>
    <w:qFormat/>
    <w:rsid w:val="00446B99"/>
    <w:pPr>
      <w:spacing w:after="0" w:line="276" w:lineRule="auto"/>
      <w:contextualSpacing/>
    </w:pPr>
    <w:rPr>
      <w:rFonts w:eastAsiaTheme="minorHAnsi" w:cstheme="minorBidi"/>
      <w:b/>
      <w:color w:val="595959" w:themeColor="text1" w:themeTint="A6"/>
      <w:szCs w:val="22"/>
      <w:lang w:val="fr-FR" w:eastAsia="en-US"/>
    </w:rPr>
  </w:style>
  <w:style w:type="character" w:customStyle="1" w:styleId="CHAPOCar">
    <w:name w:val="CHAPO Car"/>
    <w:basedOn w:val="DefaultParagraphFont"/>
    <w:link w:val="CHAPO"/>
    <w:rsid w:val="00446B99"/>
    <w:rPr>
      <w:rFonts w:ascii="Arial" w:hAnsi="Arial"/>
      <w:b/>
      <w:color w:val="595959" w:themeColor="text1" w:themeTint="A6"/>
      <w:sz w:val="20"/>
      <w:szCs w:val="22"/>
    </w:rPr>
  </w:style>
  <w:style w:type="paragraph" w:customStyle="1" w:styleId="CORPSDETEXTE">
    <w:name w:val="CORPS DE TEXTE"/>
    <w:basedOn w:val="Subtitle"/>
    <w:link w:val="CORPSDETEXTECar"/>
    <w:qFormat/>
    <w:rsid w:val="00446B99"/>
    <w:pPr>
      <w:numPr>
        <w:ilvl w:val="0"/>
      </w:numPr>
      <w:spacing w:after="0" w:line="276" w:lineRule="auto"/>
      <w:contextualSpacing/>
    </w:pPr>
    <w:rPr>
      <w:rFonts w:ascii="Arial" w:hAnsi="Arial" w:cs="Arial"/>
      <w:spacing w:val="0"/>
      <w:sz w:val="20"/>
      <w:lang w:val="fr-FR" w:eastAsia="en-US"/>
    </w:rPr>
  </w:style>
  <w:style w:type="character" w:customStyle="1" w:styleId="CORPSDETEXTECar">
    <w:name w:val="CORPS DE TEXTE Car"/>
    <w:basedOn w:val="DefaultParagraphFont"/>
    <w:link w:val="CORPSDETEXTE"/>
    <w:rsid w:val="00446B99"/>
    <w:rPr>
      <w:rFonts w:ascii="Arial" w:eastAsiaTheme="minorEastAsia" w:hAnsi="Arial" w:cs="Arial"/>
      <w:color w:val="5A5A5A" w:themeColor="text1" w:themeTint="A5"/>
      <w:sz w:val="20"/>
      <w:szCs w:val="22"/>
    </w:rPr>
  </w:style>
  <w:style w:type="paragraph" w:customStyle="1" w:styleId="CONTACTPRESSE">
    <w:name w:val="CONTACT PRESSE"/>
    <w:basedOn w:val="Normal"/>
    <w:link w:val="CONTACTPRESSECar"/>
    <w:qFormat/>
    <w:rsid w:val="00446B99"/>
    <w:pPr>
      <w:spacing w:after="0" w:line="276" w:lineRule="auto"/>
      <w:contextualSpacing/>
      <w:jc w:val="right"/>
    </w:pPr>
    <w:rPr>
      <w:rFonts w:cs="Arial"/>
      <w:color w:val="007793"/>
      <w:sz w:val="18"/>
      <w:szCs w:val="22"/>
      <w:lang w:val="fr-FR" w:eastAsia="en-US" w:bidi="hi-IN"/>
    </w:rPr>
  </w:style>
  <w:style w:type="character" w:customStyle="1" w:styleId="CONTACTPRESSECar">
    <w:name w:val="CONTACT PRESSE Car"/>
    <w:basedOn w:val="DefaultParagraphFont"/>
    <w:link w:val="CONTACTPRESSE"/>
    <w:rsid w:val="00446B99"/>
    <w:rPr>
      <w:rFonts w:ascii="Arial" w:eastAsia="Times New Roman" w:hAnsi="Arial" w:cs="Arial"/>
      <w:color w:val="007793"/>
      <w:sz w:val="18"/>
      <w:szCs w:val="22"/>
      <w:lang w:bidi="hi-IN"/>
    </w:rPr>
  </w:style>
  <w:style w:type="paragraph" w:styleId="Subtitle">
    <w:name w:val="Subtitle"/>
    <w:basedOn w:val="Normal"/>
    <w:next w:val="Normal"/>
    <w:link w:val="SubtitleChar"/>
    <w:uiPriority w:val="11"/>
    <w:qFormat/>
    <w:rsid w:val="00446B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6B99"/>
    <w:rPr>
      <w:rFonts w:eastAsiaTheme="minorEastAsia"/>
      <w:color w:val="5A5A5A" w:themeColor="text1" w:themeTint="A5"/>
      <w:spacing w:val="15"/>
      <w:sz w:val="22"/>
      <w:szCs w:val="22"/>
      <w:lang w:val="en-AU" w:eastAsia="en-AU"/>
    </w:rPr>
  </w:style>
  <w:style w:type="paragraph" w:customStyle="1" w:styleId="Default">
    <w:name w:val="Default"/>
    <w:rsid w:val="007B6D39"/>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1E7694"/>
    <w:pPr>
      <w:ind w:left="720"/>
      <w:contextualSpacing/>
    </w:pPr>
  </w:style>
  <w:style w:type="character" w:styleId="UnresolvedMention">
    <w:name w:val="Unresolved Mention"/>
    <w:basedOn w:val="DefaultParagraphFont"/>
    <w:uiPriority w:val="99"/>
    <w:semiHidden/>
    <w:unhideWhenUsed/>
    <w:rsid w:val="00B66B87"/>
    <w:rPr>
      <w:color w:val="605E5C"/>
      <w:shd w:val="clear" w:color="auto" w:fill="E1DFDD"/>
    </w:rPr>
  </w:style>
  <w:style w:type="paragraph" w:styleId="FootnoteText">
    <w:name w:val="footnote text"/>
    <w:basedOn w:val="Normal"/>
    <w:link w:val="FootnoteTextChar"/>
    <w:uiPriority w:val="99"/>
    <w:semiHidden/>
    <w:unhideWhenUsed/>
    <w:rsid w:val="00E10FC4"/>
    <w:pPr>
      <w:spacing w:after="0" w:line="240" w:lineRule="auto"/>
    </w:pPr>
    <w:rPr>
      <w:szCs w:val="20"/>
    </w:rPr>
  </w:style>
  <w:style w:type="character" w:customStyle="1" w:styleId="FootnoteTextChar">
    <w:name w:val="Footnote Text Char"/>
    <w:basedOn w:val="DefaultParagraphFont"/>
    <w:link w:val="FootnoteText"/>
    <w:uiPriority w:val="99"/>
    <w:semiHidden/>
    <w:rsid w:val="00E10FC4"/>
    <w:rPr>
      <w:rFonts w:ascii="Arial" w:eastAsia="Times New Roman" w:hAnsi="Arial" w:cs="Times New Roman"/>
      <w:sz w:val="20"/>
      <w:szCs w:val="20"/>
      <w:lang w:val="en-AU" w:eastAsia="en-AU"/>
    </w:rPr>
  </w:style>
  <w:style w:type="character" w:styleId="FootnoteReference">
    <w:name w:val="footnote reference"/>
    <w:basedOn w:val="DefaultParagraphFont"/>
    <w:uiPriority w:val="99"/>
    <w:semiHidden/>
    <w:unhideWhenUsed/>
    <w:rsid w:val="00E10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8103">
      <w:bodyDiv w:val="1"/>
      <w:marLeft w:val="0"/>
      <w:marRight w:val="0"/>
      <w:marTop w:val="0"/>
      <w:marBottom w:val="0"/>
      <w:divBdr>
        <w:top w:val="none" w:sz="0" w:space="0" w:color="auto"/>
        <w:left w:val="none" w:sz="0" w:space="0" w:color="auto"/>
        <w:bottom w:val="none" w:sz="0" w:space="0" w:color="auto"/>
        <w:right w:val="none" w:sz="0" w:space="0" w:color="auto"/>
      </w:divBdr>
    </w:div>
    <w:div w:id="99644656">
      <w:bodyDiv w:val="1"/>
      <w:marLeft w:val="0"/>
      <w:marRight w:val="0"/>
      <w:marTop w:val="0"/>
      <w:marBottom w:val="0"/>
      <w:divBdr>
        <w:top w:val="none" w:sz="0" w:space="0" w:color="auto"/>
        <w:left w:val="none" w:sz="0" w:space="0" w:color="auto"/>
        <w:bottom w:val="none" w:sz="0" w:space="0" w:color="auto"/>
        <w:right w:val="none" w:sz="0" w:space="0" w:color="auto"/>
      </w:divBdr>
    </w:div>
    <w:div w:id="237791006">
      <w:bodyDiv w:val="1"/>
      <w:marLeft w:val="0"/>
      <w:marRight w:val="0"/>
      <w:marTop w:val="0"/>
      <w:marBottom w:val="0"/>
      <w:divBdr>
        <w:top w:val="none" w:sz="0" w:space="0" w:color="auto"/>
        <w:left w:val="none" w:sz="0" w:space="0" w:color="auto"/>
        <w:bottom w:val="none" w:sz="0" w:space="0" w:color="auto"/>
        <w:right w:val="none" w:sz="0" w:space="0" w:color="auto"/>
      </w:divBdr>
    </w:div>
    <w:div w:id="291399762">
      <w:bodyDiv w:val="1"/>
      <w:marLeft w:val="0"/>
      <w:marRight w:val="0"/>
      <w:marTop w:val="0"/>
      <w:marBottom w:val="0"/>
      <w:divBdr>
        <w:top w:val="none" w:sz="0" w:space="0" w:color="auto"/>
        <w:left w:val="none" w:sz="0" w:space="0" w:color="auto"/>
        <w:bottom w:val="none" w:sz="0" w:space="0" w:color="auto"/>
        <w:right w:val="none" w:sz="0" w:space="0" w:color="auto"/>
      </w:divBdr>
    </w:div>
    <w:div w:id="448624448">
      <w:bodyDiv w:val="1"/>
      <w:marLeft w:val="0"/>
      <w:marRight w:val="0"/>
      <w:marTop w:val="0"/>
      <w:marBottom w:val="0"/>
      <w:divBdr>
        <w:top w:val="none" w:sz="0" w:space="0" w:color="auto"/>
        <w:left w:val="none" w:sz="0" w:space="0" w:color="auto"/>
        <w:bottom w:val="none" w:sz="0" w:space="0" w:color="auto"/>
        <w:right w:val="none" w:sz="0" w:space="0" w:color="auto"/>
      </w:divBdr>
      <w:divsChild>
        <w:div w:id="827986596">
          <w:marLeft w:val="0"/>
          <w:marRight w:val="0"/>
          <w:marTop w:val="0"/>
          <w:marBottom w:val="0"/>
          <w:divBdr>
            <w:top w:val="none" w:sz="0" w:space="0" w:color="auto"/>
            <w:left w:val="none" w:sz="0" w:space="0" w:color="auto"/>
            <w:bottom w:val="none" w:sz="0" w:space="0" w:color="auto"/>
            <w:right w:val="none" w:sz="0" w:space="0" w:color="auto"/>
          </w:divBdr>
          <w:divsChild>
            <w:div w:id="1270813442">
              <w:marLeft w:val="0"/>
              <w:marRight w:val="0"/>
              <w:marTop w:val="0"/>
              <w:marBottom w:val="0"/>
              <w:divBdr>
                <w:top w:val="none" w:sz="0" w:space="0" w:color="auto"/>
                <w:left w:val="none" w:sz="0" w:space="0" w:color="auto"/>
                <w:bottom w:val="none" w:sz="0" w:space="0" w:color="auto"/>
                <w:right w:val="none" w:sz="0" w:space="0" w:color="auto"/>
              </w:divBdr>
              <w:divsChild>
                <w:div w:id="1919359353">
                  <w:marLeft w:val="0"/>
                  <w:marRight w:val="0"/>
                  <w:marTop w:val="0"/>
                  <w:marBottom w:val="0"/>
                  <w:divBdr>
                    <w:top w:val="none" w:sz="0" w:space="0" w:color="auto"/>
                    <w:left w:val="none" w:sz="0" w:space="0" w:color="auto"/>
                    <w:bottom w:val="none" w:sz="0" w:space="0" w:color="auto"/>
                    <w:right w:val="none" w:sz="0" w:space="0" w:color="auto"/>
                  </w:divBdr>
                  <w:divsChild>
                    <w:div w:id="20892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4811">
      <w:bodyDiv w:val="1"/>
      <w:marLeft w:val="0"/>
      <w:marRight w:val="0"/>
      <w:marTop w:val="0"/>
      <w:marBottom w:val="0"/>
      <w:divBdr>
        <w:top w:val="none" w:sz="0" w:space="0" w:color="auto"/>
        <w:left w:val="none" w:sz="0" w:space="0" w:color="auto"/>
        <w:bottom w:val="none" w:sz="0" w:space="0" w:color="auto"/>
        <w:right w:val="none" w:sz="0" w:space="0" w:color="auto"/>
      </w:divBdr>
    </w:div>
    <w:div w:id="1047949758">
      <w:bodyDiv w:val="1"/>
      <w:marLeft w:val="0"/>
      <w:marRight w:val="0"/>
      <w:marTop w:val="0"/>
      <w:marBottom w:val="0"/>
      <w:divBdr>
        <w:top w:val="none" w:sz="0" w:space="0" w:color="auto"/>
        <w:left w:val="none" w:sz="0" w:space="0" w:color="auto"/>
        <w:bottom w:val="none" w:sz="0" w:space="0" w:color="auto"/>
        <w:right w:val="none" w:sz="0" w:space="0" w:color="auto"/>
      </w:divBdr>
    </w:div>
    <w:div w:id="1119908054">
      <w:bodyDiv w:val="1"/>
      <w:marLeft w:val="0"/>
      <w:marRight w:val="0"/>
      <w:marTop w:val="0"/>
      <w:marBottom w:val="0"/>
      <w:divBdr>
        <w:top w:val="none" w:sz="0" w:space="0" w:color="auto"/>
        <w:left w:val="none" w:sz="0" w:space="0" w:color="auto"/>
        <w:bottom w:val="none" w:sz="0" w:space="0" w:color="auto"/>
        <w:right w:val="none" w:sz="0" w:space="0" w:color="auto"/>
      </w:divBdr>
    </w:div>
    <w:div w:id="1197036674">
      <w:bodyDiv w:val="1"/>
      <w:marLeft w:val="0"/>
      <w:marRight w:val="0"/>
      <w:marTop w:val="0"/>
      <w:marBottom w:val="0"/>
      <w:divBdr>
        <w:top w:val="none" w:sz="0" w:space="0" w:color="auto"/>
        <w:left w:val="none" w:sz="0" w:space="0" w:color="auto"/>
        <w:bottom w:val="none" w:sz="0" w:space="0" w:color="auto"/>
        <w:right w:val="none" w:sz="0" w:space="0" w:color="auto"/>
      </w:divBdr>
    </w:div>
    <w:div w:id="1289430946">
      <w:bodyDiv w:val="1"/>
      <w:marLeft w:val="0"/>
      <w:marRight w:val="0"/>
      <w:marTop w:val="0"/>
      <w:marBottom w:val="0"/>
      <w:divBdr>
        <w:top w:val="none" w:sz="0" w:space="0" w:color="auto"/>
        <w:left w:val="none" w:sz="0" w:space="0" w:color="auto"/>
        <w:bottom w:val="none" w:sz="0" w:space="0" w:color="auto"/>
        <w:right w:val="none" w:sz="0" w:space="0" w:color="auto"/>
      </w:divBdr>
    </w:div>
    <w:div w:id="1456411786">
      <w:bodyDiv w:val="1"/>
      <w:marLeft w:val="0"/>
      <w:marRight w:val="0"/>
      <w:marTop w:val="0"/>
      <w:marBottom w:val="0"/>
      <w:divBdr>
        <w:top w:val="none" w:sz="0" w:space="0" w:color="auto"/>
        <w:left w:val="none" w:sz="0" w:space="0" w:color="auto"/>
        <w:bottom w:val="none" w:sz="0" w:space="0" w:color="auto"/>
        <w:right w:val="none" w:sz="0" w:space="0" w:color="auto"/>
      </w:divBdr>
    </w:div>
    <w:div w:id="1894268183">
      <w:bodyDiv w:val="1"/>
      <w:marLeft w:val="0"/>
      <w:marRight w:val="0"/>
      <w:marTop w:val="0"/>
      <w:marBottom w:val="0"/>
      <w:divBdr>
        <w:top w:val="none" w:sz="0" w:space="0" w:color="auto"/>
        <w:left w:val="none" w:sz="0" w:space="0" w:color="auto"/>
        <w:bottom w:val="none" w:sz="0" w:space="0" w:color="auto"/>
        <w:right w:val="none" w:sz="0" w:space="0" w:color="auto"/>
      </w:divBdr>
    </w:div>
    <w:div w:id="21330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dman.com/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udrey.Foresto@goodm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oodman@grayling.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1CE00AB6654C8B8F714869DD08D4" ma:contentTypeVersion="5" ma:contentTypeDescription="Create a new document." ma:contentTypeScope="" ma:versionID="9a90329c6b223399bf7fc3864fcd976c">
  <xsd:schema xmlns:xsd="http://www.w3.org/2001/XMLSchema" xmlns:xs="http://www.w3.org/2001/XMLSchema" xmlns:p="http://schemas.microsoft.com/office/2006/metadata/properties" xmlns:ns2="9c781b23-8513-47bd-b273-aaf16223ddff" xmlns:ns3="2c9952f0-834c-45be-962c-63cba9ab3d22" xmlns:ns4="1007ccd8-2a5c-4be9-8f7c-af1de431daa3" targetNamespace="http://schemas.microsoft.com/office/2006/metadata/properties" ma:root="true" ma:fieldsID="e084cc39c98c8a011200cb5a7bb535d3" ns2:_="" ns3:_="" ns4:_="">
    <xsd:import namespace="9c781b23-8513-47bd-b273-aaf16223ddff"/>
    <xsd:import namespace="2c9952f0-834c-45be-962c-63cba9ab3d22"/>
    <xsd:import namespace="1007ccd8-2a5c-4be9-8f7c-af1de431daa3"/>
    <xsd:element name="properties">
      <xsd:complexType>
        <xsd:sequence>
          <xsd:element name="documentManagement">
            <xsd:complexType>
              <xsd:all>
                <xsd:element ref="ns2:p5386e230809402c9c3f16afa71e0bdb" minOccurs="0"/>
                <xsd:element ref="ns3:TaxCatchAll" minOccurs="0"/>
                <xsd:element ref="ns3:oba1edc5b79f43b6b47db4117cb99a47" minOccurs="0"/>
                <xsd:element ref="ns2:_dlc_DocId" minOccurs="0"/>
                <xsd:element ref="ns2:_dlc_DocIdUrl" minOccurs="0"/>
                <xsd:element ref="ns2: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81b23-8513-47bd-b273-aaf16223ddff" elementFormDefault="qualified">
    <xsd:import namespace="http://schemas.microsoft.com/office/2006/documentManagement/types"/>
    <xsd:import namespace="http://schemas.microsoft.com/office/infopath/2007/PartnerControls"/>
    <xsd:element name="p5386e230809402c9c3f16afa71e0bdb" ma:index="4" nillable="true" ma:displayName="Document Type._0" ma:hidden="true" ma:internalName="p5386e230809402c9c3f16afa71e0bdb">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9952f0-834c-45be-962c-63cba9ab3d22"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b8cac5bb-93db-41bc-b4bd-5e1f874b7e1f}" ma:internalName="TaxCatchAll" ma:showField="CatchAllData" ma:web="1007ccd8-2a5c-4be9-8f7c-af1de431daa3">
      <xsd:complexType>
        <xsd:complexContent>
          <xsd:extension base="dms:MultiChoiceLookup">
            <xsd:sequence>
              <xsd:element name="Value" type="dms:Lookup" maxOccurs="unbounded" minOccurs="0" nillable="true"/>
            </xsd:sequence>
          </xsd:extension>
        </xsd:complexContent>
      </xsd:complexType>
    </xsd:element>
    <xsd:element name="oba1edc5b79f43b6b47db4117cb99a47" ma:index="6" nillable="true" ma:displayName="gm.Location._0" ma:hidden="true" ma:internalName="oba1edc5b79f43b6b47db4117cb99a4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7ccd8-2a5c-4be9-8f7c-af1de431da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9952f0-834c-45be-962c-63cba9ab3d22"/>
    <_dlc_DocId xmlns="9c781b23-8513-47bd-b273-aaf16223ddff">GRP04-4-3142</_dlc_DocId>
    <_dlc_DocIdUrl xmlns="9c781b23-8513-47bd-b273-aaf16223ddff">
      <Url>https://doc-apac.goodman.com/group/Marketing/_layouts/15/DocIdRedir.aspx?ID=GRP04-4-3142</Url>
      <Description>GRP04-4-3142</Description>
    </_dlc_DocIdUrl>
    <oba1edc5b79f43b6b47db4117cb99a47 xmlns="2c9952f0-834c-45be-962c-63cba9ab3d22" xsi:nil="true"/>
    <p5386e230809402c9c3f16afa71e0bdb xmlns="9c781b23-8513-47bd-b273-aaf16223dd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B0A521-2A4F-42D2-A5A0-917A33C69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81b23-8513-47bd-b273-aaf16223ddff"/>
    <ds:schemaRef ds:uri="2c9952f0-834c-45be-962c-63cba9ab3d22"/>
    <ds:schemaRef ds:uri="1007ccd8-2a5c-4be9-8f7c-af1de431d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4026D-00A6-44EA-A8B8-CD3CD1556CB9}">
  <ds:schemaRefs>
    <ds:schemaRef ds:uri="http://schemas.microsoft.com/sharepoint/v3/contenttype/forms"/>
  </ds:schemaRefs>
</ds:datastoreItem>
</file>

<file path=customXml/itemProps3.xml><?xml version="1.0" encoding="utf-8"?>
<ds:datastoreItem xmlns:ds="http://schemas.openxmlformats.org/officeDocument/2006/customXml" ds:itemID="{F8F4FCA4-6C4C-4940-97AE-7DFF92DB0F8D}">
  <ds:schemaRefs>
    <ds:schemaRef ds:uri="http://schemas.openxmlformats.org/package/2006/metadata/core-properties"/>
    <ds:schemaRef ds:uri="http://schemas.microsoft.com/office/2006/documentManagement/types"/>
    <ds:schemaRef ds:uri="http://schemas.microsoft.com/office/infopath/2007/PartnerControls"/>
    <ds:schemaRef ds:uri="9c781b23-8513-47bd-b273-aaf16223ddff"/>
    <ds:schemaRef ds:uri="http://purl.org/dc/elements/1.1/"/>
    <ds:schemaRef ds:uri="http://schemas.microsoft.com/office/2006/metadata/properties"/>
    <ds:schemaRef ds:uri="2c9952f0-834c-45be-962c-63cba9ab3d22"/>
    <ds:schemaRef ds:uri="http://purl.org/dc/terms/"/>
    <ds:schemaRef ds:uri="1007ccd8-2a5c-4be9-8f7c-af1de431daa3"/>
    <ds:schemaRef ds:uri="http://www.w3.org/XML/1998/namespace"/>
    <ds:schemaRef ds:uri="http://purl.org/dc/dcmitype/"/>
  </ds:schemaRefs>
</ds:datastoreItem>
</file>

<file path=customXml/itemProps4.xml><?xml version="1.0" encoding="utf-8"?>
<ds:datastoreItem xmlns:ds="http://schemas.openxmlformats.org/officeDocument/2006/customXml" ds:itemID="{1AB6D3AC-3435-4969-B3D8-FA2FF25D7385}">
  <ds:schemaRefs>
    <ds:schemaRef ds:uri="http://schemas.openxmlformats.org/officeDocument/2006/bibliography"/>
  </ds:schemaRefs>
</ds:datastoreItem>
</file>

<file path=customXml/itemProps5.xml><?xml version="1.0" encoding="utf-8"?>
<ds:datastoreItem xmlns:ds="http://schemas.openxmlformats.org/officeDocument/2006/customXml" ds:itemID="{5660EB12-24E9-4E7D-B51A-B9925CF1E8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5643</Characters>
  <Application>Microsoft Office Word</Application>
  <DocSecurity>0</DocSecurity>
  <Lines>47</Lines>
  <Paragraphs>13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2021 06 01 FR HAROPA PORT and GREEN DCOK media release.docx</vt:lpstr>
      <vt:lpstr>2021 06 01 FR HAROPA PORT and GREEN DCOK media release.docx</vt:lpstr>
      <vt:lpstr>2021 06 01 FR HAROPA PORT and GREEN DCOK media release.docx</vt:lpstr>
    </vt:vector>
  </TitlesOfParts>
  <Company/>
  <LinksUpToDate>false</LinksUpToDate>
  <CharactersWithSpaces>6619</CharactersWithSpaces>
  <SharedDoc>false</SharedDoc>
  <HLinks>
    <vt:vector size="24" baseType="variant">
      <vt:variant>
        <vt:i4>6422576</vt:i4>
      </vt:variant>
      <vt:variant>
        <vt:i4>9</vt:i4>
      </vt:variant>
      <vt:variant>
        <vt:i4>0</vt:i4>
      </vt:variant>
      <vt:variant>
        <vt:i4>5</vt:i4>
      </vt:variant>
      <vt:variant>
        <vt:lpwstr>http://www.ce.goodman.com/</vt:lpwstr>
      </vt:variant>
      <vt:variant>
        <vt:lpwstr/>
      </vt:variant>
      <vt:variant>
        <vt:i4>3014779</vt:i4>
      </vt:variant>
      <vt:variant>
        <vt:i4>6</vt:i4>
      </vt:variant>
      <vt:variant>
        <vt:i4>0</vt:i4>
      </vt:variant>
      <vt:variant>
        <vt:i4>5</vt:i4>
      </vt:variant>
      <vt:variant>
        <vt:lpwstr>http://www.goodman.com/</vt:lpwstr>
      </vt:variant>
      <vt:variant>
        <vt:lpwstr/>
      </vt:variant>
      <vt:variant>
        <vt:i4>3735636</vt:i4>
      </vt:variant>
      <vt:variant>
        <vt:i4>3</vt:i4>
      </vt:variant>
      <vt:variant>
        <vt:i4>0</vt:i4>
      </vt:variant>
      <vt:variant>
        <vt:i4>5</vt:i4>
      </vt:variant>
      <vt:variant>
        <vt:lpwstr>mailto:Audrey.Foresto@goodman.com</vt:lpwstr>
      </vt:variant>
      <vt:variant>
        <vt:lpwstr/>
      </vt:variant>
      <vt:variant>
        <vt:i4>1769593</vt:i4>
      </vt:variant>
      <vt:variant>
        <vt:i4>0</vt:i4>
      </vt:variant>
      <vt:variant>
        <vt:i4>0</vt:i4>
      </vt:variant>
      <vt:variant>
        <vt:i4>5</vt:i4>
      </vt:variant>
      <vt:variant>
        <vt:lpwstr>mailto:julien.eloy@agencewepa.com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06 01 FR HAROPA PORT and GREEN DCOK media release.docx</dc:title>
  <dc:subject/>
  <dc:creator>Julien Eloy</dc:creator>
  <cp:keywords/>
  <dc:description/>
  <cp:lastModifiedBy>Alejandra Caceres</cp:lastModifiedBy>
  <cp:revision>5</cp:revision>
  <dcterms:created xsi:type="dcterms:W3CDTF">2021-11-22T18:36:00Z</dcterms:created>
  <dcterms:modified xsi:type="dcterms:W3CDTF">2021-11-22T19:59:00Z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0x010100D2BF1CE00AB6654C8B8F714869DD08D4</vt:lpwstr>
  </property>
  <property fmtid="{D5CDD505-2E9C-101B-9397-08002B2CF9AE}" pid="3" name="_dlc_DocIdItemGuid">
    <vt:lpwstr>629c194c-cca3-4599-a7ca-283d2c99fa94</vt:lpwstr>
  </property>
  <property fmtid="{D5CDD505-2E9C-101B-9397-08002B2CF9AE}" pid="4" name="CE Marketing - Media">
    <vt:lpwstr>17;#Press Releases|043c9811-e620-40bb-a18d-aa69b28b3e0d</vt:lpwstr>
  </property>
  <property fmtid="{D5CDD505-2E9C-101B-9397-08002B2CF9AE}" pid="5" name="CE Common - Entities">
    <vt:lpwstr/>
  </property>
  <property fmtid="{D5CDD505-2E9C-101B-9397-08002B2CF9AE}" pid="6" name="CE Common - Months">
    <vt:lpwstr>95;#November|0c9aa906-7800-4c2f-9a09-53d23689df1e</vt:lpwstr>
  </property>
  <property fmtid="{D5CDD505-2E9C-101B-9397-08002B2CF9AE}" pid="7" name="CE Common - Financial Years">
    <vt:lpwstr>158;#FY2022|247a1532-fd8d-4c74-8670-84bc2b5fc844</vt:lpwstr>
  </property>
  <property fmtid="{D5CDD505-2E9C-101B-9397-08002B2CF9AE}" pid="8" name="CE Common - Status of Original">
    <vt:lpwstr>144;#eCopy Only|3cb54d96-0a41-4073-8b87-8c8fc6b1059f</vt:lpwstr>
  </property>
  <property fmtid="{D5CDD505-2E9C-101B-9397-08002B2CF9AE}" pid="9" name="CE Common - Locations">
    <vt:lpwstr>28;#France|62ba4821-404e-4cd7-b43d-fa210eaa31ba</vt:lpwstr>
  </property>
  <property fmtid="{D5CDD505-2E9C-101B-9397-08002B2CF9AE}" pid="10" name="CE Common - Document Status">
    <vt:lpwstr>52;#For Review|0fdbef29-4d78-49d8-9155-958cd3fc0bf4</vt:lpwstr>
  </property>
  <property fmtid="{D5CDD505-2E9C-101B-9397-08002B2CF9AE}" pid="11" name="Original Author">
    <vt:lpwstr>Julien Eloy</vt:lpwstr>
  </property>
  <property fmtid="{D5CDD505-2E9C-101B-9397-08002B2CF9AE}" pid="12" name="Original Created">
    <vt:lpwstr>2021-05-28T02:31:00.0000000Z</vt:lpwstr>
  </property>
  <property fmtid="{D5CDD505-2E9C-101B-9397-08002B2CF9AE}" pid="13" name="Original Modified">
    <vt:lpwstr>2021-05-28T02:38:09.0000000Z</vt:lpwstr>
  </property>
  <property fmtid="{D5CDD505-2E9C-101B-9397-08002B2CF9AE}" pid="14" name="p5386e230809402c9c3f16afa71e0bdb">
    <vt:lpwstr>Releases|0a820e23-4c86-4366-90e6-fb0440a18c8f</vt:lpwstr>
  </property>
  <property fmtid="{D5CDD505-2E9C-101B-9397-08002B2CF9AE}" pid="15" name="gm.marketing.MediaDocClassifier.">
    <vt:lpwstr/>
  </property>
  <property fmtid="{D5CDD505-2E9C-101B-9397-08002B2CF9AE}" pid="16" name="oba1edc5b79f43b6b47db4117cb99a47">
    <vt:lpwstr>Global|4c465559-b208-4144-9b16-bda335dd9f89;Europe|430ce140-42fc-4d5b-ac96-e44aa9c5e0b0;France|62ba4821-404e-4cd7-b43d-fa210eaa31ba</vt:lpwstr>
  </property>
  <property fmtid="{D5CDD505-2E9C-101B-9397-08002B2CF9AE}" pid="17" name="gm.Location.">
    <vt:lpwstr/>
  </property>
  <property fmtid="{D5CDD505-2E9C-101B-9397-08002B2CF9AE}" pid="18" name="gm.Year.">
    <vt:lpwstr>2021</vt:lpwstr>
  </property>
  <property fmtid="{D5CDD505-2E9C-101B-9397-08002B2CF9AE}" pid="19" name="b16ef2425da848b5983a98548638a3dc">
    <vt:lpwstr/>
  </property>
  <property fmtid="{D5CDD505-2E9C-101B-9397-08002B2CF9AE}" pid="20" name="Goodman Common - Project">
    <vt:lpwstr/>
  </property>
  <property fmtid="{D5CDD505-2E9C-101B-9397-08002B2CF9AE}" pid="21" name="gm.Month.">
    <vt:lpwstr>June</vt:lpwstr>
  </property>
  <property fmtid="{D5CDD505-2E9C-101B-9397-08002B2CF9AE}" pid="22" name="TaxCatchAll">
    <vt:lpwstr/>
  </property>
  <property fmtid="{D5CDD505-2E9C-101B-9397-08002B2CF9AE}" pid="23" name="mvRef">
    <vt:lpwstr>GRP04-4-3142\0.2</vt:lpwstr>
  </property>
</Properties>
</file>