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5343" w14:textId="77777777" w:rsidR="00C93AB2" w:rsidRPr="00484B3E" w:rsidRDefault="00C93AB2" w:rsidP="00C93AB2">
      <w:pPr>
        <w:spacing w:line="312" w:lineRule="auto"/>
        <w:contextualSpacing/>
        <w:jc w:val="both"/>
        <w:rPr>
          <w:rFonts w:ascii="Verdana" w:hAnsi="Verdana"/>
          <w:b/>
          <w:bCs/>
          <w:color w:val="061AB1"/>
          <w:sz w:val="36"/>
          <w:szCs w:val="36"/>
          <w:lang w:val="en-GB"/>
        </w:rPr>
      </w:pPr>
    </w:p>
    <w:p w14:paraId="4A90FE24" w14:textId="77777777" w:rsidR="00C93AB2" w:rsidRDefault="00C93AB2" w:rsidP="00C93AB2">
      <w:pPr>
        <w:spacing w:line="312" w:lineRule="auto"/>
        <w:contextualSpacing/>
        <w:jc w:val="both"/>
        <w:rPr>
          <w:rFonts w:ascii="Verdana" w:hAnsi="Verdana"/>
          <w:b/>
          <w:bCs/>
          <w:color w:val="061AB1"/>
          <w:sz w:val="36"/>
          <w:szCs w:val="36"/>
          <w:lang w:val="en-GB"/>
        </w:rPr>
      </w:pPr>
      <w:proofErr w:type="spellStart"/>
      <w:r w:rsidRPr="00F61725">
        <w:rPr>
          <w:rFonts w:ascii="Verdana" w:hAnsi="Verdana"/>
          <w:b/>
          <w:bCs/>
          <w:color w:val="061AB1"/>
          <w:sz w:val="36"/>
          <w:szCs w:val="36"/>
          <w:lang w:val="en-GB"/>
        </w:rPr>
        <w:t>Rubean</w:t>
      </w:r>
      <w:proofErr w:type="spellEnd"/>
      <w:r w:rsidRPr="00F61725">
        <w:rPr>
          <w:rFonts w:ascii="Verdana" w:hAnsi="Verdana"/>
          <w:b/>
          <w:bCs/>
          <w:color w:val="061AB1"/>
          <w:sz w:val="36"/>
          <w:szCs w:val="36"/>
          <w:lang w:val="en-GB"/>
        </w:rPr>
        <w:t xml:space="preserve"> and GLS Spain improve parcel delivery with an advanced</w:t>
      </w:r>
      <w:r>
        <w:rPr>
          <w:rFonts w:ascii="Verdana" w:hAnsi="Verdana"/>
          <w:b/>
          <w:bCs/>
          <w:color w:val="061AB1"/>
          <w:sz w:val="36"/>
          <w:szCs w:val="36"/>
          <w:lang w:val="en-GB"/>
        </w:rPr>
        <w:t xml:space="preserve"> </w:t>
      </w:r>
      <w:r w:rsidRPr="00F61725">
        <w:rPr>
          <w:rFonts w:ascii="Verdana" w:hAnsi="Verdana"/>
          <w:b/>
          <w:bCs/>
          <w:color w:val="061AB1"/>
          <w:sz w:val="36"/>
          <w:szCs w:val="36"/>
          <w:lang w:val="en-GB"/>
        </w:rPr>
        <w:t>"tap-to-pay"</w:t>
      </w:r>
      <w:r>
        <w:rPr>
          <w:rFonts w:ascii="Verdana" w:hAnsi="Verdana"/>
          <w:b/>
          <w:bCs/>
          <w:color w:val="061AB1"/>
          <w:sz w:val="36"/>
          <w:szCs w:val="36"/>
          <w:lang w:val="en-GB"/>
        </w:rPr>
        <w:t xml:space="preserve"> </w:t>
      </w:r>
      <w:r w:rsidRPr="00F61725">
        <w:rPr>
          <w:rFonts w:ascii="Verdana" w:hAnsi="Verdana"/>
          <w:b/>
          <w:bCs/>
          <w:color w:val="061AB1"/>
          <w:sz w:val="36"/>
          <w:szCs w:val="36"/>
          <w:lang w:val="en-GB"/>
        </w:rPr>
        <w:t xml:space="preserve">solution using the </w:t>
      </w:r>
      <w:r>
        <w:rPr>
          <w:rFonts w:ascii="Verdana" w:hAnsi="Verdana"/>
          <w:b/>
          <w:bCs/>
          <w:color w:val="061AB1"/>
          <w:sz w:val="36"/>
          <w:szCs w:val="36"/>
          <w:lang w:val="en-GB"/>
        </w:rPr>
        <w:t>delivery</w:t>
      </w:r>
      <w:r w:rsidRPr="00F61725">
        <w:rPr>
          <w:rFonts w:ascii="Verdana" w:hAnsi="Verdana"/>
          <w:b/>
          <w:bCs/>
          <w:color w:val="061AB1"/>
          <w:sz w:val="36"/>
          <w:szCs w:val="36"/>
          <w:lang w:val="en-GB"/>
        </w:rPr>
        <w:t xml:space="preserve"> app</w:t>
      </w:r>
      <w:r>
        <w:rPr>
          <w:rFonts w:ascii="Verdana" w:hAnsi="Verdana"/>
          <w:b/>
          <w:bCs/>
          <w:color w:val="061AB1"/>
          <w:sz w:val="36"/>
          <w:szCs w:val="36"/>
          <w:lang w:val="en-GB"/>
        </w:rPr>
        <w:t xml:space="preserve"> </w:t>
      </w:r>
    </w:p>
    <w:p w14:paraId="37728BE3" w14:textId="77777777" w:rsidR="00C93AB2" w:rsidRPr="002A6A64" w:rsidRDefault="00C93AB2" w:rsidP="00C93AB2">
      <w:pPr>
        <w:spacing w:line="312" w:lineRule="auto"/>
        <w:contextualSpacing/>
        <w:jc w:val="both"/>
        <w:rPr>
          <w:rFonts w:ascii="Verdana" w:hAnsi="Verdana"/>
          <w:b/>
          <w:bCs/>
          <w:color w:val="061AB1"/>
          <w:sz w:val="11"/>
          <w:szCs w:val="11"/>
          <w:lang w:val="en-US"/>
        </w:rPr>
      </w:pPr>
    </w:p>
    <w:p w14:paraId="406D5104" w14:textId="77777777" w:rsidR="00C93AB2" w:rsidRPr="002A6A64" w:rsidRDefault="00C93AB2" w:rsidP="00C93AB2">
      <w:pPr>
        <w:pStyle w:val="Prrafodelista"/>
        <w:numPr>
          <w:ilvl w:val="0"/>
          <w:numId w:val="1"/>
        </w:numPr>
        <w:spacing w:line="312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A76036">
        <w:rPr>
          <w:rFonts w:ascii="Verdana" w:hAnsi="Verdana"/>
          <w:b/>
          <w:bCs/>
          <w:sz w:val="20"/>
          <w:szCs w:val="20"/>
          <w:lang w:val="en-GB"/>
        </w:rPr>
        <w:t xml:space="preserve">Thanks to </w:t>
      </w:r>
      <w:proofErr w:type="spellStart"/>
      <w:r w:rsidRPr="00A76036">
        <w:rPr>
          <w:rFonts w:ascii="Verdana" w:hAnsi="Verdana"/>
          <w:b/>
          <w:bCs/>
          <w:sz w:val="20"/>
          <w:szCs w:val="20"/>
          <w:lang w:val="en-GB"/>
        </w:rPr>
        <w:t>Rubean's</w:t>
      </w:r>
      <w:proofErr w:type="spellEnd"/>
      <w:r w:rsidRPr="00A76036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 w:rsidRPr="00A76036">
        <w:rPr>
          <w:rFonts w:ascii="Verdana" w:hAnsi="Verdana"/>
          <w:b/>
          <w:bCs/>
          <w:sz w:val="20"/>
          <w:szCs w:val="20"/>
          <w:lang w:val="en-GB"/>
        </w:rPr>
        <w:t>PhonePOS</w:t>
      </w:r>
      <w:proofErr w:type="spellEnd"/>
      <w:r w:rsidRPr="00A76036">
        <w:rPr>
          <w:rFonts w:ascii="Verdana" w:hAnsi="Verdana"/>
          <w:b/>
          <w:bCs/>
          <w:sz w:val="20"/>
          <w:szCs w:val="20"/>
          <w:lang w:val="en-GB"/>
        </w:rPr>
        <w:t xml:space="preserve"> solution, GLS Spain's delivery staff can now accept card payments using advanced and secure technology.</w:t>
      </w:r>
    </w:p>
    <w:p w14:paraId="3CC9E038" w14:textId="77777777" w:rsidR="00C93AB2" w:rsidRPr="006821F2" w:rsidRDefault="00C93AB2" w:rsidP="00C93AB2">
      <w:pPr>
        <w:pStyle w:val="Prrafodelista"/>
        <w:spacing w:line="312" w:lineRule="auto"/>
        <w:jc w:val="both"/>
        <w:rPr>
          <w:rFonts w:ascii="Verdana" w:hAnsi="Verdana"/>
          <w:b/>
          <w:bCs/>
          <w:sz w:val="16"/>
          <w:szCs w:val="16"/>
          <w:lang w:val="en-US"/>
        </w:rPr>
      </w:pPr>
    </w:p>
    <w:p w14:paraId="27AB8F0D" w14:textId="77777777" w:rsidR="00C93AB2" w:rsidRPr="00F4513D" w:rsidRDefault="00C93AB2" w:rsidP="00C93AB2">
      <w:pPr>
        <w:spacing w:line="312" w:lineRule="auto"/>
        <w:jc w:val="both"/>
        <w:rPr>
          <w:rFonts w:ascii="Verdana" w:hAnsi="Verdana"/>
          <w:sz w:val="20"/>
          <w:szCs w:val="20"/>
          <w:lang w:val="en-US"/>
        </w:rPr>
      </w:pPr>
      <w:r w:rsidRPr="00C95E0C"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Madrid, October </w:t>
      </w:r>
      <w:r>
        <w:rPr>
          <w:rFonts w:ascii="Verdana" w:eastAsia="Verdana" w:hAnsi="Verdana" w:cs="Verdana"/>
          <w:b/>
          <w:bCs/>
          <w:sz w:val="20"/>
          <w:szCs w:val="20"/>
          <w:lang w:val="en-GB"/>
        </w:rPr>
        <w:t>30</w:t>
      </w:r>
      <w:r w:rsidRPr="003D0FA6">
        <w:rPr>
          <w:rFonts w:ascii="Verdana" w:eastAsia="Verdana" w:hAnsi="Verdana" w:cs="Verdana"/>
          <w:b/>
          <w:bCs/>
          <w:sz w:val="20"/>
          <w:szCs w:val="20"/>
          <w:vertAlign w:val="superscript"/>
          <w:lang w:val="en-GB"/>
        </w:rPr>
        <w:t>th</w:t>
      </w:r>
      <w:r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, </w:t>
      </w:r>
      <w:r w:rsidRPr="00C95E0C">
        <w:rPr>
          <w:rFonts w:ascii="Verdana" w:eastAsia="Verdana" w:hAnsi="Verdana" w:cs="Verdana"/>
          <w:b/>
          <w:bCs/>
          <w:sz w:val="20"/>
          <w:szCs w:val="20"/>
          <w:lang w:val="en-GB"/>
        </w:rPr>
        <w:t>2023</w:t>
      </w:r>
      <w:r w:rsidRPr="00A006E3">
        <w:rPr>
          <w:rFonts w:ascii="Verdana" w:eastAsia="Verdana" w:hAnsi="Verdana" w:cs="Verdana"/>
          <w:bCs/>
          <w:sz w:val="20"/>
          <w:szCs w:val="20"/>
          <w:lang w:val="en-GB"/>
        </w:rPr>
        <w:t xml:space="preserve"> - </w:t>
      </w:r>
      <w:proofErr w:type="spellStart"/>
      <w:r w:rsidRPr="009A76D5">
        <w:rPr>
          <w:rFonts w:ascii="Verdana" w:hAnsi="Verdana"/>
          <w:sz w:val="20"/>
          <w:szCs w:val="20"/>
          <w:lang w:val="en-GB"/>
        </w:rPr>
        <w:t>Rubean</w:t>
      </w:r>
      <w:proofErr w:type="spellEnd"/>
      <w:r w:rsidRPr="009A76D5">
        <w:rPr>
          <w:rFonts w:ascii="Verdana" w:hAnsi="Verdana"/>
          <w:sz w:val="20"/>
          <w:szCs w:val="20"/>
          <w:lang w:val="en-GB"/>
        </w:rPr>
        <w:t xml:space="preserve"> AG, a FinTech company, and GLS Spain, a leading courier and parcel delivery company, have deployed </w:t>
      </w:r>
      <w:proofErr w:type="spellStart"/>
      <w:r w:rsidRPr="009A76D5">
        <w:rPr>
          <w:rFonts w:ascii="Verdana" w:hAnsi="Verdana"/>
          <w:sz w:val="20"/>
          <w:szCs w:val="20"/>
          <w:lang w:val="en-GB"/>
        </w:rPr>
        <w:t>Rubean's</w:t>
      </w:r>
      <w:proofErr w:type="spellEnd"/>
      <w:r w:rsidRPr="009A76D5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9A76D5">
        <w:rPr>
          <w:rFonts w:ascii="Verdana" w:hAnsi="Verdana"/>
          <w:sz w:val="20"/>
          <w:szCs w:val="20"/>
          <w:lang w:val="en-GB"/>
        </w:rPr>
        <w:t>PhonePOS</w:t>
      </w:r>
      <w:proofErr w:type="spellEnd"/>
      <w:r w:rsidRPr="009A76D5">
        <w:rPr>
          <w:rFonts w:ascii="Verdana" w:hAnsi="Verdana"/>
          <w:sz w:val="20"/>
          <w:szCs w:val="20"/>
          <w:lang w:val="en-GB"/>
        </w:rPr>
        <w:t xml:space="preserve"> solution in GLS Spain's </w:t>
      </w:r>
      <w:r>
        <w:rPr>
          <w:rFonts w:ascii="Verdana" w:hAnsi="Verdana"/>
          <w:sz w:val="20"/>
          <w:szCs w:val="20"/>
          <w:lang w:val="en-GB"/>
        </w:rPr>
        <w:t>delivery</w:t>
      </w:r>
      <w:r w:rsidRPr="009A76D5">
        <w:rPr>
          <w:rFonts w:ascii="Verdana" w:hAnsi="Verdana"/>
          <w:sz w:val="20"/>
          <w:szCs w:val="20"/>
          <w:lang w:val="en-GB"/>
        </w:rPr>
        <w:t xml:space="preserve"> app, used by around 5,000 drivers to deliver parcels across the country.</w:t>
      </w:r>
    </w:p>
    <w:p w14:paraId="7B9B9CDE" w14:textId="77777777" w:rsidR="00C93AB2" w:rsidRPr="00F4513D" w:rsidRDefault="00C93AB2" w:rsidP="00C93AB2">
      <w:pPr>
        <w:spacing w:line="312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GB"/>
        </w:rPr>
        <w:t xml:space="preserve">Hermann </w:t>
      </w:r>
      <w:proofErr w:type="spellStart"/>
      <w:r>
        <w:rPr>
          <w:rFonts w:ascii="Verdana" w:hAnsi="Verdana"/>
          <w:sz w:val="20"/>
          <w:szCs w:val="20"/>
          <w:lang w:val="en-GB"/>
        </w:rPr>
        <w:t>Geupel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, CEO of </w:t>
      </w:r>
      <w:proofErr w:type="spellStart"/>
      <w:r>
        <w:rPr>
          <w:rFonts w:ascii="Verdana" w:hAnsi="Verdana"/>
          <w:sz w:val="20"/>
          <w:szCs w:val="20"/>
          <w:lang w:val="en-GB"/>
        </w:rPr>
        <w:t>Rubean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AG, has stated: </w:t>
      </w:r>
      <w:r>
        <w:rPr>
          <w:rFonts w:ascii="Verdana" w:hAnsi="Verdana"/>
          <w:i/>
          <w:iCs/>
          <w:sz w:val="20"/>
          <w:szCs w:val="20"/>
          <w:lang w:val="en-GB"/>
        </w:rPr>
        <w:t xml:space="preserve">"We are delighted to be working with the GLS Spain team and helping them integrate our solution for the Black Friday and Christmas periods in record time. The </w:t>
      </w:r>
      <w:proofErr w:type="spellStart"/>
      <w:r>
        <w:rPr>
          <w:rFonts w:ascii="Verdana" w:hAnsi="Verdana"/>
          <w:i/>
          <w:iCs/>
          <w:sz w:val="20"/>
          <w:szCs w:val="20"/>
          <w:lang w:val="en-GB"/>
        </w:rPr>
        <w:t>PhonePOS</w:t>
      </w:r>
      <w:proofErr w:type="spellEnd"/>
      <w:r>
        <w:rPr>
          <w:rFonts w:ascii="Verdana" w:hAnsi="Verdana"/>
          <w:i/>
          <w:iCs/>
          <w:sz w:val="20"/>
          <w:szCs w:val="20"/>
          <w:lang w:val="en-GB"/>
        </w:rPr>
        <w:t xml:space="preserve"> solution is designed help our customers achieve shorter lead times.”</w:t>
      </w:r>
    </w:p>
    <w:p w14:paraId="1BDDE4DD" w14:textId="77777777" w:rsidR="00C93AB2" w:rsidRPr="00F4513D" w:rsidRDefault="00C93AB2" w:rsidP="00C93AB2">
      <w:pPr>
        <w:spacing w:line="312" w:lineRule="auto"/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 w:rsidRPr="009A76D5">
        <w:rPr>
          <w:rFonts w:ascii="Verdana" w:hAnsi="Verdana"/>
          <w:sz w:val="20"/>
          <w:szCs w:val="20"/>
          <w:lang w:val="en-GB"/>
        </w:rPr>
        <w:t>Rubean's</w:t>
      </w:r>
      <w:proofErr w:type="spellEnd"/>
      <w:r w:rsidRPr="009A76D5">
        <w:rPr>
          <w:rFonts w:ascii="Verdana" w:hAnsi="Verdana"/>
          <w:sz w:val="20"/>
          <w:szCs w:val="20"/>
          <w:lang w:val="en-GB"/>
        </w:rPr>
        <w:t xml:space="preserve"> application is a Full-SDK certified, purely software-based card acceptance solution for smartphones, tablets and handheld devices. Also known as </w:t>
      </w:r>
      <w:r>
        <w:rPr>
          <w:rFonts w:ascii="Verdana" w:hAnsi="Verdana"/>
          <w:sz w:val="20"/>
          <w:szCs w:val="20"/>
          <w:lang w:val="en-GB"/>
        </w:rPr>
        <w:t xml:space="preserve">a </w:t>
      </w:r>
      <w:proofErr w:type="spellStart"/>
      <w:r w:rsidRPr="009A76D5">
        <w:rPr>
          <w:rFonts w:ascii="Verdana" w:hAnsi="Verdana"/>
          <w:sz w:val="20"/>
          <w:szCs w:val="20"/>
          <w:lang w:val="en-GB"/>
        </w:rPr>
        <w:t>softPOS</w:t>
      </w:r>
      <w:proofErr w:type="spellEnd"/>
      <w:r w:rsidRPr="009A76D5">
        <w:rPr>
          <w:rFonts w:ascii="Verdana" w:hAnsi="Verdana"/>
          <w:sz w:val="20"/>
          <w:szCs w:val="20"/>
          <w:lang w:val="en-GB"/>
        </w:rPr>
        <w:t>, it allows drivers to accept card payments on the</w:t>
      </w:r>
      <w:r>
        <w:rPr>
          <w:rFonts w:ascii="Verdana" w:hAnsi="Verdana"/>
          <w:sz w:val="20"/>
          <w:szCs w:val="20"/>
          <w:lang w:val="en-GB"/>
        </w:rPr>
        <w:t>ir current</w:t>
      </w:r>
      <w:r w:rsidRPr="009A76D5">
        <w:rPr>
          <w:rFonts w:ascii="Verdana" w:hAnsi="Verdana"/>
          <w:sz w:val="20"/>
          <w:szCs w:val="20"/>
          <w:lang w:val="en-GB"/>
        </w:rPr>
        <w:t xml:space="preserve"> device instead of carrying and accepting cash. This translates into greater operational efficiency by reducing payment times and enabling integration with GLS Spain's financial and logistics systems.</w:t>
      </w:r>
    </w:p>
    <w:p w14:paraId="2AA1C1A3" w14:textId="77777777" w:rsidR="00C93AB2" w:rsidRPr="00F4513D" w:rsidRDefault="00C93AB2" w:rsidP="00C93AB2">
      <w:pPr>
        <w:spacing w:line="312" w:lineRule="auto"/>
        <w:jc w:val="both"/>
        <w:rPr>
          <w:rFonts w:ascii="Verdana" w:hAnsi="Verdana"/>
          <w:sz w:val="20"/>
          <w:szCs w:val="20"/>
          <w:lang w:val="en-US"/>
        </w:rPr>
      </w:pPr>
      <w:r w:rsidRPr="00AD17E2">
        <w:rPr>
          <w:rFonts w:ascii="Verdana" w:hAnsi="Verdana"/>
          <w:i/>
          <w:iCs/>
          <w:sz w:val="20"/>
          <w:szCs w:val="20"/>
          <w:lang w:val="en-GB"/>
        </w:rPr>
        <w:t>"The Black Friday and Christmas campaigns are a</w:t>
      </w:r>
      <w:r>
        <w:rPr>
          <w:rFonts w:ascii="Verdana" w:hAnsi="Verdana"/>
          <w:i/>
          <w:iCs/>
          <w:sz w:val="20"/>
          <w:szCs w:val="20"/>
          <w:lang w:val="en-GB"/>
        </w:rPr>
        <w:t>lways a</w:t>
      </w:r>
      <w:r w:rsidRPr="00AD17E2">
        <w:rPr>
          <w:rFonts w:ascii="Verdana" w:hAnsi="Verdana"/>
          <w:i/>
          <w:iCs/>
          <w:sz w:val="20"/>
          <w:szCs w:val="20"/>
          <w:lang w:val="en-GB"/>
        </w:rPr>
        <w:t xml:space="preserve"> challenge due to the volume of </w:t>
      </w:r>
      <w:r>
        <w:rPr>
          <w:rFonts w:ascii="Verdana" w:hAnsi="Verdana"/>
          <w:i/>
          <w:iCs/>
          <w:sz w:val="20"/>
          <w:szCs w:val="20"/>
          <w:lang w:val="en-GB"/>
        </w:rPr>
        <w:t>online</w:t>
      </w:r>
      <w:r w:rsidRPr="00AD17E2">
        <w:rPr>
          <w:rFonts w:ascii="Verdana" w:hAnsi="Verdana"/>
          <w:i/>
          <w:iCs/>
          <w:sz w:val="20"/>
          <w:szCs w:val="20"/>
          <w:lang w:val="en-GB"/>
        </w:rPr>
        <w:t xml:space="preserve"> purchases and our commitment to continue </w:t>
      </w:r>
      <w:r>
        <w:rPr>
          <w:rFonts w:ascii="Verdana" w:hAnsi="Verdana"/>
          <w:i/>
          <w:iCs/>
          <w:sz w:val="20"/>
          <w:szCs w:val="20"/>
          <w:lang w:val="en-GB"/>
        </w:rPr>
        <w:t xml:space="preserve">providing our customers with </w:t>
      </w:r>
      <w:r w:rsidRPr="00AD17E2">
        <w:rPr>
          <w:rFonts w:ascii="Verdana" w:hAnsi="Verdana"/>
          <w:i/>
          <w:iCs/>
          <w:sz w:val="20"/>
          <w:szCs w:val="20"/>
          <w:lang w:val="en-GB"/>
        </w:rPr>
        <w:t xml:space="preserve">high-quality service and positive user experiences. From now on, thanks to the solution we have developed with </w:t>
      </w:r>
      <w:proofErr w:type="spellStart"/>
      <w:r w:rsidRPr="00AD17E2">
        <w:rPr>
          <w:rFonts w:ascii="Verdana" w:hAnsi="Verdana"/>
          <w:i/>
          <w:iCs/>
          <w:sz w:val="20"/>
          <w:szCs w:val="20"/>
          <w:lang w:val="en-GB"/>
        </w:rPr>
        <w:t>Rubean</w:t>
      </w:r>
      <w:proofErr w:type="spellEnd"/>
      <w:r w:rsidRPr="00AD17E2">
        <w:rPr>
          <w:rFonts w:ascii="Verdana" w:hAnsi="Verdana"/>
          <w:i/>
          <w:iCs/>
          <w:sz w:val="20"/>
          <w:szCs w:val="20"/>
          <w:lang w:val="en-GB"/>
        </w:rPr>
        <w:t>, deliveries will be faster, delivery staff will be able to accept quick card payments and the overall shopping experience will be more satisfying</w:t>
      </w:r>
      <w:r w:rsidRPr="00AD17E2">
        <w:rPr>
          <w:rFonts w:ascii="Verdana" w:hAnsi="Verdana"/>
          <w:sz w:val="20"/>
          <w:szCs w:val="20"/>
          <w:lang w:val="en-GB"/>
        </w:rPr>
        <w:t>", added Roberto Mart</w:t>
      </w:r>
      <w:r>
        <w:rPr>
          <w:rFonts w:ascii="Verdana" w:hAnsi="Verdana"/>
          <w:sz w:val="20"/>
          <w:szCs w:val="20"/>
          <w:lang w:val="en-GB"/>
        </w:rPr>
        <w:t>í</w:t>
      </w:r>
      <w:r w:rsidRPr="00AD17E2">
        <w:rPr>
          <w:rFonts w:ascii="Verdana" w:hAnsi="Verdana"/>
          <w:sz w:val="20"/>
          <w:szCs w:val="20"/>
          <w:lang w:val="en-GB"/>
        </w:rPr>
        <w:t xml:space="preserve">nez, chief financial officer (CFO) of GLS Spain. </w:t>
      </w:r>
    </w:p>
    <w:p w14:paraId="1A8E4B68" w14:textId="77777777" w:rsidR="00C93AB2" w:rsidRPr="00F4513D" w:rsidRDefault="00C93AB2" w:rsidP="00C93AB2">
      <w:pPr>
        <w:spacing w:line="312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GB"/>
        </w:rPr>
        <w:t>This new solution will further optimise last-mile delivery efficiency while maintaining a high-quality service.</w:t>
      </w:r>
      <w:r>
        <w:rPr>
          <w:rFonts w:ascii="Verdana" w:hAnsi="Verdana"/>
          <w:b/>
          <w:bCs/>
          <w:sz w:val="20"/>
          <w:szCs w:val="20"/>
          <w:lang w:val="en-GB"/>
        </w:rPr>
        <w:br/>
      </w:r>
    </w:p>
    <w:p w14:paraId="5FEF894E" w14:textId="77777777" w:rsidR="00C93AB2" w:rsidRPr="00F4513D" w:rsidRDefault="00C93AB2" w:rsidP="00C93AB2">
      <w:pPr>
        <w:spacing w:line="312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9A76D5">
        <w:rPr>
          <w:rFonts w:ascii="Verdana" w:hAnsi="Verdana"/>
          <w:b/>
          <w:bCs/>
          <w:sz w:val="20"/>
          <w:szCs w:val="20"/>
          <w:lang w:val="en-GB"/>
        </w:rPr>
        <w:t xml:space="preserve">About </w:t>
      </w:r>
      <w:proofErr w:type="spellStart"/>
      <w:r w:rsidRPr="009A76D5">
        <w:rPr>
          <w:rFonts w:ascii="Verdana" w:hAnsi="Verdana"/>
          <w:b/>
          <w:bCs/>
          <w:sz w:val="20"/>
          <w:szCs w:val="20"/>
          <w:lang w:val="en-GB"/>
        </w:rPr>
        <w:t>Rubean</w:t>
      </w:r>
      <w:proofErr w:type="spellEnd"/>
    </w:p>
    <w:p w14:paraId="03735BD8" w14:textId="77777777" w:rsidR="00C93AB2" w:rsidRDefault="00C93AB2" w:rsidP="00C93AB2">
      <w:pPr>
        <w:spacing w:line="312" w:lineRule="auto"/>
        <w:jc w:val="both"/>
        <w:rPr>
          <w:rFonts w:ascii="Verdana" w:hAnsi="Verdana"/>
          <w:sz w:val="20"/>
          <w:szCs w:val="20"/>
          <w:lang w:val="en-GB"/>
        </w:rPr>
      </w:pPr>
      <w:proofErr w:type="spellStart"/>
      <w:r w:rsidRPr="00AD17E2">
        <w:rPr>
          <w:rFonts w:ascii="Verdana" w:hAnsi="Verdana"/>
          <w:sz w:val="20"/>
          <w:szCs w:val="20"/>
          <w:lang w:val="en-GB"/>
        </w:rPr>
        <w:t>Rubean</w:t>
      </w:r>
      <w:proofErr w:type="spellEnd"/>
      <w:r w:rsidRPr="00AD17E2">
        <w:rPr>
          <w:rFonts w:ascii="Verdana" w:hAnsi="Verdana"/>
          <w:sz w:val="20"/>
          <w:szCs w:val="20"/>
          <w:lang w:val="en-GB"/>
        </w:rPr>
        <w:t xml:space="preserve"> AG (symbol: R1B, ISIN: DE0005120802, WKN: 512080), based in Munich, is the leading provider of pure software point-of-sale solutions for banks, acquirers and retailers. These include the </w:t>
      </w:r>
      <w:proofErr w:type="spellStart"/>
      <w:r w:rsidRPr="00AD17E2">
        <w:rPr>
          <w:rFonts w:ascii="Verdana" w:hAnsi="Verdana"/>
          <w:sz w:val="20"/>
          <w:szCs w:val="20"/>
          <w:lang w:val="en-GB"/>
        </w:rPr>
        <w:t>PhonePOS</w:t>
      </w:r>
      <w:proofErr w:type="spellEnd"/>
      <w:r w:rsidRPr="00AD17E2">
        <w:rPr>
          <w:rFonts w:ascii="Verdana" w:hAnsi="Verdana"/>
          <w:sz w:val="20"/>
          <w:szCs w:val="20"/>
          <w:lang w:val="en-GB"/>
        </w:rPr>
        <w:t xml:space="preserve"> mobile point-of-sale software solution, which allows merchants to receive card payments directly on their smartphone without </w:t>
      </w:r>
    </w:p>
    <w:p w14:paraId="7B970D29" w14:textId="77777777" w:rsidR="00C93AB2" w:rsidRDefault="00C93AB2" w:rsidP="00C93AB2">
      <w:pPr>
        <w:spacing w:line="312" w:lineRule="auto"/>
        <w:jc w:val="both"/>
        <w:rPr>
          <w:rFonts w:ascii="Verdana" w:hAnsi="Verdana"/>
          <w:sz w:val="20"/>
          <w:szCs w:val="20"/>
          <w:lang w:val="en-GB"/>
        </w:rPr>
      </w:pPr>
    </w:p>
    <w:p w14:paraId="6CE0D7BA" w14:textId="77777777" w:rsidR="00C93AB2" w:rsidRDefault="00C93AB2" w:rsidP="00C93AB2">
      <w:pPr>
        <w:spacing w:line="312" w:lineRule="auto"/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lastRenderedPageBreak/>
        <w:t>needing</w:t>
      </w:r>
      <w:r w:rsidRPr="00AD17E2">
        <w:rPr>
          <w:rFonts w:ascii="Verdana" w:hAnsi="Verdana"/>
          <w:sz w:val="20"/>
          <w:szCs w:val="20"/>
          <w:lang w:val="en-GB"/>
        </w:rPr>
        <w:t xml:space="preserve"> another device. This solution is used by payment service providers, large banks, retailers and small merchants all over Europe</w:t>
      </w:r>
      <w:r>
        <w:rPr>
          <w:rFonts w:ascii="Verdana" w:hAnsi="Verdana"/>
          <w:sz w:val="20"/>
          <w:szCs w:val="20"/>
          <w:lang w:val="en-GB"/>
        </w:rPr>
        <w:t>,</w:t>
      </w:r>
      <w:r w:rsidRPr="00AD17E2">
        <w:rPr>
          <w:rFonts w:ascii="Verdana" w:hAnsi="Verdana"/>
          <w:sz w:val="20"/>
          <w:szCs w:val="20"/>
          <w:lang w:val="en-GB"/>
        </w:rPr>
        <w:t xml:space="preserve"> and is the only </w:t>
      </w:r>
      <w:proofErr w:type="spellStart"/>
      <w:r w:rsidRPr="00AD17E2">
        <w:rPr>
          <w:rFonts w:ascii="Verdana" w:hAnsi="Verdana"/>
          <w:sz w:val="20"/>
          <w:szCs w:val="20"/>
          <w:lang w:val="en-GB"/>
        </w:rPr>
        <w:t>softPOS</w:t>
      </w:r>
      <w:proofErr w:type="spellEnd"/>
      <w:r w:rsidRPr="00AD17E2">
        <w:rPr>
          <w:rFonts w:ascii="Verdana" w:hAnsi="Verdana"/>
          <w:sz w:val="20"/>
          <w:szCs w:val="20"/>
          <w:lang w:val="en-GB"/>
        </w:rPr>
        <w:t xml:space="preserve"> solution in Germany that supports the </w:t>
      </w:r>
      <w:proofErr w:type="spellStart"/>
      <w:r w:rsidRPr="00AD17E2">
        <w:rPr>
          <w:rFonts w:ascii="Verdana" w:hAnsi="Verdana"/>
          <w:sz w:val="20"/>
          <w:szCs w:val="20"/>
          <w:lang w:val="en-GB"/>
        </w:rPr>
        <w:t>girocard</w:t>
      </w:r>
      <w:proofErr w:type="spellEnd"/>
      <w:r w:rsidRPr="00AD17E2">
        <w:rPr>
          <w:rFonts w:ascii="Verdana" w:hAnsi="Verdana"/>
          <w:sz w:val="20"/>
          <w:szCs w:val="20"/>
          <w:lang w:val="en-GB"/>
        </w:rPr>
        <w:t xml:space="preserve"> (</w:t>
      </w:r>
      <w:proofErr w:type="spellStart"/>
      <w:r w:rsidRPr="00AD17E2">
        <w:rPr>
          <w:rFonts w:ascii="Verdana" w:hAnsi="Verdana"/>
          <w:sz w:val="20"/>
          <w:szCs w:val="20"/>
          <w:lang w:val="en-GB"/>
        </w:rPr>
        <w:t>ec</w:t>
      </w:r>
      <w:proofErr w:type="spellEnd"/>
      <w:r w:rsidRPr="00AD17E2">
        <w:rPr>
          <w:rFonts w:ascii="Verdana" w:hAnsi="Verdana"/>
          <w:sz w:val="20"/>
          <w:szCs w:val="20"/>
          <w:lang w:val="en-GB"/>
        </w:rPr>
        <w:t xml:space="preserve">-card). </w:t>
      </w:r>
      <w:proofErr w:type="spellStart"/>
      <w:r w:rsidRPr="00AD17E2">
        <w:rPr>
          <w:rFonts w:ascii="Verdana" w:hAnsi="Verdana"/>
          <w:sz w:val="20"/>
          <w:szCs w:val="20"/>
          <w:lang w:val="en-GB"/>
        </w:rPr>
        <w:t>Rubean</w:t>
      </w:r>
      <w:proofErr w:type="spellEnd"/>
      <w:r w:rsidRPr="00AD17E2">
        <w:rPr>
          <w:rFonts w:ascii="Verdana" w:hAnsi="Verdana"/>
          <w:sz w:val="20"/>
          <w:szCs w:val="20"/>
          <w:lang w:val="en-GB"/>
        </w:rPr>
        <w:t xml:space="preserve"> is listed on m: access, as well as on most over-the-counter markets and on XETRA.</w:t>
      </w:r>
    </w:p>
    <w:p w14:paraId="08C0E1E6" w14:textId="77777777" w:rsidR="00C93AB2" w:rsidRPr="00F4513D" w:rsidRDefault="00C93AB2" w:rsidP="00C93AB2">
      <w:pPr>
        <w:spacing w:line="312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6AA6FA9C" w14:textId="77777777" w:rsidR="00C93AB2" w:rsidRDefault="00C93AB2" w:rsidP="00C93AB2">
      <w:pPr>
        <w:spacing w:line="312" w:lineRule="auto"/>
        <w:contextualSpacing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n-GB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n-GB"/>
        </w:rPr>
        <w:t>About GLS Group</w:t>
      </w:r>
    </w:p>
    <w:p w14:paraId="22E92C82" w14:textId="77777777" w:rsidR="00C93AB2" w:rsidRPr="005A1553" w:rsidRDefault="00C93AB2" w:rsidP="00C93AB2">
      <w:pPr>
        <w:spacing w:line="312" w:lineRule="auto"/>
        <w:contextualSpacing/>
        <w:jc w:val="both"/>
        <w:rPr>
          <w:rFonts w:ascii="Verdana" w:eastAsia="Verdana" w:hAnsi="Verdana" w:cs="Verdana"/>
          <w:b/>
          <w:bCs/>
          <w:color w:val="000000" w:themeColor="text1"/>
          <w:sz w:val="15"/>
          <w:szCs w:val="15"/>
          <w:lang w:val="en-GB"/>
        </w:rPr>
      </w:pPr>
    </w:p>
    <w:p w14:paraId="665D380A" w14:textId="77777777" w:rsidR="00C93AB2" w:rsidRDefault="00C93AB2" w:rsidP="00C93AB2">
      <w:pPr>
        <w:spacing w:line="312" w:lineRule="auto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The GLS Group is one of Europe's largest independent parcel service providers, with a strong local presence in almost every country on the continent. It also operates through wholly owned subsidiaries in Canada and on the west coast of the US within a single GLS network. This allows the Group to seamlessly connect its customers and communities with millions of parcels and stories every day. </w:t>
      </w:r>
    </w:p>
    <w:p w14:paraId="213BB60B" w14:textId="77777777" w:rsidR="00C93AB2" w:rsidRPr="005A1553" w:rsidRDefault="00C93AB2" w:rsidP="00C93AB2">
      <w:pPr>
        <w:spacing w:line="312" w:lineRule="auto"/>
        <w:contextualSpacing/>
        <w:jc w:val="both"/>
        <w:rPr>
          <w:rFonts w:ascii="Verdana" w:eastAsia="Verdana" w:hAnsi="Verdana" w:cs="Verdana"/>
          <w:color w:val="000000" w:themeColor="text1"/>
          <w:sz w:val="16"/>
          <w:szCs w:val="16"/>
          <w:lang w:val="en-GB"/>
        </w:rPr>
      </w:pPr>
    </w:p>
    <w:p w14:paraId="0AC398BE" w14:textId="77777777" w:rsidR="00C93AB2" w:rsidRPr="00854CA0" w:rsidRDefault="00C93AB2" w:rsidP="00C93AB2">
      <w:pPr>
        <w:spacing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GLS proactively manages its network, flexibly connecting its markets to respond to their changing and dynamic nature. The company prides itself on offering its customers high-quality service that suits their needs in more than 40 countries. The GLS network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>comprises</w:t>
      </w:r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>over</w:t>
      </w:r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120 hubs and over 1,600 depots, supported by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>over</w:t>
      </w:r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35,000 last-mile delivery vehicles and 4,700 long-haul trucks. This offers network resilience,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>enhanced</w:t>
      </w:r>
      <w:r w:rsidRPr="00116702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flexibility, and greater reach. In 2022/23, GLS generated record revenues of EUR 5.4 billion and delivered 862 million parcels across all markets.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</w:t>
      </w:r>
    </w:p>
    <w:p w14:paraId="0CC77536" w14:textId="77777777" w:rsidR="00C93AB2" w:rsidRPr="00854CA0" w:rsidRDefault="00C93AB2" w:rsidP="00C93AB2">
      <w:pPr>
        <w:spacing w:line="312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>For more information, visit</w:t>
      </w:r>
      <w:r w:rsidRPr="00854CA0">
        <w:rPr>
          <w:rFonts w:ascii="Verdana" w:eastAsia="Verdana" w:hAnsi="Verdana" w:cs="Verdana"/>
          <w:color w:val="000000" w:themeColor="text1"/>
          <w:sz w:val="20"/>
          <w:szCs w:val="20"/>
          <w:lang w:val="en-GB"/>
        </w:rPr>
        <w:t xml:space="preserve"> </w:t>
      </w:r>
      <w:hyperlink r:id="rId5">
        <w:r w:rsidRPr="00854CA0">
          <w:rPr>
            <w:rStyle w:val="Hipervnculo"/>
            <w:rFonts w:ascii="Verdana" w:eastAsia="Verdana" w:hAnsi="Verdana" w:cs="Verdana"/>
            <w:sz w:val="20"/>
            <w:szCs w:val="20"/>
            <w:lang w:val="en-GB"/>
          </w:rPr>
          <w:t>gls-group.com</w:t>
        </w:r>
      </w:hyperlink>
    </w:p>
    <w:p w14:paraId="5AE85755" w14:textId="77777777" w:rsidR="00C93AB2" w:rsidRPr="00A016B6" w:rsidRDefault="00C93AB2" w:rsidP="00C93AB2">
      <w:pPr>
        <w:spacing w:line="312" w:lineRule="auto"/>
        <w:contextualSpacing/>
        <w:jc w:val="both"/>
        <w:rPr>
          <w:rFonts w:ascii="Verdana" w:hAnsi="Verdana"/>
          <w:sz w:val="20"/>
          <w:szCs w:val="20"/>
          <w:lang w:val="en-US"/>
        </w:rPr>
      </w:pPr>
    </w:p>
    <w:p w14:paraId="7041C514" w14:textId="77777777" w:rsidR="007414BA" w:rsidRPr="00C93AB2" w:rsidRDefault="007414BA">
      <w:pPr>
        <w:rPr>
          <w:lang w:val="en-US"/>
        </w:rPr>
      </w:pPr>
    </w:p>
    <w:sectPr w:rsidR="007414BA" w:rsidRPr="00C93AB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32FE" w14:textId="77777777" w:rsidR="00000000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A8767B" wp14:editId="7FD647A3">
          <wp:simplePos x="0" y="0"/>
          <wp:positionH relativeFrom="column">
            <wp:posOffset>-382905</wp:posOffset>
          </wp:positionH>
          <wp:positionV relativeFrom="paragraph">
            <wp:posOffset>-113171</wp:posOffset>
          </wp:positionV>
          <wp:extent cx="1715770" cy="575310"/>
          <wp:effectExtent l="0" t="0" r="0" b="0"/>
          <wp:wrapNone/>
          <wp:docPr id="2" name="Imagen 2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770" cy="5753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60288" behindDoc="0" locked="0" layoutInCell="1" allowOverlap="1" wp14:anchorId="5A873B30" wp14:editId="10F68DC3">
          <wp:simplePos x="0" y="0"/>
          <wp:positionH relativeFrom="column">
            <wp:posOffset>4546106</wp:posOffset>
          </wp:positionH>
          <wp:positionV relativeFrom="paragraph">
            <wp:posOffset>-50165</wp:posOffset>
          </wp:positionV>
          <wp:extent cx="1428750" cy="542925"/>
          <wp:effectExtent l="0" t="0" r="0" b="0"/>
          <wp:wrapNone/>
          <wp:docPr id="805525294" name="Imagen 805525294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525294" name="Imagen 805525294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73F4"/>
    <w:multiLevelType w:val="hybridMultilevel"/>
    <w:tmpl w:val="4712D270"/>
    <w:lvl w:ilvl="0" w:tplc="881C3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6FD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6C6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03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22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7A6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A6C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25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C8BE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44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B2"/>
    <w:rsid w:val="007414BA"/>
    <w:rsid w:val="00C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9279"/>
  <w15:chartTrackingRefBased/>
  <w15:docId w15:val="{5FB6E198-E77A-42F3-BCC7-EE3812F8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B2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3AB2"/>
    <w:pPr>
      <w:ind w:left="720"/>
      <w:contextualSpacing/>
    </w:pPr>
  </w:style>
  <w:style w:type="character" w:customStyle="1" w:styleId="wacimagecontainer">
    <w:name w:val="wacimagecontainer"/>
    <w:basedOn w:val="Fuentedeprrafopredeter"/>
    <w:rsid w:val="00C93AB2"/>
  </w:style>
  <w:style w:type="paragraph" w:styleId="Encabezado">
    <w:name w:val="header"/>
    <w:basedOn w:val="Normal"/>
    <w:link w:val="EncabezadoCar"/>
    <w:uiPriority w:val="99"/>
    <w:unhideWhenUsed/>
    <w:rsid w:val="00C9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AB2"/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93A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gls-group.com/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Rodriguez Martinez</dc:creator>
  <cp:keywords/>
  <dc:description/>
  <cp:lastModifiedBy>Antonio Rodriguez Martinez</cp:lastModifiedBy>
  <cp:revision>1</cp:revision>
  <dcterms:created xsi:type="dcterms:W3CDTF">2023-10-30T09:48:00Z</dcterms:created>
  <dcterms:modified xsi:type="dcterms:W3CDTF">2023-10-30T09:48:00Z</dcterms:modified>
</cp:coreProperties>
</file>