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B020" w14:textId="77777777" w:rsidR="00702265" w:rsidRPr="00EA46D9" w:rsidRDefault="28C403E2" w:rsidP="00EA46D9">
      <w:pPr>
        <w:spacing w:line="312" w:lineRule="auto"/>
        <w:jc w:val="both"/>
        <w:rPr>
          <w:rFonts w:asciiTheme="minorHAnsi" w:hAnsiTheme="minorHAnsi"/>
          <w:b/>
          <w:bCs/>
          <w:color w:val="061AB1"/>
          <w:sz w:val="36"/>
          <w:szCs w:val="36"/>
          <w:lang w:val="en-GB"/>
        </w:rPr>
      </w:pPr>
      <w:r w:rsidRPr="00EA46D9">
        <w:rPr>
          <w:rFonts w:asciiTheme="minorHAnsi" w:hAnsiTheme="minorHAnsi"/>
          <w:b/>
          <w:bCs/>
          <w:color w:val="061AB1"/>
          <w:sz w:val="36"/>
          <w:szCs w:val="36"/>
          <w:lang w:val="en-GB"/>
        </w:rPr>
        <w:t xml:space="preserve">GLS </w:t>
      </w:r>
      <w:r w:rsidR="006E7238" w:rsidRPr="00EA46D9">
        <w:rPr>
          <w:rFonts w:asciiTheme="minorHAnsi" w:hAnsiTheme="minorHAnsi"/>
          <w:b/>
          <w:bCs/>
          <w:color w:val="061AB1"/>
          <w:sz w:val="36"/>
          <w:szCs w:val="36"/>
          <w:lang w:val="en-GB"/>
        </w:rPr>
        <w:t xml:space="preserve">Group </w:t>
      </w:r>
      <w:r w:rsidR="00DF70BF" w:rsidRPr="00EA46D9">
        <w:rPr>
          <w:rFonts w:asciiTheme="minorHAnsi" w:hAnsiTheme="minorHAnsi"/>
          <w:b/>
          <w:bCs/>
          <w:color w:val="061AB1"/>
          <w:sz w:val="36"/>
          <w:szCs w:val="36"/>
          <w:lang w:val="en-GB"/>
        </w:rPr>
        <w:t xml:space="preserve">announces </w:t>
      </w:r>
      <w:r w:rsidRPr="00EA46D9">
        <w:rPr>
          <w:rFonts w:asciiTheme="minorHAnsi" w:hAnsiTheme="minorHAnsi"/>
          <w:b/>
          <w:bCs/>
          <w:color w:val="061AB1"/>
          <w:sz w:val="36"/>
          <w:szCs w:val="36"/>
          <w:lang w:val="en-GB"/>
        </w:rPr>
        <w:t>commit</w:t>
      </w:r>
      <w:r w:rsidR="00DF70BF" w:rsidRPr="00EA46D9">
        <w:rPr>
          <w:rFonts w:asciiTheme="minorHAnsi" w:hAnsiTheme="minorHAnsi"/>
          <w:b/>
          <w:bCs/>
          <w:color w:val="061AB1"/>
          <w:sz w:val="36"/>
          <w:szCs w:val="36"/>
          <w:lang w:val="en-GB"/>
        </w:rPr>
        <w:t>ment</w:t>
      </w:r>
      <w:r w:rsidRPr="00EA46D9">
        <w:rPr>
          <w:rFonts w:asciiTheme="minorHAnsi" w:hAnsiTheme="minorHAnsi"/>
          <w:b/>
          <w:bCs/>
          <w:color w:val="061AB1"/>
          <w:sz w:val="36"/>
          <w:szCs w:val="36"/>
          <w:lang w:val="en-GB"/>
        </w:rPr>
        <w:t xml:space="preserve"> to </w:t>
      </w:r>
      <w:r w:rsidR="00DF70BF" w:rsidRPr="00EA46D9">
        <w:rPr>
          <w:rFonts w:asciiTheme="minorHAnsi" w:hAnsiTheme="minorHAnsi"/>
          <w:b/>
          <w:bCs/>
          <w:color w:val="061AB1"/>
          <w:sz w:val="36"/>
          <w:szCs w:val="36"/>
          <w:lang w:val="en-GB"/>
        </w:rPr>
        <w:t xml:space="preserve">set </w:t>
      </w:r>
    </w:p>
    <w:p w14:paraId="1673B11E" w14:textId="3FF2DBAF" w:rsidR="007A18DA" w:rsidRPr="00EA46D9" w:rsidRDefault="406ECB0D" w:rsidP="00EA46D9">
      <w:pPr>
        <w:spacing w:line="312" w:lineRule="auto"/>
        <w:jc w:val="both"/>
        <w:rPr>
          <w:rFonts w:asciiTheme="minorHAnsi" w:hAnsiTheme="minorHAnsi"/>
          <w:b/>
          <w:bCs/>
          <w:color w:val="061AB1"/>
          <w:sz w:val="36"/>
          <w:szCs w:val="36"/>
          <w:lang w:val="en-GB"/>
        </w:rPr>
      </w:pPr>
      <w:r w:rsidRPr="00EA46D9">
        <w:rPr>
          <w:rFonts w:asciiTheme="minorHAnsi" w:hAnsiTheme="minorHAnsi"/>
          <w:b/>
          <w:bCs/>
          <w:color w:val="061AB1"/>
          <w:sz w:val="36"/>
          <w:szCs w:val="36"/>
          <w:lang w:val="en-GB"/>
        </w:rPr>
        <w:t>s</w:t>
      </w:r>
      <w:r w:rsidR="28C403E2" w:rsidRPr="00EA46D9">
        <w:rPr>
          <w:rFonts w:asciiTheme="minorHAnsi" w:hAnsiTheme="minorHAnsi"/>
          <w:b/>
          <w:bCs/>
          <w:color w:val="061AB1"/>
          <w:sz w:val="36"/>
          <w:szCs w:val="36"/>
          <w:lang w:val="en-GB"/>
        </w:rPr>
        <w:t>cience</w:t>
      </w:r>
      <w:r w:rsidR="027EAAC3" w:rsidRPr="00EA46D9">
        <w:rPr>
          <w:rFonts w:asciiTheme="minorHAnsi" w:hAnsiTheme="minorHAnsi"/>
          <w:b/>
          <w:bCs/>
          <w:color w:val="061AB1"/>
          <w:sz w:val="36"/>
          <w:szCs w:val="36"/>
          <w:lang w:val="en-GB"/>
        </w:rPr>
        <w:t>-b</w:t>
      </w:r>
      <w:r w:rsidR="28C403E2" w:rsidRPr="00EA46D9">
        <w:rPr>
          <w:rFonts w:asciiTheme="minorHAnsi" w:hAnsiTheme="minorHAnsi"/>
          <w:b/>
          <w:bCs/>
          <w:color w:val="061AB1"/>
          <w:sz w:val="36"/>
          <w:szCs w:val="36"/>
          <w:lang w:val="en-GB"/>
        </w:rPr>
        <w:t xml:space="preserve">ased </w:t>
      </w:r>
      <w:r w:rsidR="67E95C5F" w:rsidRPr="00EA46D9">
        <w:rPr>
          <w:rFonts w:asciiTheme="minorHAnsi" w:hAnsiTheme="minorHAnsi"/>
          <w:b/>
          <w:bCs/>
          <w:color w:val="061AB1"/>
          <w:sz w:val="36"/>
          <w:szCs w:val="36"/>
          <w:lang w:val="en-GB"/>
        </w:rPr>
        <w:t>t</w:t>
      </w:r>
      <w:r w:rsidR="28C403E2" w:rsidRPr="00EA46D9">
        <w:rPr>
          <w:rFonts w:asciiTheme="minorHAnsi" w:hAnsiTheme="minorHAnsi"/>
          <w:b/>
          <w:bCs/>
          <w:color w:val="061AB1"/>
          <w:sz w:val="36"/>
          <w:szCs w:val="36"/>
          <w:lang w:val="en-GB"/>
        </w:rPr>
        <w:t>argets</w:t>
      </w:r>
      <w:r w:rsidR="7DAF2BD0" w:rsidRPr="00EA46D9">
        <w:rPr>
          <w:rFonts w:asciiTheme="minorHAnsi" w:hAnsiTheme="minorHAnsi"/>
          <w:b/>
          <w:bCs/>
          <w:color w:val="061AB1"/>
          <w:sz w:val="36"/>
          <w:szCs w:val="36"/>
          <w:lang w:val="en-GB"/>
        </w:rPr>
        <w:t xml:space="preserve"> in line with the Science Based Target</w:t>
      </w:r>
      <w:r w:rsidR="00677380" w:rsidRPr="00EA46D9">
        <w:rPr>
          <w:rFonts w:asciiTheme="minorHAnsi" w:hAnsiTheme="minorHAnsi"/>
          <w:b/>
          <w:bCs/>
          <w:color w:val="061AB1"/>
          <w:sz w:val="36"/>
          <w:szCs w:val="36"/>
          <w:lang w:val="en-GB"/>
        </w:rPr>
        <w:t>s</w:t>
      </w:r>
      <w:r w:rsidR="7DAF2BD0" w:rsidRPr="00EA46D9">
        <w:rPr>
          <w:rFonts w:asciiTheme="minorHAnsi" w:hAnsiTheme="minorHAnsi"/>
          <w:b/>
          <w:bCs/>
          <w:color w:val="061AB1"/>
          <w:sz w:val="36"/>
          <w:szCs w:val="36"/>
          <w:lang w:val="en-GB"/>
        </w:rPr>
        <w:t xml:space="preserve"> </w:t>
      </w:r>
      <w:r w:rsidR="792F5EC7" w:rsidRPr="00EA46D9">
        <w:rPr>
          <w:rFonts w:asciiTheme="minorHAnsi" w:hAnsiTheme="minorHAnsi"/>
          <w:b/>
          <w:bCs/>
          <w:color w:val="061AB1"/>
          <w:sz w:val="36"/>
          <w:szCs w:val="36"/>
          <w:lang w:val="en-GB"/>
        </w:rPr>
        <w:t>i</w:t>
      </w:r>
      <w:r w:rsidR="7DAF2BD0" w:rsidRPr="00EA46D9">
        <w:rPr>
          <w:rFonts w:asciiTheme="minorHAnsi" w:hAnsiTheme="minorHAnsi"/>
          <w:b/>
          <w:bCs/>
          <w:color w:val="061AB1"/>
          <w:sz w:val="36"/>
          <w:szCs w:val="36"/>
          <w:lang w:val="en-GB"/>
        </w:rPr>
        <w:t>nitiative</w:t>
      </w:r>
    </w:p>
    <w:p w14:paraId="15F626CF" w14:textId="77777777" w:rsidR="00A466B3" w:rsidRPr="005561E6" w:rsidRDefault="00A466B3" w:rsidP="00EA46D9">
      <w:pPr>
        <w:jc w:val="both"/>
        <w:rPr>
          <w:lang w:val="en-GB"/>
        </w:rPr>
      </w:pPr>
    </w:p>
    <w:p w14:paraId="287090C0" w14:textId="47633B70" w:rsidR="00BC0139" w:rsidRPr="005561E6" w:rsidRDefault="00916382" w:rsidP="00EA46D9">
      <w:pPr>
        <w:jc w:val="both"/>
        <w:rPr>
          <w:lang w:val="en-GB"/>
        </w:rPr>
      </w:pPr>
      <w:r>
        <w:rPr>
          <w:rFonts w:asciiTheme="minorHAnsi" w:hAnsiTheme="minorHAnsi"/>
          <w:b/>
          <w:bCs/>
          <w:lang w:val="en-GB"/>
        </w:rPr>
        <w:t>Oude Meer</w:t>
      </w:r>
      <w:r w:rsidR="00640B4F" w:rsidRPr="005561E6">
        <w:rPr>
          <w:rFonts w:asciiTheme="minorHAnsi" w:hAnsiTheme="minorHAnsi"/>
          <w:b/>
          <w:bCs/>
          <w:lang w:val="en-GB"/>
        </w:rPr>
        <w:t xml:space="preserve">, </w:t>
      </w:r>
      <w:r w:rsidR="006722D4">
        <w:rPr>
          <w:rFonts w:asciiTheme="minorHAnsi" w:hAnsiTheme="minorHAnsi"/>
          <w:b/>
          <w:bCs/>
          <w:lang w:val="en-GB"/>
        </w:rPr>
        <w:t>28</w:t>
      </w:r>
      <w:r w:rsidR="006722D4" w:rsidRPr="006722D4">
        <w:rPr>
          <w:rFonts w:asciiTheme="minorHAnsi" w:hAnsiTheme="minorHAnsi"/>
          <w:b/>
          <w:bCs/>
          <w:vertAlign w:val="superscript"/>
          <w:lang w:val="en-GB"/>
        </w:rPr>
        <w:t>th</w:t>
      </w:r>
      <w:r w:rsidR="006722D4">
        <w:rPr>
          <w:rFonts w:asciiTheme="minorHAnsi" w:hAnsiTheme="minorHAnsi"/>
          <w:b/>
          <w:bCs/>
          <w:lang w:val="en-GB"/>
        </w:rPr>
        <w:t xml:space="preserve"> </w:t>
      </w:r>
      <w:r w:rsidR="00640B4F" w:rsidRPr="005561E6">
        <w:rPr>
          <w:rFonts w:asciiTheme="minorHAnsi" w:hAnsiTheme="minorHAnsi"/>
          <w:b/>
          <w:bCs/>
          <w:lang w:val="en-GB"/>
        </w:rPr>
        <w:t>March</w:t>
      </w:r>
      <w:r w:rsidR="003C51A6" w:rsidRPr="005561E6">
        <w:rPr>
          <w:rFonts w:asciiTheme="minorHAnsi" w:hAnsiTheme="minorHAnsi"/>
          <w:b/>
          <w:bCs/>
          <w:lang w:val="en-GB"/>
        </w:rPr>
        <w:t xml:space="preserve"> </w:t>
      </w:r>
      <w:r w:rsidR="00640B4F" w:rsidRPr="005561E6">
        <w:rPr>
          <w:rFonts w:asciiTheme="minorHAnsi" w:hAnsiTheme="minorHAnsi"/>
          <w:b/>
          <w:bCs/>
          <w:lang w:val="en-GB"/>
        </w:rPr>
        <w:t xml:space="preserve">2024 </w:t>
      </w:r>
      <w:r w:rsidR="00640B4F" w:rsidRPr="005561E6">
        <w:rPr>
          <w:rFonts w:asciiTheme="minorHAnsi" w:hAnsiTheme="minorHAnsi"/>
          <w:lang w:val="en-GB"/>
        </w:rPr>
        <w:t>–</w:t>
      </w:r>
      <w:r w:rsidR="003C51A6" w:rsidRPr="005561E6">
        <w:rPr>
          <w:lang w:val="en-GB"/>
        </w:rPr>
        <w:t xml:space="preserve"> </w:t>
      </w:r>
      <w:r w:rsidR="0FA31378" w:rsidRPr="005561E6">
        <w:rPr>
          <w:lang w:val="en-GB"/>
        </w:rPr>
        <w:t xml:space="preserve">GLS </w:t>
      </w:r>
      <w:r w:rsidR="006E7238" w:rsidRPr="005561E6">
        <w:rPr>
          <w:lang w:val="en-GB"/>
        </w:rPr>
        <w:t>has</w:t>
      </w:r>
      <w:r w:rsidR="2E8BADF2" w:rsidRPr="005561E6">
        <w:rPr>
          <w:lang w:val="en-GB"/>
        </w:rPr>
        <w:t xml:space="preserve"> committed to set near-term and long-term science-based targets </w:t>
      </w:r>
      <w:r w:rsidR="612A45BE" w:rsidRPr="005561E6">
        <w:rPr>
          <w:lang w:val="en-GB"/>
        </w:rPr>
        <w:t xml:space="preserve">(SBTs) </w:t>
      </w:r>
      <w:r w:rsidR="2E8BADF2" w:rsidRPr="005561E6">
        <w:rPr>
          <w:lang w:val="en-GB"/>
        </w:rPr>
        <w:t xml:space="preserve">to reduce greenhouse gas (GHG) emissions </w:t>
      </w:r>
      <w:r w:rsidR="39FE3BD5" w:rsidRPr="005561E6">
        <w:rPr>
          <w:lang w:val="en-GB"/>
        </w:rPr>
        <w:t xml:space="preserve">across its operations </w:t>
      </w:r>
      <w:r w:rsidR="2E8BADF2" w:rsidRPr="005561E6">
        <w:rPr>
          <w:lang w:val="en-GB"/>
        </w:rPr>
        <w:t xml:space="preserve">in line with the Science Based Targets </w:t>
      </w:r>
      <w:r w:rsidR="34CF4CF1" w:rsidRPr="005561E6">
        <w:rPr>
          <w:lang w:val="en-GB"/>
        </w:rPr>
        <w:t>i</w:t>
      </w:r>
      <w:r w:rsidR="2E8BADF2" w:rsidRPr="005561E6">
        <w:rPr>
          <w:lang w:val="en-GB"/>
        </w:rPr>
        <w:t xml:space="preserve">nitiative (SBTi). With </w:t>
      </w:r>
      <w:r w:rsidR="003C51A6" w:rsidRPr="005561E6">
        <w:rPr>
          <w:lang w:val="en-GB"/>
        </w:rPr>
        <w:t>this</w:t>
      </w:r>
      <w:r w:rsidR="2E8BADF2" w:rsidRPr="005561E6">
        <w:rPr>
          <w:lang w:val="en-GB"/>
        </w:rPr>
        <w:t xml:space="preserve"> commitment, GLS </w:t>
      </w:r>
      <w:r w:rsidR="003C51A6" w:rsidRPr="005561E6">
        <w:rPr>
          <w:lang w:val="en-GB"/>
        </w:rPr>
        <w:t>continues</w:t>
      </w:r>
      <w:r w:rsidR="2E8BADF2" w:rsidRPr="005561E6">
        <w:rPr>
          <w:lang w:val="en-GB"/>
        </w:rPr>
        <w:t xml:space="preserve"> its long-term dedication to environmental protection and reducing its carbon footprint.</w:t>
      </w:r>
    </w:p>
    <w:p w14:paraId="384C4DF2" w14:textId="77777777" w:rsidR="0065595C" w:rsidRPr="005561E6" w:rsidRDefault="0065595C" w:rsidP="00EA46D9">
      <w:pPr>
        <w:jc w:val="both"/>
        <w:rPr>
          <w:lang w:val="en-GB"/>
        </w:rPr>
      </w:pPr>
    </w:p>
    <w:p w14:paraId="0786CBF2" w14:textId="4643DA48" w:rsidR="00F94511" w:rsidRPr="00DA34C0" w:rsidRDefault="005210EF" w:rsidP="00EA46D9">
      <w:pPr>
        <w:jc w:val="both"/>
        <w:rPr>
          <w:lang w:val="en-GB"/>
        </w:rPr>
      </w:pPr>
      <w:r w:rsidRPr="005561E6">
        <w:rPr>
          <w:lang w:val="en-GB"/>
        </w:rPr>
        <w:t xml:space="preserve">Guided by the </w:t>
      </w:r>
      <w:r w:rsidR="00F94511" w:rsidRPr="005561E6">
        <w:rPr>
          <w:lang w:val="en-GB"/>
        </w:rPr>
        <w:t>environmental program</w:t>
      </w:r>
      <w:r w:rsidRPr="005561E6">
        <w:rPr>
          <w:lang w:val="en-GB"/>
        </w:rPr>
        <w:t xml:space="preserve"> Climate Protect</w:t>
      </w:r>
      <w:r w:rsidR="00F94511" w:rsidRPr="005561E6">
        <w:rPr>
          <w:lang w:val="en-GB"/>
        </w:rPr>
        <w:t xml:space="preserve">, </w:t>
      </w:r>
      <w:r w:rsidR="003E750B" w:rsidRPr="005561E6">
        <w:rPr>
          <w:lang w:val="en-GB"/>
        </w:rPr>
        <w:t>GLS</w:t>
      </w:r>
      <w:r w:rsidR="003E750B" w:rsidRPr="005561E6" w:rsidDel="003E750B">
        <w:rPr>
          <w:lang w:val="en-GB"/>
        </w:rPr>
        <w:t xml:space="preserve"> </w:t>
      </w:r>
      <w:r w:rsidRPr="005561E6">
        <w:rPr>
          <w:lang w:val="en-GB"/>
        </w:rPr>
        <w:t xml:space="preserve">is </w:t>
      </w:r>
      <w:r w:rsidR="00F94511" w:rsidRPr="005561E6">
        <w:rPr>
          <w:lang w:val="en-GB"/>
        </w:rPr>
        <w:t>continuously implemen</w:t>
      </w:r>
      <w:r w:rsidRPr="005561E6">
        <w:rPr>
          <w:lang w:val="en-GB"/>
        </w:rPr>
        <w:t>ting</w:t>
      </w:r>
      <w:r w:rsidR="00F94511" w:rsidRPr="005561E6">
        <w:rPr>
          <w:lang w:val="en-GB"/>
        </w:rPr>
        <w:t xml:space="preserve"> measures to avoid and reduce its </w:t>
      </w:r>
      <w:r w:rsidR="004D37E9" w:rsidRPr="005561E6">
        <w:rPr>
          <w:lang w:val="en-GB"/>
        </w:rPr>
        <w:t xml:space="preserve">carbon </w:t>
      </w:r>
      <w:r w:rsidR="00F94511" w:rsidRPr="005561E6">
        <w:rPr>
          <w:lang w:val="en-GB"/>
        </w:rPr>
        <w:t xml:space="preserve">emissions. </w:t>
      </w:r>
      <w:r w:rsidR="00F94511" w:rsidRPr="00DA34C0">
        <w:rPr>
          <w:lang w:val="en-GB"/>
        </w:rPr>
        <w:t xml:space="preserve">With the </w:t>
      </w:r>
      <w:r w:rsidR="008E1A60" w:rsidRPr="00DA34C0">
        <w:rPr>
          <w:lang w:val="en-GB"/>
        </w:rPr>
        <w:t xml:space="preserve">SBTi </w:t>
      </w:r>
      <w:r w:rsidR="00F94511" w:rsidRPr="00DA34C0">
        <w:rPr>
          <w:lang w:val="en-GB"/>
        </w:rPr>
        <w:t>commitment, GLS is</w:t>
      </w:r>
      <w:r w:rsidRPr="00DA34C0">
        <w:rPr>
          <w:lang w:val="en-GB"/>
        </w:rPr>
        <w:t xml:space="preserve"> now</w:t>
      </w:r>
      <w:r w:rsidR="00F94511" w:rsidRPr="00DA34C0">
        <w:rPr>
          <w:lang w:val="en-GB"/>
        </w:rPr>
        <w:t xml:space="preserve"> taking the next step to ensure that its reduction path</w:t>
      </w:r>
      <w:r w:rsidR="001B7410" w:rsidRPr="00DA34C0">
        <w:rPr>
          <w:lang w:val="en-GB"/>
        </w:rPr>
        <w:t xml:space="preserve"> </w:t>
      </w:r>
      <w:r w:rsidR="00F94511" w:rsidRPr="00DA34C0">
        <w:rPr>
          <w:lang w:val="en-GB"/>
        </w:rPr>
        <w:t>is in line with the latest climate science.</w:t>
      </w:r>
    </w:p>
    <w:p w14:paraId="34D3939A" w14:textId="77777777" w:rsidR="001E1A64" w:rsidRPr="005561E6" w:rsidRDefault="001E1A64" w:rsidP="00EA46D9">
      <w:pPr>
        <w:jc w:val="both"/>
        <w:rPr>
          <w:i/>
          <w:iCs/>
          <w:lang w:val="en-GB"/>
        </w:rPr>
      </w:pPr>
    </w:p>
    <w:p w14:paraId="29A72F2B" w14:textId="606E6104" w:rsidR="00BC0139" w:rsidRPr="005561E6" w:rsidRDefault="0F1B1411" w:rsidP="00EA46D9">
      <w:pPr>
        <w:jc w:val="both"/>
        <w:rPr>
          <w:lang w:val="en-GB"/>
        </w:rPr>
      </w:pPr>
      <w:r w:rsidRPr="005561E6">
        <w:rPr>
          <w:i/>
          <w:iCs/>
          <w:lang w:val="en-GB"/>
        </w:rPr>
        <w:t>“</w:t>
      </w:r>
      <w:r w:rsidR="36D1CA48" w:rsidRPr="005561E6">
        <w:rPr>
          <w:i/>
          <w:iCs/>
          <w:lang w:val="en-GB"/>
        </w:rPr>
        <w:t xml:space="preserve">We are proud </w:t>
      </w:r>
      <w:r w:rsidR="00654A68" w:rsidRPr="005561E6">
        <w:rPr>
          <w:i/>
          <w:iCs/>
          <w:lang w:val="en-GB"/>
        </w:rPr>
        <w:t>to</w:t>
      </w:r>
      <w:r w:rsidR="36D1CA48" w:rsidRPr="005561E6">
        <w:rPr>
          <w:i/>
          <w:iCs/>
          <w:lang w:val="en-GB"/>
        </w:rPr>
        <w:t xml:space="preserve"> announce our commitment to set SBTs, </w:t>
      </w:r>
      <w:r w:rsidR="00312953" w:rsidRPr="005561E6">
        <w:rPr>
          <w:i/>
          <w:iCs/>
          <w:lang w:val="en-GB"/>
        </w:rPr>
        <w:t xml:space="preserve">which </w:t>
      </w:r>
      <w:r w:rsidR="00795714" w:rsidRPr="005561E6">
        <w:rPr>
          <w:i/>
          <w:iCs/>
          <w:lang w:val="en-GB"/>
        </w:rPr>
        <w:t xml:space="preserve">further </w:t>
      </w:r>
      <w:r w:rsidR="000C60B9" w:rsidRPr="005561E6">
        <w:rPr>
          <w:i/>
          <w:iCs/>
          <w:lang w:val="en-GB"/>
        </w:rPr>
        <w:t>demonstrat</w:t>
      </w:r>
      <w:r w:rsidR="00312953" w:rsidRPr="005561E6">
        <w:rPr>
          <w:i/>
          <w:iCs/>
          <w:lang w:val="en-GB"/>
        </w:rPr>
        <w:t>es</w:t>
      </w:r>
      <w:r w:rsidR="00654A68" w:rsidRPr="005561E6">
        <w:rPr>
          <w:i/>
          <w:iCs/>
          <w:lang w:val="en-GB"/>
        </w:rPr>
        <w:t xml:space="preserve"> </w:t>
      </w:r>
      <w:r w:rsidR="36D1CA48" w:rsidRPr="005561E6">
        <w:rPr>
          <w:i/>
          <w:iCs/>
          <w:lang w:val="en-GB"/>
        </w:rPr>
        <w:t>our dedication to sustainability</w:t>
      </w:r>
      <w:r w:rsidR="0092512C" w:rsidRPr="005561E6">
        <w:rPr>
          <w:i/>
          <w:iCs/>
          <w:lang w:val="en-GB"/>
        </w:rPr>
        <w:t xml:space="preserve">. </w:t>
      </w:r>
      <w:r w:rsidR="00134F1F" w:rsidRPr="00134F1F">
        <w:rPr>
          <w:i/>
          <w:iCs/>
          <w:lang w:val="en-GB"/>
        </w:rPr>
        <w:t>It ensures that our efforts remain aligned with the latest climate science while we continue to invest in our operations and proceed on the challenging path towards a greener future</w:t>
      </w:r>
      <w:r w:rsidR="008F2D5E" w:rsidRPr="005561E6">
        <w:rPr>
          <w:i/>
          <w:iCs/>
          <w:lang w:val="en-GB"/>
        </w:rPr>
        <w:t>,</w:t>
      </w:r>
      <w:r w:rsidR="36D1CA48" w:rsidRPr="005561E6">
        <w:rPr>
          <w:i/>
          <w:iCs/>
          <w:lang w:val="en-GB"/>
        </w:rPr>
        <w:t>"</w:t>
      </w:r>
      <w:r w:rsidR="003D7C48" w:rsidRPr="005561E6">
        <w:rPr>
          <w:lang w:val="en-GB"/>
        </w:rPr>
        <w:t xml:space="preserve"> </w:t>
      </w:r>
      <w:r w:rsidR="001E1A64" w:rsidRPr="005561E6">
        <w:rPr>
          <w:lang w:val="en-GB"/>
        </w:rPr>
        <w:t>said</w:t>
      </w:r>
      <w:r w:rsidR="003D7C48" w:rsidRPr="005561E6">
        <w:rPr>
          <w:lang w:val="en-GB"/>
        </w:rPr>
        <w:t xml:space="preserve"> </w:t>
      </w:r>
      <w:proofErr w:type="spellStart"/>
      <w:r w:rsidR="00917C4D" w:rsidRPr="005561E6">
        <w:rPr>
          <w:lang w:val="en-GB"/>
        </w:rPr>
        <w:t>Dr.</w:t>
      </w:r>
      <w:proofErr w:type="spellEnd"/>
      <w:r w:rsidR="00917C4D" w:rsidRPr="005561E6">
        <w:rPr>
          <w:lang w:val="en-GB"/>
        </w:rPr>
        <w:t xml:space="preserve"> </w:t>
      </w:r>
      <w:r w:rsidR="003D7C48" w:rsidRPr="005561E6">
        <w:rPr>
          <w:lang w:val="en-GB"/>
        </w:rPr>
        <w:t xml:space="preserve">Karl Pfaff, </w:t>
      </w:r>
      <w:r w:rsidR="005773CC" w:rsidRPr="005561E6">
        <w:rPr>
          <w:rFonts w:asciiTheme="minorHAnsi" w:hAnsiTheme="minorHAnsi"/>
          <w:lang w:val="en-GB"/>
        </w:rPr>
        <w:t>Chief Executive of GLS</w:t>
      </w:r>
      <w:r w:rsidR="003D7C48" w:rsidRPr="005561E6">
        <w:rPr>
          <w:lang w:val="en-GB"/>
        </w:rPr>
        <w:t>.</w:t>
      </w:r>
    </w:p>
    <w:p w14:paraId="39E60A89" w14:textId="19BFCC9E" w:rsidR="00BC0139" w:rsidRPr="005561E6" w:rsidRDefault="00BC0139" w:rsidP="00EA46D9">
      <w:pPr>
        <w:jc w:val="both"/>
        <w:rPr>
          <w:lang w:val="en-GB"/>
        </w:rPr>
      </w:pPr>
    </w:p>
    <w:p w14:paraId="075829D8" w14:textId="22722BDE" w:rsidR="00BC0139" w:rsidRPr="005561E6" w:rsidRDefault="00B34426" w:rsidP="00EA46D9">
      <w:pPr>
        <w:jc w:val="both"/>
        <w:rPr>
          <w:lang w:val="en-GB"/>
        </w:rPr>
      </w:pPr>
      <w:r w:rsidRPr="005561E6">
        <w:rPr>
          <w:lang w:val="en-GB"/>
        </w:rPr>
        <w:t xml:space="preserve">During the past two years, GLS has nearly doubled the number of </w:t>
      </w:r>
      <w:r w:rsidR="003E750B" w:rsidRPr="005561E6">
        <w:rPr>
          <w:lang w:val="en-GB"/>
        </w:rPr>
        <w:t>zero</w:t>
      </w:r>
      <w:r w:rsidR="00313956">
        <w:rPr>
          <w:lang w:val="en-GB"/>
        </w:rPr>
        <w:t>-</w:t>
      </w:r>
      <w:r w:rsidR="003E750B" w:rsidRPr="005561E6">
        <w:rPr>
          <w:lang w:val="en-GB"/>
        </w:rPr>
        <w:t xml:space="preserve"> and </w:t>
      </w:r>
      <w:r w:rsidR="00C04AB0" w:rsidRPr="005561E6">
        <w:rPr>
          <w:lang w:val="en-GB"/>
        </w:rPr>
        <w:t>low-emission</w:t>
      </w:r>
      <w:r w:rsidR="00885EAF" w:rsidRPr="005561E6">
        <w:rPr>
          <w:lang w:val="en-GB"/>
        </w:rPr>
        <w:t xml:space="preserve"> </w:t>
      </w:r>
      <w:r w:rsidR="33E43C63" w:rsidRPr="005561E6">
        <w:rPr>
          <w:lang w:val="en-GB"/>
        </w:rPr>
        <w:t>vehicles</w:t>
      </w:r>
      <w:r w:rsidR="00BC0139" w:rsidRPr="005561E6">
        <w:rPr>
          <w:rStyle w:val="Refdenotaalpie"/>
          <w:lang w:val="en-GB"/>
        </w:rPr>
        <w:footnoteReference w:id="2"/>
      </w:r>
      <w:r w:rsidRPr="005561E6">
        <w:rPr>
          <w:lang w:val="en-GB"/>
        </w:rPr>
        <w:t xml:space="preserve">, now </w:t>
      </w:r>
      <w:r w:rsidR="003E750B" w:rsidRPr="005561E6">
        <w:rPr>
          <w:lang w:val="en-GB"/>
        </w:rPr>
        <w:t>counting</w:t>
      </w:r>
      <w:r w:rsidRPr="005561E6">
        <w:rPr>
          <w:lang w:val="en-GB"/>
        </w:rPr>
        <w:t xml:space="preserve"> more than 4,300 vehicles in the transport fleet</w:t>
      </w:r>
      <w:r w:rsidR="2C90F189" w:rsidRPr="005561E6">
        <w:rPr>
          <w:lang w:val="en-GB"/>
        </w:rPr>
        <w:t>.</w:t>
      </w:r>
      <w:r w:rsidR="33E43C63" w:rsidRPr="005561E6">
        <w:rPr>
          <w:lang w:val="en-GB"/>
        </w:rPr>
        <w:t xml:space="preserve"> </w:t>
      </w:r>
      <w:r w:rsidR="775D4373" w:rsidRPr="005561E6">
        <w:rPr>
          <w:lang w:val="en-GB"/>
        </w:rPr>
        <w:t>I</w:t>
      </w:r>
      <w:r w:rsidR="53A42BEE" w:rsidRPr="005561E6">
        <w:rPr>
          <w:lang w:val="en-GB"/>
        </w:rPr>
        <w:t>t has</w:t>
      </w:r>
      <w:r w:rsidR="33E43C63" w:rsidRPr="005561E6">
        <w:rPr>
          <w:lang w:val="en-GB"/>
        </w:rPr>
        <w:t xml:space="preserve"> introduced </w:t>
      </w:r>
      <w:r w:rsidR="0A014E5F" w:rsidRPr="005561E6">
        <w:rPr>
          <w:lang w:val="en-GB"/>
        </w:rPr>
        <w:t>its</w:t>
      </w:r>
      <w:r w:rsidR="33E43C63" w:rsidRPr="005561E6">
        <w:rPr>
          <w:lang w:val="en-GB"/>
        </w:rPr>
        <w:t xml:space="preserve"> first electric trucks in Canada and </w:t>
      </w:r>
      <w:r w:rsidR="46A94C18" w:rsidRPr="005561E6">
        <w:rPr>
          <w:lang w:val="en-GB"/>
        </w:rPr>
        <w:t>Italy</w:t>
      </w:r>
      <w:r w:rsidR="36CC41F2" w:rsidRPr="005561E6">
        <w:rPr>
          <w:lang w:val="en-GB"/>
        </w:rPr>
        <w:t xml:space="preserve"> </w:t>
      </w:r>
      <w:r w:rsidR="684D6513" w:rsidRPr="005561E6">
        <w:rPr>
          <w:lang w:val="en-GB"/>
        </w:rPr>
        <w:t xml:space="preserve">and </w:t>
      </w:r>
      <w:r w:rsidR="4BAFAEBC" w:rsidRPr="005561E6">
        <w:rPr>
          <w:lang w:val="en-GB"/>
        </w:rPr>
        <w:t>continues</w:t>
      </w:r>
      <w:r w:rsidR="684D6513" w:rsidRPr="005561E6">
        <w:rPr>
          <w:lang w:val="en-GB"/>
        </w:rPr>
        <w:t xml:space="preserve"> to test future alternatives</w:t>
      </w:r>
      <w:r w:rsidR="005773CC" w:rsidRPr="005561E6">
        <w:rPr>
          <w:lang w:val="en-GB"/>
        </w:rPr>
        <w:t>,</w:t>
      </w:r>
      <w:r w:rsidR="684D6513" w:rsidRPr="005561E6">
        <w:rPr>
          <w:lang w:val="en-GB"/>
        </w:rPr>
        <w:t xml:space="preserve"> such as</w:t>
      </w:r>
      <w:r w:rsidR="708E26F1" w:rsidRPr="005561E6">
        <w:rPr>
          <w:lang w:val="en-GB"/>
        </w:rPr>
        <w:t xml:space="preserve"> a</w:t>
      </w:r>
      <w:r w:rsidR="684D6513" w:rsidRPr="005561E6">
        <w:rPr>
          <w:lang w:val="en-GB"/>
        </w:rPr>
        <w:t xml:space="preserve"> </w:t>
      </w:r>
      <w:r w:rsidR="708E26F1" w:rsidRPr="005561E6">
        <w:rPr>
          <w:lang w:val="en-GB"/>
        </w:rPr>
        <w:t>hydrogen</w:t>
      </w:r>
      <w:r w:rsidR="684D6513" w:rsidRPr="005561E6">
        <w:rPr>
          <w:lang w:val="en-GB"/>
        </w:rPr>
        <w:t>-powered truck</w:t>
      </w:r>
      <w:r w:rsidR="708E26F1" w:rsidRPr="005561E6">
        <w:rPr>
          <w:lang w:val="en-GB"/>
        </w:rPr>
        <w:t xml:space="preserve"> </w:t>
      </w:r>
      <w:r w:rsidR="684D6513" w:rsidRPr="005561E6">
        <w:rPr>
          <w:lang w:val="en-GB"/>
        </w:rPr>
        <w:t>in Germany.</w:t>
      </w:r>
      <w:r w:rsidR="79BC9B1D" w:rsidRPr="005561E6">
        <w:rPr>
          <w:lang w:val="en-GB"/>
        </w:rPr>
        <w:t xml:space="preserve"> </w:t>
      </w:r>
      <w:r w:rsidR="0A2B6A41" w:rsidRPr="005561E6">
        <w:rPr>
          <w:lang w:val="en-GB"/>
        </w:rPr>
        <w:t>Further</w:t>
      </w:r>
      <w:r w:rsidR="00D8611E" w:rsidRPr="005561E6">
        <w:rPr>
          <w:lang w:val="en-GB"/>
        </w:rPr>
        <w:t>more</w:t>
      </w:r>
      <w:r w:rsidR="0A2B6A41" w:rsidRPr="005561E6">
        <w:rPr>
          <w:lang w:val="en-GB"/>
        </w:rPr>
        <w:t xml:space="preserve">, </w:t>
      </w:r>
      <w:r w:rsidR="6DF1FA14" w:rsidRPr="005561E6">
        <w:rPr>
          <w:lang w:val="en-GB"/>
        </w:rPr>
        <w:t xml:space="preserve">GLS </w:t>
      </w:r>
      <w:r w:rsidR="005773CC" w:rsidRPr="005561E6">
        <w:rPr>
          <w:lang w:val="en-GB"/>
        </w:rPr>
        <w:t>uses</w:t>
      </w:r>
      <w:r w:rsidR="29DAA5BA" w:rsidRPr="005561E6">
        <w:rPr>
          <w:lang w:val="en-GB"/>
        </w:rPr>
        <w:t xml:space="preserve"> renewable electricity in over 80% of </w:t>
      </w:r>
      <w:r w:rsidR="005773CC" w:rsidRPr="005561E6">
        <w:rPr>
          <w:lang w:val="en-GB"/>
        </w:rPr>
        <w:t>GLS-operated</w:t>
      </w:r>
      <w:r w:rsidR="29DAA5BA" w:rsidRPr="005561E6">
        <w:rPr>
          <w:lang w:val="en-GB"/>
        </w:rPr>
        <w:t xml:space="preserve"> buildings.</w:t>
      </w:r>
      <w:r w:rsidR="25F2A6BB" w:rsidRPr="005561E6">
        <w:rPr>
          <w:lang w:val="en-GB"/>
        </w:rPr>
        <w:t xml:space="preserve"> </w:t>
      </w:r>
    </w:p>
    <w:p w14:paraId="5C4A099A" w14:textId="77777777" w:rsidR="00BC0139" w:rsidRPr="005561E6" w:rsidRDefault="00BC0139" w:rsidP="00EA46D9">
      <w:pPr>
        <w:jc w:val="both"/>
        <w:rPr>
          <w:lang w:val="en-GB"/>
        </w:rPr>
      </w:pPr>
    </w:p>
    <w:p w14:paraId="43062BA6" w14:textId="6B5FE400" w:rsidR="0083283C" w:rsidRPr="005561E6" w:rsidRDefault="00BC0139" w:rsidP="00EA46D9">
      <w:pPr>
        <w:jc w:val="both"/>
        <w:rPr>
          <w:rFonts w:ascii="Segoe UI" w:hAnsi="Segoe UI" w:cs="Segoe UI"/>
          <w:color w:val="0D0D0D"/>
          <w:shd w:val="clear" w:color="auto" w:fill="FFFFFF"/>
          <w:lang w:val="en-GB"/>
        </w:rPr>
      </w:pPr>
      <w:r w:rsidRPr="005561E6">
        <w:rPr>
          <w:lang w:val="en-GB"/>
        </w:rPr>
        <w:t xml:space="preserve">As part of </w:t>
      </w:r>
      <w:r w:rsidR="00592D6B">
        <w:rPr>
          <w:lang w:val="en-GB"/>
        </w:rPr>
        <w:t>the</w:t>
      </w:r>
      <w:r w:rsidRPr="005561E6">
        <w:rPr>
          <w:lang w:val="en-GB"/>
        </w:rPr>
        <w:t xml:space="preserve"> commitment, GLS plans to work closely with SBTi to determine GHG emissions reduction targets for Scope 1</w:t>
      </w:r>
      <w:r w:rsidR="006F30D6" w:rsidRPr="005561E6">
        <w:rPr>
          <w:lang w:val="en-GB"/>
        </w:rPr>
        <w:t>,</w:t>
      </w:r>
      <w:r w:rsidR="0069714A" w:rsidRPr="005561E6">
        <w:rPr>
          <w:lang w:val="en-GB"/>
        </w:rPr>
        <w:t xml:space="preserve"> </w:t>
      </w:r>
      <w:r w:rsidRPr="005561E6">
        <w:rPr>
          <w:lang w:val="en-GB"/>
        </w:rPr>
        <w:t>2</w:t>
      </w:r>
      <w:r w:rsidR="005773CC" w:rsidRPr="005561E6">
        <w:rPr>
          <w:lang w:val="en-GB"/>
        </w:rPr>
        <w:t>, and 3</w:t>
      </w:r>
      <w:r w:rsidR="006F30D6" w:rsidRPr="005561E6">
        <w:rPr>
          <w:lang w:val="en-GB"/>
        </w:rPr>
        <w:t xml:space="preserve">. </w:t>
      </w:r>
      <w:r w:rsidR="00677DD8" w:rsidRPr="005561E6">
        <w:rPr>
          <w:lang w:val="en-GB"/>
        </w:rPr>
        <w:t>The company expects to submit the developed targets for validation by the SBTi within 2024.</w:t>
      </w:r>
    </w:p>
    <w:p w14:paraId="7AE06A37" w14:textId="77777777" w:rsidR="007D1406" w:rsidRPr="005561E6" w:rsidRDefault="007D1406" w:rsidP="00EA46D9">
      <w:pPr>
        <w:jc w:val="both"/>
        <w:rPr>
          <w:lang w:val="en-GB"/>
        </w:rPr>
      </w:pPr>
    </w:p>
    <w:p w14:paraId="2299C358" w14:textId="74EEE3C7" w:rsidR="00BC0139" w:rsidRPr="005561E6" w:rsidRDefault="007D1406" w:rsidP="00EA46D9">
      <w:pPr>
        <w:jc w:val="both"/>
        <w:rPr>
          <w:b/>
          <w:bCs/>
          <w:lang w:val="en-GB"/>
        </w:rPr>
      </w:pPr>
      <w:r w:rsidRPr="005561E6">
        <w:rPr>
          <w:b/>
          <w:bCs/>
          <w:lang w:val="en-GB"/>
        </w:rPr>
        <w:t>About SBTi</w:t>
      </w:r>
    </w:p>
    <w:p w14:paraId="1F3BA027" w14:textId="38799438" w:rsidR="00A466B3" w:rsidRPr="005561E6" w:rsidRDefault="00BC0139" w:rsidP="00EA46D9">
      <w:pPr>
        <w:jc w:val="both"/>
        <w:rPr>
          <w:lang w:val="en-GB"/>
        </w:rPr>
      </w:pPr>
      <w:r w:rsidRPr="005561E6">
        <w:rPr>
          <w:lang w:val="en-GB"/>
        </w:rPr>
        <w:t xml:space="preserve">SBTi is a partnership between CDP, the UN Global Compact, </w:t>
      </w:r>
      <w:r w:rsidR="004228FA" w:rsidRPr="005561E6">
        <w:rPr>
          <w:lang w:val="en-GB"/>
        </w:rPr>
        <w:t xml:space="preserve">the </w:t>
      </w:r>
      <w:r w:rsidRPr="005561E6">
        <w:rPr>
          <w:lang w:val="en-GB"/>
        </w:rPr>
        <w:t xml:space="preserve">World Resources Institute (WRI) and the </w:t>
      </w:r>
      <w:r w:rsidR="00EA46D9" w:rsidRPr="005561E6">
        <w:rPr>
          <w:lang w:val="en-GB"/>
        </w:rPr>
        <w:t>World-Wide</w:t>
      </w:r>
      <w:r w:rsidRPr="005561E6">
        <w:rPr>
          <w:lang w:val="en-GB"/>
        </w:rPr>
        <w:t xml:space="preserve"> Fund for Nature (WWF). It defines and promotes best practice</w:t>
      </w:r>
      <w:r w:rsidR="00570ED1" w:rsidRPr="005561E6">
        <w:rPr>
          <w:lang w:val="en-GB"/>
        </w:rPr>
        <w:t>s</w:t>
      </w:r>
      <w:r w:rsidRPr="005561E6">
        <w:rPr>
          <w:lang w:val="en-GB"/>
        </w:rPr>
        <w:t xml:space="preserve"> in setting science-based emission </w:t>
      </w:r>
      <w:r w:rsidR="00570ED1" w:rsidRPr="005561E6">
        <w:rPr>
          <w:lang w:val="en-GB"/>
        </w:rPr>
        <w:t>reduction</w:t>
      </w:r>
      <w:r w:rsidRPr="005561E6">
        <w:rPr>
          <w:lang w:val="en-GB"/>
        </w:rPr>
        <w:t xml:space="preserve"> targets and brings together a team of experts to provide independent assessment and validation of targets.</w:t>
      </w:r>
    </w:p>
    <w:p w14:paraId="5077DAF9" w14:textId="77777777" w:rsidR="00D70C9B" w:rsidRPr="005561E6" w:rsidRDefault="00D70C9B" w:rsidP="00EA46D9">
      <w:pPr>
        <w:jc w:val="both"/>
        <w:rPr>
          <w:lang w:val="en-GB"/>
        </w:rPr>
      </w:pPr>
    </w:p>
    <w:p w14:paraId="0E730C1F" w14:textId="77777777" w:rsidR="00B46330" w:rsidRPr="005561E6" w:rsidRDefault="00B46330" w:rsidP="00EA46D9">
      <w:pPr>
        <w:jc w:val="both"/>
        <w:rPr>
          <w:rFonts w:asciiTheme="minorHAnsi" w:hAnsiTheme="minorHAnsi"/>
          <w:b/>
          <w:lang w:val="en-GB"/>
        </w:rPr>
      </w:pPr>
      <w:r w:rsidRPr="005561E6">
        <w:rPr>
          <w:rFonts w:asciiTheme="minorHAnsi" w:hAnsiTheme="minorHAnsi"/>
          <w:b/>
          <w:lang w:val="en-GB"/>
        </w:rPr>
        <w:t>About GLS</w:t>
      </w:r>
    </w:p>
    <w:p w14:paraId="3E96C169" w14:textId="44007A0C" w:rsidR="00D70C9B" w:rsidRPr="005561E6" w:rsidRDefault="00B46330" w:rsidP="00EA46D9">
      <w:pPr>
        <w:jc w:val="both"/>
        <w:rPr>
          <w:rFonts w:asciiTheme="minorHAnsi" w:hAnsiTheme="minorHAnsi"/>
          <w:lang w:val="en-GB"/>
        </w:rPr>
      </w:pPr>
      <w:r w:rsidRPr="005561E6">
        <w:rPr>
          <w:rFonts w:asciiTheme="minorHAnsi" w:hAnsiTheme="minorHAnsi"/>
          <w:lang w:val="en-GB"/>
        </w:rPr>
        <w:t xml:space="preserve">GLS Group is one of the largest self-reliant parcel services providers in Europe, with a strong local presence in almost all countries across the continent. It also operates through wholly-owned subsidiaries in Canada and on the USA’s West Coast within one GLS network. This allows GLS to seamlessly connect its customers and communities with millions of parcels and stories every day. GLS’ network connects its markets with high velocity and flexibility to respond to their fast-changing and dynamic nature. The company takes pride in providing its customers across 40 countries high-quality service that best suits their needs. The GLS network consists of </w:t>
      </w:r>
      <w:r w:rsidRPr="005561E6">
        <w:rPr>
          <w:rFonts w:asciiTheme="minorHAnsi" w:hAnsiTheme="minorHAnsi"/>
          <w:lang w:val="en-GB"/>
        </w:rPr>
        <w:lastRenderedPageBreak/>
        <w:t xml:space="preserve">over 120 hubs and more than 1,600 depots, supported by approximately 36,000 final-mile delivery vehicles and 6,200 long-distance trucks. This offers network resilience, superior flexibility, and extended reach. In 2022/23, GLS generated record revenues of 5.4 billion euros and delivered 862 million parcels across the markets. For more information, visit </w:t>
      </w:r>
      <w:hyperlink r:id="rId11" w:history="1">
        <w:r w:rsidRPr="005561E6">
          <w:rPr>
            <w:rStyle w:val="Hipervnculo"/>
            <w:rFonts w:asciiTheme="minorHAnsi" w:hAnsiTheme="minorHAnsi"/>
            <w:lang w:val="en-GB"/>
          </w:rPr>
          <w:t>www.gls-group.com</w:t>
        </w:r>
      </w:hyperlink>
      <w:r w:rsidRPr="005561E6">
        <w:rPr>
          <w:rFonts w:asciiTheme="minorHAnsi" w:hAnsiTheme="minorHAnsi"/>
          <w:lang w:val="en-GB"/>
        </w:rPr>
        <w:t>.</w:t>
      </w:r>
    </w:p>
    <w:p w14:paraId="219E6F60" w14:textId="77777777" w:rsidR="00466185" w:rsidRPr="005561E6" w:rsidRDefault="00466185" w:rsidP="00EA46D9">
      <w:pPr>
        <w:jc w:val="both"/>
        <w:rPr>
          <w:lang w:val="en-GB"/>
        </w:rPr>
      </w:pPr>
    </w:p>
    <w:p w14:paraId="0EF6F6F0" w14:textId="23FFCA20" w:rsidR="00466185" w:rsidRPr="005561E6" w:rsidRDefault="00466185" w:rsidP="00EA46D9">
      <w:pPr>
        <w:jc w:val="both"/>
        <w:rPr>
          <w:lang w:val="en-GB"/>
        </w:rPr>
      </w:pPr>
      <w:r w:rsidRPr="005561E6">
        <w:rPr>
          <w:lang w:val="en-GB"/>
        </w:rPr>
        <w:t xml:space="preserve">For further information on Climate Protect, please visit: </w:t>
      </w:r>
      <w:hyperlink r:id="rId12" w:history="1">
        <w:r w:rsidR="00776656" w:rsidRPr="00126E4D">
          <w:rPr>
            <w:rStyle w:val="Hipervnculo"/>
            <w:lang w:val="en-GB"/>
          </w:rPr>
          <w:t>https://gls-group.eu/GROUP/en/our-responsibility/climate-protect/</w:t>
        </w:r>
      </w:hyperlink>
      <w:r w:rsidR="00776656">
        <w:rPr>
          <w:lang w:val="en-GB"/>
        </w:rPr>
        <w:t xml:space="preserve"> </w:t>
      </w:r>
    </w:p>
    <w:p w14:paraId="4D7BC08C" w14:textId="77777777" w:rsidR="00A466B3" w:rsidRPr="005561E6" w:rsidRDefault="00A466B3" w:rsidP="00EA46D9">
      <w:pPr>
        <w:jc w:val="both"/>
        <w:rPr>
          <w:lang w:val="en-GB"/>
        </w:rPr>
      </w:pPr>
    </w:p>
    <w:p w14:paraId="43B6A3AC" w14:textId="77777777" w:rsidR="00D47D62" w:rsidRPr="005561E6" w:rsidRDefault="00D47D62" w:rsidP="00EA46D9">
      <w:pPr>
        <w:pStyle w:val="Bullets"/>
        <w:numPr>
          <w:ilvl w:val="0"/>
          <w:numId w:val="0"/>
        </w:numPr>
        <w:jc w:val="both"/>
      </w:pPr>
    </w:p>
    <w:sectPr w:rsidR="00D47D62" w:rsidRPr="005561E6" w:rsidSect="00F26DDB">
      <w:headerReference w:type="default" r:id="rId13"/>
      <w:footerReference w:type="default" r:id="rId14"/>
      <w:footerReference w:type="first" r:id="rId15"/>
      <w:pgSz w:w="11906" w:h="16838" w:code="9"/>
      <w:pgMar w:top="2268" w:right="851" w:bottom="1418" w:left="1418" w:header="1134"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01F2" w14:textId="77777777" w:rsidR="00F26DDB" w:rsidRDefault="00F26DDB">
      <w:pPr>
        <w:spacing w:line="240" w:lineRule="auto"/>
      </w:pPr>
      <w:r>
        <w:separator/>
      </w:r>
    </w:p>
  </w:endnote>
  <w:endnote w:type="continuationSeparator" w:id="0">
    <w:p w14:paraId="2F2B8815" w14:textId="77777777" w:rsidR="00F26DDB" w:rsidRDefault="00F26DDB">
      <w:pPr>
        <w:spacing w:line="240" w:lineRule="auto"/>
      </w:pPr>
      <w:r>
        <w:continuationSeparator/>
      </w:r>
    </w:p>
  </w:endnote>
  <w:endnote w:type="continuationNotice" w:id="1">
    <w:p w14:paraId="746C979E" w14:textId="77777777" w:rsidR="00F26DDB" w:rsidRDefault="00F26D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954"/>
      <w:gridCol w:w="3264"/>
    </w:tblGrid>
    <w:tr w:rsidR="007A18DA" w:rsidRPr="00B36ACD" w14:paraId="41E4E8F9" w14:textId="77777777" w:rsidTr="00FA4B7E">
      <w:tc>
        <w:tcPr>
          <w:tcW w:w="6488" w:type="dxa"/>
          <w:gridSpan w:val="2"/>
        </w:tcPr>
        <w:p w14:paraId="6565AFA3" w14:textId="77777777" w:rsidR="007A18DA" w:rsidRPr="00FA4B7E" w:rsidRDefault="007A18DA" w:rsidP="00047233">
          <w:pPr>
            <w:pStyle w:val="Piedepgina"/>
            <w:rPr>
              <w:b/>
              <w:sz w:val="16"/>
              <w:lang w:val="en-US"/>
            </w:rPr>
          </w:pPr>
        </w:p>
      </w:tc>
      <w:tc>
        <w:tcPr>
          <w:tcW w:w="3264" w:type="dxa"/>
        </w:tcPr>
        <w:p w14:paraId="090FE586" w14:textId="77777777" w:rsidR="007A18DA" w:rsidRPr="009D7AF1" w:rsidRDefault="007A18DA" w:rsidP="00047233">
          <w:pPr>
            <w:pStyle w:val="Piedepgina"/>
            <w:jc w:val="right"/>
            <w:rPr>
              <w:sz w:val="16"/>
              <w:lang w:val="en-US"/>
            </w:rPr>
          </w:pPr>
        </w:p>
      </w:tc>
    </w:tr>
    <w:tr w:rsidR="00FA4B7E" w:rsidRPr="00604967" w14:paraId="6DCD18A6" w14:textId="77777777" w:rsidTr="00FA4B7E">
      <w:tc>
        <w:tcPr>
          <w:tcW w:w="534" w:type="dxa"/>
        </w:tcPr>
        <w:p w14:paraId="05CA6124" w14:textId="77777777" w:rsidR="00FA4B7E" w:rsidRPr="00604967" w:rsidRDefault="00FA4B7E" w:rsidP="00606EB4">
          <w:pPr>
            <w:pStyle w:val="Piedepgina"/>
            <w:rPr>
              <w:sz w:val="16"/>
              <w:lang w:val="en-GB"/>
            </w:rPr>
          </w:pPr>
          <w:r w:rsidRPr="00FA4B7E">
            <w:rPr>
              <w:sz w:val="16"/>
              <w:lang w:val="en-GB"/>
            </w:rPr>
            <w:fldChar w:fldCharType="begin"/>
          </w:r>
          <w:r w:rsidRPr="00FA4B7E">
            <w:rPr>
              <w:sz w:val="16"/>
              <w:lang w:val="en-GB"/>
            </w:rPr>
            <w:instrText>PAGE   \* MERGEFORMAT</w:instrText>
          </w:r>
          <w:r w:rsidRPr="00FA4B7E">
            <w:rPr>
              <w:sz w:val="16"/>
              <w:lang w:val="en-GB"/>
            </w:rPr>
            <w:fldChar w:fldCharType="separate"/>
          </w:r>
          <w:r w:rsidR="006C3464">
            <w:rPr>
              <w:noProof/>
              <w:sz w:val="16"/>
              <w:lang w:val="en-GB"/>
            </w:rPr>
            <w:t>1</w:t>
          </w:r>
          <w:r w:rsidRPr="00FA4B7E">
            <w:rPr>
              <w:sz w:val="16"/>
              <w:lang w:val="en-GB"/>
            </w:rPr>
            <w:fldChar w:fldCharType="end"/>
          </w:r>
        </w:p>
      </w:tc>
      <w:tc>
        <w:tcPr>
          <w:tcW w:w="5954" w:type="dxa"/>
        </w:tcPr>
        <w:p w14:paraId="3FFD5CE6" w14:textId="0F0182D5" w:rsidR="00FA4B7E" w:rsidRPr="00604967" w:rsidRDefault="00FA4B7E" w:rsidP="00FA4B7E">
          <w:pPr>
            <w:pStyle w:val="Piedepgina"/>
            <w:rPr>
              <w:sz w:val="16"/>
              <w:lang w:val="en-GB"/>
            </w:rPr>
          </w:pPr>
        </w:p>
      </w:tc>
      <w:sdt>
        <w:sdtPr>
          <w:rPr>
            <w:sz w:val="16"/>
            <w:lang w:val="en-GB"/>
          </w:rPr>
          <w:alias w:val="Privacy level"/>
          <w:tag w:val="Privacy level"/>
          <w:id w:val="1987275231"/>
          <w:placeholder>
            <w:docPart w:val="DD95FC543A0848858D4D77ABC46E6A80"/>
          </w:placeholder>
          <w:comboBox>
            <w:listItem w:displayText="Choose privacy level" w:value="Choose privacy level"/>
            <w:listItem w:displayText="Internal" w:value="Internal"/>
            <w:listItem w:displayText="Confidential" w:value="Confidential"/>
            <w:listItem w:displayText="Confidential, only for GLS employees" w:value="Confidential, only for GLS employees"/>
            <w:listItem w:displayText="   " w:value="   "/>
          </w:comboBox>
        </w:sdtPr>
        <w:sdtContent>
          <w:tc>
            <w:tcPr>
              <w:tcW w:w="3264" w:type="dxa"/>
            </w:tcPr>
            <w:p w14:paraId="75E1AD95" w14:textId="46B5089F" w:rsidR="00FA4B7E" w:rsidRPr="00604967" w:rsidRDefault="00AA655A" w:rsidP="00C10895">
              <w:pPr>
                <w:pStyle w:val="Piedepgina"/>
                <w:jc w:val="right"/>
                <w:rPr>
                  <w:sz w:val="16"/>
                  <w:lang w:val="en-GB"/>
                </w:rPr>
              </w:pPr>
              <w:r>
                <w:rPr>
                  <w:sz w:val="16"/>
                  <w:lang w:val="en-GB"/>
                </w:rPr>
                <w:t xml:space="preserve">   </w:t>
              </w:r>
            </w:p>
          </w:tc>
        </w:sdtContent>
      </w:sdt>
    </w:tr>
  </w:tbl>
  <w:p w14:paraId="70378B51" w14:textId="77777777" w:rsidR="007A18DA" w:rsidRDefault="007A18DA" w:rsidP="007A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5821" w14:textId="77777777" w:rsidR="005B28BF" w:rsidRDefault="005B28BF">
    <w:pPr>
      <w:pStyle w:val="Piedepgina"/>
      <w:tabs>
        <w:tab w:val="left" w:pos="7200"/>
      </w:tabs>
    </w:pPr>
  </w:p>
  <w:p w14:paraId="6B60EC36" w14:textId="77777777" w:rsidR="005B28BF" w:rsidRDefault="005B28BF">
    <w:pPr>
      <w:pStyle w:val="Piedepgina"/>
    </w:pPr>
  </w:p>
  <w:p w14:paraId="0052C823" w14:textId="77777777" w:rsidR="005B28BF" w:rsidRDefault="005B2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FC43" w14:textId="77777777" w:rsidR="00F26DDB" w:rsidRDefault="00F26DDB">
      <w:pPr>
        <w:spacing w:line="240" w:lineRule="auto"/>
      </w:pPr>
      <w:r>
        <w:separator/>
      </w:r>
    </w:p>
  </w:footnote>
  <w:footnote w:type="continuationSeparator" w:id="0">
    <w:p w14:paraId="78AC7D24" w14:textId="77777777" w:rsidR="00F26DDB" w:rsidRDefault="00F26DDB">
      <w:pPr>
        <w:spacing w:line="240" w:lineRule="auto"/>
      </w:pPr>
      <w:r>
        <w:continuationSeparator/>
      </w:r>
    </w:p>
  </w:footnote>
  <w:footnote w:type="continuationNotice" w:id="1">
    <w:p w14:paraId="05E038E4" w14:textId="77777777" w:rsidR="00F26DDB" w:rsidRDefault="00F26DDB">
      <w:pPr>
        <w:spacing w:line="240" w:lineRule="auto"/>
      </w:pPr>
    </w:p>
  </w:footnote>
  <w:footnote w:id="2">
    <w:p w14:paraId="3CC31550" w14:textId="0DB5CF58" w:rsidR="2EA46055" w:rsidRPr="00D8611E" w:rsidRDefault="2EA46055" w:rsidP="2EA46055">
      <w:pPr>
        <w:pStyle w:val="Textonotapie"/>
        <w:rPr>
          <w:rFonts w:ascii="Calibri" w:eastAsia="Calibri" w:hAnsi="Calibri" w:cs="Calibri"/>
          <w:color w:val="000000"/>
          <w:sz w:val="18"/>
          <w:szCs w:val="18"/>
          <w:lang w:val="en-GB"/>
        </w:rPr>
      </w:pPr>
      <w:r w:rsidRPr="2EA46055">
        <w:rPr>
          <w:rStyle w:val="Refdenotaalpie"/>
        </w:rPr>
        <w:footnoteRef/>
      </w:r>
      <w:r w:rsidRPr="00D8611E">
        <w:rPr>
          <w:lang w:val="en-GB"/>
        </w:rPr>
        <w:t xml:space="preserve"> This means vehicles that during operation create either </w:t>
      </w:r>
      <w:r w:rsidR="00EA46D9" w:rsidRPr="00D8611E">
        <w:rPr>
          <w:lang w:val="en-GB"/>
        </w:rPr>
        <w:t>significantly</w:t>
      </w:r>
      <w:r w:rsidRPr="00D8611E">
        <w:rPr>
          <w:lang w:val="en-GB"/>
        </w:rPr>
        <w:t xml:space="preserve"> lower emissions than diesel- and gasoline-powered vehicles (e.g. LPG, CNG or LNG vehicles) or no emissions (e.g. electric or hydrogen vehicles).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737C" w14:textId="77777777" w:rsidR="005B28BF" w:rsidRDefault="00FA4B7E" w:rsidP="00793918">
    <w:pPr>
      <w:pStyle w:val="Encabezado"/>
      <w:spacing w:line="240" w:lineRule="auto"/>
    </w:pPr>
    <w:r>
      <w:rPr>
        <w:noProof/>
        <w:lang w:eastAsia="nl-NL"/>
      </w:rPr>
      <w:drawing>
        <wp:anchor distT="0" distB="0" distL="114300" distR="114300" simplePos="0" relativeHeight="251658241" behindDoc="0" locked="0" layoutInCell="1" allowOverlap="1" wp14:anchorId="67230755" wp14:editId="45DD41F9">
          <wp:simplePos x="0" y="0"/>
          <wp:positionH relativeFrom="column">
            <wp:posOffset>4688840</wp:posOffset>
          </wp:positionH>
          <wp:positionV relativeFrom="paragraph">
            <wp:posOffset>-212408</wp:posOffset>
          </wp:positionV>
          <wp:extent cx="1421053"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png"/>
                  <pic:cNvPicPr/>
                </pic:nvPicPr>
                <pic:blipFill>
                  <a:blip r:embed="rId1">
                    <a:extLst>
                      <a:ext uri="{28A0092B-C50C-407E-A947-70E740481C1C}">
                        <a14:useLocalDpi xmlns:a14="http://schemas.microsoft.com/office/drawing/2010/main" val="0"/>
                      </a:ext>
                    </a:extLst>
                  </a:blip>
                  <a:stretch>
                    <a:fillRect/>
                  </a:stretch>
                </pic:blipFill>
                <pic:spPr>
                  <a:xfrm>
                    <a:off x="0" y="0"/>
                    <a:ext cx="1421053" cy="540000"/>
                  </a:xfrm>
                  <a:prstGeom prst="rect">
                    <a:avLst/>
                  </a:prstGeom>
                </pic:spPr>
              </pic:pic>
            </a:graphicData>
          </a:graphic>
          <wp14:sizeRelH relativeFrom="page">
            <wp14:pctWidth>0</wp14:pctWidth>
          </wp14:sizeRelH>
          <wp14:sizeRelV relativeFrom="page">
            <wp14:pctHeight>0</wp14:pctHeight>
          </wp14:sizeRelV>
        </wp:anchor>
      </w:drawing>
    </w:r>
    <w:r w:rsidR="005B28BF">
      <w:rPr>
        <w:noProof/>
        <w:lang w:eastAsia="nl-NL"/>
      </w:rPr>
      <mc:AlternateContent>
        <mc:Choice Requires="wps">
          <w:drawing>
            <wp:anchor distT="0" distB="0" distL="114300" distR="114300" simplePos="0" relativeHeight="251658240" behindDoc="0" locked="0" layoutInCell="1" allowOverlap="1" wp14:anchorId="5438D9CD" wp14:editId="24088057">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5F011"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3A97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659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F0A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5EB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D6C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A3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22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68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028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CF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F02BF"/>
    <w:multiLevelType w:val="multilevel"/>
    <w:tmpl w:val="44B6739A"/>
    <w:lvl w:ilvl="0">
      <w:start w:val="2"/>
      <w:numFmt w:val="bullet"/>
      <w:pStyle w:val="Bullets"/>
      <w:lvlText w:val="●"/>
      <w:lvlJc w:val="left"/>
      <w:pPr>
        <w:tabs>
          <w:tab w:val="num" w:pos="284"/>
        </w:tabs>
        <w:ind w:left="227" w:hanging="227"/>
      </w:pPr>
      <w:rPr>
        <w:rFonts w:ascii="Arial" w:hAnsi="Arial" w:hint="default"/>
        <w:b w:val="0"/>
        <w:i w:val="0"/>
        <w:color w:val="061AB1" w:themeColor="text2"/>
        <w:sz w:val="20"/>
      </w:rPr>
    </w:lvl>
    <w:lvl w:ilvl="1">
      <w:start w:val="1"/>
      <w:numFmt w:val="bullet"/>
      <w:lvlText w:val="–"/>
      <w:lvlJc w:val="left"/>
      <w:pPr>
        <w:tabs>
          <w:tab w:val="num" w:pos="681"/>
        </w:tabs>
        <w:ind w:left="624" w:hanging="227"/>
      </w:pPr>
      <w:rPr>
        <w:rFonts w:ascii="Arial" w:hAnsi="Arial" w:hint="default"/>
        <w:b w:val="0"/>
        <w:i w:val="0"/>
        <w:color w:val="061AB1" w:themeColor="text2"/>
        <w:sz w:val="20"/>
      </w:rPr>
    </w:lvl>
    <w:lvl w:ilvl="2">
      <w:start w:val="1"/>
      <w:numFmt w:val="bullet"/>
      <w:lvlText w:val="○"/>
      <w:lvlJc w:val="left"/>
      <w:pPr>
        <w:tabs>
          <w:tab w:val="num" w:pos="1078"/>
        </w:tabs>
        <w:ind w:left="1021" w:hanging="227"/>
      </w:pPr>
      <w:rPr>
        <w:rFonts w:ascii="Arial" w:hAnsi="Arial" w:hint="default"/>
        <w:b w:val="0"/>
        <w:i w:val="0"/>
        <w:color w:val="061AB1" w:themeColor="text2"/>
        <w:sz w:val="20"/>
      </w:rPr>
    </w:lvl>
    <w:lvl w:ilvl="3">
      <w:start w:val="1"/>
      <w:numFmt w:val="bullet"/>
      <w:lvlRestart w:val="0"/>
      <w:lvlText w:val="•"/>
      <w:lvlJc w:val="left"/>
      <w:pPr>
        <w:tabs>
          <w:tab w:val="num" w:pos="1475"/>
        </w:tabs>
        <w:ind w:left="1418" w:hanging="227"/>
      </w:pPr>
      <w:rPr>
        <w:rFonts w:ascii="Arial" w:hAnsi="Arial" w:hint="default"/>
        <w:color w:val="061AB1" w:themeColor="text2"/>
        <w:sz w:val="20"/>
      </w:rPr>
    </w:lvl>
    <w:lvl w:ilvl="4">
      <w:start w:val="1"/>
      <w:numFmt w:val="bullet"/>
      <w:lvlText w:val="▫"/>
      <w:lvlJc w:val="left"/>
      <w:pPr>
        <w:tabs>
          <w:tab w:val="num" w:pos="1872"/>
        </w:tabs>
        <w:ind w:left="1815" w:hanging="227"/>
      </w:pPr>
      <w:rPr>
        <w:rFonts w:ascii="Arial" w:hAnsi="Arial" w:hint="default"/>
        <w:b w:val="0"/>
        <w:i w:val="0"/>
        <w:color w:val="061AB1" w:themeColor="text2"/>
        <w:sz w:val="20"/>
      </w:rPr>
    </w:lvl>
    <w:lvl w:ilvl="5">
      <w:start w:val="1"/>
      <w:numFmt w:val="bullet"/>
      <w:lvlText w:val=""/>
      <w:lvlJc w:val="left"/>
      <w:pPr>
        <w:tabs>
          <w:tab w:val="num" w:pos="2269"/>
        </w:tabs>
        <w:ind w:left="2212" w:hanging="227"/>
      </w:pPr>
      <w:rPr>
        <w:rFonts w:ascii="Wingdings" w:hAnsi="Wingdings" w:hint="default"/>
      </w:rPr>
    </w:lvl>
    <w:lvl w:ilvl="6">
      <w:start w:val="1"/>
      <w:numFmt w:val="bullet"/>
      <w:lvlText w:val=""/>
      <w:lvlJc w:val="left"/>
      <w:pPr>
        <w:tabs>
          <w:tab w:val="num" w:pos="2666"/>
        </w:tabs>
        <w:ind w:left="2609" w:hanging="227"/>
      </w:pPr>
      <w:rPr>
        <w:rFonts w:ascii="Symbol" w:hAnsi="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hint="default"/>
      </w:rPr>
    </w:lvl>
  </w:abstractNum>
  <w:abstractNum w:abstractNumId="11"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3"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91D26"/>
    <w:multiLevelType w:val="hybridMultilevel"/>
    <w:tmpl w:val="42040EAA"/>
    <w:lvl w:ilvl="0" w:tplc="FE3C0524">
      <w:start w:val="2"/>
      <w:numFmt w:val="bullet"/>
      <w:pStyle w:val="Prrafodelista"/>
      <w:lvlText w:val="●"/>
      <w:lvlJc w:val="left"/>
      <w:pPr>
        <w:ind w:left="720" w:hanging="360"/>
      </w:pPr>
      <w:rPr>
        <w:rFonts w:ascii="Calibri" w:hAnsi="Calibri" w:hint="default"/>
        <w:color w:val="061AB1" w:themeColor="text2"/>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F2F8E"/>
    <w:multiLevelType w:val="multilevel"/>
    <w:tmpl w:val="0A0CB4DA"/>
    <w:lvl w:ilvl="0">
      <w:start w:val="2"/>
      <w:numFmt w:val="bullet"/>
      <w:lvlText w:val="●"/>
      <w:lvlJc w:val="left"/>
      <w:pPr>
        <w:ind w:left="284" w:hanging="284"/>
      </w:pPr>
      <w:rPr>
        <w:rFonts w:ascii="Arial" w:hAnsi="Arial" w:hint="default"/>
        <w:b w:val="0"/>
        <w:i w:val="0"/>
        <w:color w:val="061AB1" w:themeColor="text2"/>
        <w:sz w:val="20"/>
      </w:rPr>
    </w:lvl>
    <w:lvl w:ilvl="1">
      <w:start w:val="1"/>
      <w:numFmt w:val="bullet"/>
      <w:lvlText w:val="–"/>
      <w:lvlJc w:val="left"/>
      <w:pPr>
        <w:ind w:left="284" w:firstLine="141"/>
      </w:pPr>
      <w:rPr>
        <w:rFonts w:ascii="Arial" w:hAnsi="Arial" w:hint="default"/>
        <w:b w:val="0"/>
        <w:i w:val="0"/>
        <w:color w:val="061AB1" w:themeColor="text2"/>
        <w:sz w:val="20"/>
      </w:rPr>
    </w:lvl>
    <w:lvl w:ilvl="2">
      <w:start w:val="1"/>
      <w:numFmt w:val="bullet"/>
      <w:lvlText w:val="○"/>
      <w:lvlJc w:val="left"/>
      <w:pPr>
        <w:ind w:left="284" w:firstLine="567"/>
      </w:pPr>
      <w:rPr>
        <w:rFonts w:ascii="Arial" w:hAnsi="Arial" w:hint="default"/>
        <w:b w:val="0"/>
        <w:i w:val="0"/>
        <w:color w:val="061AB1" w:themeColor="text2"/>
        <w:sz w:val="20"/>
      </w:rPr>
    </w:lvl>
    <w:lvl w:ilvl="3">
      <w:start w:val="1"/>
      <w:numFmt w:val="bullet"/>
      <w:lvlRestart w:val="0"/>
      <w:lvlText w:val="•"/>
      <w:lvlJc w:val="left"/>
      <w:pPr>
        <w:ind w:left="284" w:firstLine="992"/>
      </w:pPr>
      <w:rPr>
        <w:rFonts w:ascii="Arial" w:hAnsi="Arial" w:hint="default"/>
        <w:color w:val="061AB1" w:themeColor="text2"/>
        <w:sz w:val="20"/>
      </w:rPr>
    </w:lvl>
    <w:lvl w:ilvl="4">
      <w:start w:val="1"/>
      <w:numFmt w:val="bullet"/>
      <w:lvlText w:val="▫"/>
      <w:lvlJc w:val="left"/>
      <w:pPr>
        <w:ind w:left="1701" w:firstLine="0"/>
      </w:pPr>
      <w:rPr>
        <w:rFonts w:ascii="Arial" w:hAnsi="Arial" w:hint="default"/>
        <w:b w:val="0"/>
        <w:i w:val="0"/>
        <w:color w:val="061AB1" w:themeColor="text2"/>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269894912">
    <w:abstractNumId w:val="13"/>
  </w:num>
  <w:num w:numId="2" w16cid:durableId="1663894680">
    <w:abstractNumId w:val="11"/>
  </w:num>
  <w:num w:numId="3" w16cid:durableId="1152911668">
    <w:abstractNumId w:val="12"/>
  </w:num>
  <w:num w:numId="4" w16cid:durableId="2136217298">
    <w:abstractNumId w:val="20"/>
  </w:num>
  <w:num w:numId="5" w16cid:durableId="169687837">
    <w:abstractNumId w:val="17"/>
  </w:num>
  <w:num w:numId="6" w16cid:durableId="1326393901">
    <w:abstractNumId w:val="21"/>
  </w:num>
  <w:num w:numId="7" w16cid:durableId="1751534591">
    <w:abstractNumId w:val="18"/>
  </w:num>
  <w:num w:numId="8" w16cid:durableId="912394951">
    <w:abstractNumId w:val="22"/>
  </w:num>
  <w:num w:numId="9" w16cid:durableId="1249853243">
    <w:abstractNumId w:val="19"/>
  </w:num>
  <w:num w:numId="10" w16cid:durableId="42481578">
    <w:abstractNumId w:val="15"/>
  </w:num>
  <w:num w:numId="11" w16cid:durableId="1873036450">
    <w:abstractNumId w:val="14"/>
  </w:num>
  <w:num w:numId="12" w16cid:durableId="2002003762">
    <w:abstractNumId w:val="24"/>
  </w:num>
  <w:num w:numId="13" w16cid:durableId="1355618818">
    <w:abstractNumId w:val="9"/>
  </w:num>
  <w:num w:numId="14" w16cid:durableId="394469927">
    <w:abstractNumId w:val="7"/>
  </w:num>
  <w:num w:numId="15" w16cid:durableId="1907452320">
    <w:abstractNumId w:val="6"/>
  </w:num>
  <w:num w:numId="16" w16cid:durableId="525217776">
    <w:abstractNumId w:val="5"/>
  </w:num>
  <w:num w:numId="17" w16cid:durableId="1522470153">
    <w:abstractNumId w:val="4"/>
  </w:num>
  <w:num w:numId="18" w16cid:durableId="734935496">
    <w:abstractNumId w:val="8"/>
  </w:num>
  <w:num w:numId="19" w16cid:durableId="589046752">
    <w:abstractNumId w:val="3"/>
  </w:num>
  <w:num w:numId="20" w16cid:durableId="594174469">
    <w:abstractNumId w:val="2"/>
  </w:num>
  <w:num w:numId="21" w16cid:durableId="676738492">
    <w:abstractNumId w:val="1"/>
  </w:num>
  <w:num w:numId="22" w16cid:durableId="49961289">
    <w:abstractNumId w:val="0"/>
  </w:num>
  <w:num w:numId="23" w16cid:durableId="1912810454">
    <w:abstractNumId w:val="16"/>
  </w:num>
  <w:num w:numId="24" w16cid:durableId="1139034739">
    <w:abstractNumId w:val="23"/>
  </w:num>
  <w:num w:numId="25" w16cid:durableId="156191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2050">
      <o:colormru v:ext="edit" colors="#17215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2B"/>
    <w:rsid w:val="000017DD"/>
    <w:rsid w:val="00002D2F"/>
    <w:rsid w:val="0001053F"/>
    <w:rsid w:val="00013584"/>
    <w:rsid w:val="000300B5"/>
    <w:rsid w:val="00035284"/>
    <w:rsid w:val="00035894"/>
    <w:rsid w:val="00047233"/>
    <w:rsid w:val="00057187"/>
    <w:rsid w:val="0005775D"/>
    <w:rsid w:val="00060DA9"/>
    <w:rsid w:val="000728DA"/>
    <w:rsid w:val="000829E9"/>
    <w:rsid w:val="00087EA7"/>
    <w:rsid w:val="00096787"/>
    <w:rsid w:val="000A561F"/>
    <w:rsid w:val="000A6B6F"/>
    <w:rsid w:val="000B581C"/>
    <w:rsid w:val="000C60B9"/>
    <w:rsid w:val="000D0DBF"/>
    <w:rsid w:val="000D4504"/>
    <w:rsid w:val="000D6D5F"/>
    <w:rsid w:val="000E1F9C"/>
    <w:rsid w:val="000E2F28"/>
    <w:rsid w:val="000F243D"/>
    <w:rsid w:val="00104FCE"/>
    <w:rsid w:val="00113182"/>
    <w:rsid w:val="00125F2E"/>
    <w:rsid w:val="00134F1F"/>
    <w:rsid w:val="00135570"/>
    <w:rsid w:val="00140DBA"/>
    <w:rsid w:val="00145FB1"/>
    <w:rsid w:val="001531B0"/>
    <w:rsid w:val="00153580"/>
    <w:rsid w:val="00156821"/>
    <w:rsid w:val="001579C1"/>
    <w:rsid w:val="00161D64"/>
    <w:rsid w:val="001642F1"/>
    <w:rsid w:val="00180E14"/>
    <w:rsid w:val="0018231A"/>
    <w:rsid w:val="00182632"/>
    <w:rsid w:val="0018483D"/>
    <w:rsid w:val="00194798"/>
    <w:rsid w:val="001A2B88"/>
    <w:rsid w:val="001B0167"/>
    <w:rsid w:val="001B46B4"/>
    <w:rsid w:val="001B7410"/>
    <w:rsid w:val="001D2253"/>
    <w:rsid w:val="001D51B7"/>
    <w:rsid w:val="001E1A64"/>
    <w:rsid w:val="001F1EA4"/>
    <w:rsid w:val="00205F1D"/>
    <w:rsid w:val="0021054E"/>
    <w:rsid w:val="002270B1"/>
    <w:rsid w:val="002436E6"/>
    <w:rsid w:val="00254307"/>
    <w:rsid w:val="00257648"/>
    <w:rsid w:val="002639B1"/>
    <w:rsid w:val="00263A17"/>
    <w:rsid w:val="002739C1"/>
    <w:rsid w:val="00273A63"/>
    <w:rsid w:val="002741EC"/>
    <w:rsid w:val="00277F26"/>
    <w:rsid w:val="00280707"/>
    <w:rsid w:val="002A4AD1"/>
    <w:rsid w:val="002B1E97"/>
    <w:rsid w:val="002F3A29"/>
    <w:rsid w:val="002F70D3"/>
    <w:rsid w:val="00312953"/>
    <w:rsid w:val="00313956"/>
    <w:rsid w:val="00323FA5"/>
    <w:rsid w:val="003434A9"/>
    <w:rsid w:val="00350B4F"/>
    <w:rsid w:val="00352966"/>
    <w:rsid w:val="0036005E"/>
    <w:rsid w:val="003750E2"/>
    <w:rsid w:val="00384208"/>
    <w:rsid w:val="003900C0"/>
    <w:rsid w:val="003B79A2"/>
    <w:rsid w:val="003C51A6"/>
    <w:rsid w:val="003D7C48"/>
    <w:rsid w:val="003E361C"/>
    <w:rsid w:val="003E750B"/>
    <w:rsid w:val="003F2369"/>
    <w:rsid w:val="00402C5B"/>
    <w:rsid w:val="004228FA"/>
    <w:rsid w:val="0046119A"/>
    <w:rsid w:val="00463755"/>
    <w:rsid w:val="00466185"/>
    <w:rsid w:val="004665A4"/>
    <w:rsid w:val="00467E40"/>
    <w:rsid w:val="00475A30"/>
    <w:rsid w:val="00480E7F"/>
    <w:rsid w:val="00483E0B"/>
    <w:rsid w:val="004859C9"/>
    <w:rsid w:val="00492337"/>
    <w:rsid w:val="00494BDA"/>
    <w:rsid w:val="004A4584"/>
    <w:rsid w:val="004A487B"/>
    <w:rsid w:val="004C19D9"/>
    <w:rsid w:val="004D37E9"/>
    <w:rsid w:val="004D585D"/>
    <w:rsid w:val="004E59E2"/>
    <w:rsid w:val="004E6CAF"/>
    <w:rsid w:val="004F61CF"/>
    <w:rsid w:val="00501DD5"/>
    <w:rsid w:val="00504B53"/>
    <w:rsid w:val="005075C5"/>
    <w:rsid w:val="005210EF"/>
    <w:rsid w:val="00523921"/>
    <w:rsid w:val="00531280"/>
    <w:rsid w:val="00541725"/>
    <w:rsid w:val="00552BA4"/>
    <w:rsid w:val="005557C0"/>
    <w:rsid w:val="005561E6"/>
    <w:rsid w:val="00570ED1"/>
    <w:rsid w:val="005773AF"/>
    <w:rsid w:val="005773CC"/>
    <w:rsid w:val="005773EF"/>
    <w:rsid w:val="00580B1D"/>
    <w:rsid w:val="00581FE2"/>
    <w:rsid w:val="00592D6B"/>
    <w:rsid w:val="005954F5"/>
    <w:rsid w:val="00595987"/>
    <w:rsid w:val="005A2F18"/>
    <w:rsid w:val="005A4751"/>
    <w:rsid w:val="005B28BF"/>
    <w:rsid w:val="005D6E92"/>
    <w:rsid w:val="005D7D02"/>
    <w:rsid w:val="005E611B"/>
    <w:rsid w:val="005F22EA"/>
    <w:rsid w:val="00604967"/>
    <w:rsid w:val="00606718"/>
    <w:rsid w:val="00606EB4"/>
    <w:rsid w:val="00637B00"/>
    <w:rsid w:val="00640B4F"/>
    <w:rsid w:val="00642E92"/>
    <w:rsid w:val="00654A68"/>
    <w:rsid w:val="0065595C"/>
    <w:rsid w:val="006559AD"/>
    <w:rsid w:val="00661D02"/>
    <w:rsid w:val="00663E9F"/>
    <w:rsid w:val="00665F15"/>
    <w:rsid w:val="006722D4"/>
    <w:rsid w:val="00677257"/>
    <w:rsid w:val="00677380"/>
    <w:rsid w:val="00677DD8"/>
    <w:rsid w:val="00684B2F"/>
    <w:rsid w:val="00690D85"/>
    <w:rsid w:val="0069714A"/>
    <w:rsid w:val="006A0735"/>
    <w:rsid w:val="006B66C8"/>
    <w:rsid w:val="006C3464"/>
    <w:rsid w:val="006D3DFB"/>
    <w:rsid w:val="006E0103"/>
    <w:rsid w:val="006E4674"/>
    <w:rsid w:val="006E7238"/>
    <w:rsid w:val="006F30D6"/>
    <w:rsid w:val="00702265"/>
    <w:rsid w:val="00730207"/>
    <w:rsid w:val="00731839"/>
    <w:rsid w:val="00736FEF"/>
    <w:rsid w:val="007405D2"/>
    <w:rsid w:val="00745100"/>
    <w:rsid w:val="00754741"/>
    <w:rsid w:val="00771E36"/>
    <w:rsid w:val="00773280"/>
    <w:rsid w:val="00776656"/>
    <w:rsid w:val="00780578"/>
    <w:rsid w:val="00782655"/>
    <w:rsid w:val="00793918"/>
    <w:rsid w:val="0079492C"/>
    <w:rsid w:val="00795714"/>
    <w:rsid w:val="007A18DA"/>
    <w:rsid w:val="007A69F1"/>
    <w:rsid w:val="007C13E2"/>
    <w:rsid w:val="007C171B"/>
    <w:rsid w:val="007C6BD4"/>
    <w:rsid w:val="007C7767"/>
    <w:rsid w:val="007D1406"/>
    <w:rsid w:val="007D6A8D"/>
    <w:rsid w:val="007F1B35"/>
    <w:rsid w:val="007F2D89"/>
    <w:rsid w:val="00803F6E"/>
    <w:rsid w:val="00813CC5"/>
    <w:rsid w:val="008174F9"/>
    <w:rsid w:val="0083283C"/>
    <w:rsid w:val="008558B4"/>
    <w:rsid w:val="0087446E"/>
    <w:rsid w:val="00875AC1"/>
    <w:rsid w:val="00882FE9"/>
    <w:rsid w:val="00885EAF"/>
    <w:rsid w:val="0089012E"/>
    <w:rsid w:val="008A3A55"/>
    <w:rsid w:val="008B1CA4"/>
    <w:rsid w:val="008C069D"/>
    <w:rsid w:val="008D34C9"/>
    <w:rsid w:val="008E1A60"/>
    <w:rsid w:val="008E6665"/>
    <w:rsid w:val="008F2D0F"/>
    <w:rsid w:val="008F2D5E"/>
    <w:rsid w:val="00903021"/>
    <w:rsid w:val="00906A17"/>
    <w:rsid w:val="00916033"/>
    <w:rsid w:val="00916382"/>
    <w:rsid w:val="009170BF"/>
    <w:rsid w:val="00917C4D"/>
    <w:rsid w:val="00923DEE"/>
    <w:rsid w:val="0092512C"/>
    <w:rsid w:val="00945853"/>
    <w:rsid w:val="009520F5"/>
    <w:rsid w:val="009A0C10"/>
    <w:rsid w:val="009B6557"/>
    <w:rsid w:val="009D1967"/>
    <w:rsid w:val="009D7AF1"/>
    <w:rsid w:val="009F6905"/>
    <w:rsid w:val="00A00CE1"/>
    <w:rsid w:val="00A07D45"/>
    <w:rsid w:val="00A207ED"/>
    <w:rsid w:val="00A231EA"/>
    <w:rsid w:val="00A25BD8"/>
    <w:rsid w:val="00A30C63"/>
    <w:rsid w:val="00A41E36"/>
    <w:rsid w:val="00A466B3"/>
    <w:rsid w:val="00A618B1"/>
    <w:rsid w:val="00A651AD"/>
    <w:rsid w:val="00A96582"/>
    <w:rsid w:val="00AA11F2"/>
    <w:rsid w:val="00AA1E8B"/>
    <w:rsid w:val="00AA655A"/>
    <w:rsid w:val="00AA693E"/>
    <w:rsid w:val="00AA7728"/>
    <w:rsid w:val="00AC3FE9"/>
    <w:rsid w:val="00AD09FC"/>
    <w:rsid w:val="00AF5DC8"/>
    <w:rsid w:val="00B0310F"/>
    <w:rsid w:val="00B048C7"/>
    <w:rsid w:val="00B07EE3"/>
    <w:rsid w:val="00B130FD"/>
    <w:rsid w:val="00B21B9C"/>
    <w:rsid w:val="00B25CB4"/>
    <w:rsid w:val="00B304BF"/>
    <w:rsid w:val="00B31DFA"/>
    <w:rsid w:val="00B34426"/>
    <w:rsid w:val="00B34FFC"/>
    <w:rsid w:val="00B36ACD"/>
    <w:rsid w:val="00B37A70"/>
    <w:rsid w:val="00B414D9"/>
    <w:rsid w:val="00B41902"/>
    <w:rsid w:val="00B46330"/>
    <w:rsid w:val="00B56D10"/>
    <w:rsid w:val="00B658D0"/>
    <w:rsid w:val="00B65DEF"/>
    <w:rsid w:val="00B710B2"/>
    <w:rsid w:val="00B711D4"/>
    <w:rsid w:val="00B81314"/>
    <w:rsid w:val="00BA2328"/>
    <w:rsid w:val="00BA476D"/>
    <w:rsid w:val="00BA6C24"/>
    <w:rsid w:val="00BC0139"/>
    <w:rsid w:val="00BE1B2C"/>
    <w:rsid w:val="00BE3D6E"/>
    <w:rsid w:val="00C04AB0"/>
    <w:rsid w:val="00C10895"/>
    <w:rsid w:val="00C30CFE"/>
    <w:rsid w:val="00C3680B"/>
    <w:rsid w:val="00C422EE"/>
    <w:rsid w:val="00C46BBF"/>
    <w:rsid w:val="00C52E20"/>
    <w:rsid w:val="00CA2290"/>
    <w:rsid w:val="00CB1A81"/>
    <w:rsid w:val="00CC24C8"/>
    <w:rsid w:val="00CD0532"/>
    <w:rsid w:val="00CD2156"/>
    <w:rsid w:val="00CD5392"/>
    <w:rsid w:val="00CF2832"/>
    <w:rsid w:val="00CF3C20"/>
    <w:rsid w:val="00CF3F5C"/>
    <w:rsid w:val="00D0288C"/>
    <w:rsid w:val="00D2595A"/>
    <w:rsid w:val="00D32071"/>
    <w:rsid w:val="00D35204"/>
    <w:rsid w:val="00D45B52"/>
    <w:rsid w:val="00D47D62"/>
    <w:rsid w:val="00D704ED"/>
    <w:rsid w:val="00D70C9B"/>
    <w:rsid w:val="00D81313"/>
    <w:rsid w:val="00D8611E"/>
    <w:rsid w:val="00D95F01"/>
    <w:rsid w:val="00DA27D1"/>
    <w:rsid w:val="00DA34C0"/>
    <w:rsid w:val="00DB0705"/>
    <w:rsid w:val="00DB36BA"/>
    <w:rsid w:val="00DC0F0D"/>
    <w:rsid w:val="00DD4370"/>
    <w:rsid w:val="00DF70BF"/>
    <w:rsid w:val="00E04662"/>
    <w:rsid w:val="00E15488"/>
    <w:rsid w:val="00E40AA3"/>
    <w:rsid w:val="00E442B6"/>
    <w:rsid w:val="00E45867"/>
    <w:rsid w:val="00E45A01"/>
    <w:rsid w:val="00E55F50"/>
    <w:rsid w:val="00E62E9E"/>
    <w:rsid w:val="00E81896"/>
    <w:rsid w:val="00E963FA"/>
    <w:rsid w:val="00EA0160"/>
    <w:rsid w:val="00EA46D9"/>
    <w:rsid w:val="00EA4CFF"/>
    <w:rsid w:val="00EB58FB"/>
    <w:rsid w:val="00ED27C4"/>
    <w:rsid w:val="00ED3DCB"/>
    <w:rsid w:val="00EE452B"/>
    <w:rsid w:val="00F248FC"/>
    <w:rsid w:val="00F26DDB"/>
    <w:rsid w:val="00F31F9A"/>
    <w:rsid w:val="00F4182D"/>
    <w:rsid w:val="00F439F3"/>
    <w:rsid w:val="00F472A3"/>
    <w:rsid w:val="00F47E30"/>
    <w:rsid w:val="00F50C4C"/>
    <w:rsid w:val="00F6376D"/>
    <w:rsid w:val="00F70652"/>
    <w:rsid w:val="00F8647C"/>
    <w:rsid w:val="00F86B6F"/>
    <w:rsid w:val="00F91FEF"/>
    <w:rsid w:val="00F937A7"/>
    <w:rsid w:val="00F94511"/>
    <w:rsid w:val="00F94BB4"/>
    <w:rsid w:val="00FA3595"/>
    <w:rsid w:val="00FA4B7E"/>
    <w:rsid w:val="00FB1028"/>
    <w:rsid w:val="00FB2078"/>
    <w:rsid w:val="00FC3EFF"/>
    <w:rsid w:val="00FF35B0"/>
    <w:rsid w:val="00FF5D8B"/>
    <w:rsid w:val="027EAAC3"/>
    <w:rsid w:val="0557D4F2"/>
    <w:rsid w:val="09EB0CDA"/>
    <w:rsid w:val="0A014E5F"/>
    <w:rsid w:val="0A2B6A41"/>
    <w:rsid w:val="0E1A2C46"/>
    <w:rsid w:val="0F19A502"/>
    <w:rsid w:val="0F1B1411"/>
    <w:rsid w:val="0F91C091"/>
    <w:rsid w:val="0FA31378"/>
    <w:rsid w:val="11B553C1"/>
    <w:rsid w:val="14BBD3DF"/>
    <w:rsid w:val="191F7A7A"/>
    <w:rsid w:val="19433BA7"/>
    <w:rsid w:val="1C5DA701"/>
    <w:rsid w:val="1ECCE423"/>
    <w:rsid w:val="20301066"/>
    <w:rsid w:val="2138BBBF"/>
    <w:rsid w:val="2468F770"/>
    <w:rsid w:val="25F2A6BB"/>
    <w:rsid w:val="28C403E2"/>
    <w:rsid w:val="294D6DDC"/>
    <w:rsid w:val="29DAA5BA"/>
    <w:rsid w:val="2BBCC4B9"/>
    <w:rsid w:val="2C11EAFD"/>
    <w:rsid w:val="2C90F189"/>
    <w:rsid w:val="2E8BADF2"/>
    <w:rsid w:val="2E98BFBC"/>
    <w:rsid w:val="2EA46055"/>
    <w:rsid w:val="2F173C5F"/>
    <w:rsid w:val="32BF4692"/>
    <w:rsid w:val="33E43C63"/>
    <w:rsid w:val="3431D7CF"/>
    <w:rsid w:val="34CF4CF1"/>
    <w:rsid w:val="3637BF70"/>
    <w:rsid w:val="36CC41F2"/>
    <w:rsid w:val="36D1CA48"/>
    <w:rsid w:val="387C694F"/>
    <w:rsid w:val="38FA9ACA"/>
    <w:rsid w:val="39785DB3"/>
    <w:rsid w:val="39FE3BD5"/>
    <w:rsid w:val="40318B8A"/>
    <w:rsid w:val="406ECB0D"/>
    <w:rsid w:val="409F9190"/>
    <w:rsid w:val="445658E2"/>
    <w:rsid w:val="4570FCD1"/>
    <w:rsid w:val="46A94C18"/>
    <w:rsid w:val="4BAFAEBC"/>
    <w:rsid w:val="5399C1F5"/>
    <w:rsid w:val="53A42BEE"/>
    <w:rsid w:val="5459EAAC"/>
    <w:rsid w:val="5600B39D"/>
    <w:rsid w:val="595E4030"/>
    <w:rsid w:val="5B139C49"/>
    <w:rsid w:val="610EB044"/>
    <w:rsid w:val="612A45BE"/>
    <w:rsid w:val="6563D169"/>
    <w:rsid w:val="6613CC5D"/>
    <w:rsid w:val="661F6CF6"/>
    <w:rsid w:val="66357E75"/>
    <w:rsid w:val="67E95C5F"/>
    <w:rsid w:val="684D6513"/>
    <w:rsid w:val="68779024"/>
    <w:rsid w:val="689B722B"/>
    <w:rsid w:val="68AE4018"/>
    <w:rsid w:val="6DF1FA14"/>
    <w:rsid w:val="708E26F1"/>
    <w:rsid w:val="7105C29D"/>
    <w:rsid w:val="717664FC"/>
    <w:rsid w:val="73127416"/>
    <w:rsid w:val="7533DAAF"/>
    <w:rsid w:val="7557E3CC"/>
    <w:rsid w:val="775D4373"/>
    <w:rsid w:val="7831C0AC"/>
    <w:rsid w:val="790BB932"/>
    <w:rsid w:val="792F5EC7"/>
    <w:rsid w:val="79BC9B1D"/>
    <w:rsid w:val="7A3171D5"/>
    <w:rsid w:val="7BCD4236"/>
    <w:rsid w:val="7C4359F4"/>
    <w:rsid w:val="7DAF2BD0"/>
    <w:rsid w:val="7F04E2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72154"/>
    </o:shapedefaults>
    <o:shapelayout v:ext="edit">
      <o:idmap v:ext="edit" data="2"/>
    </o:shapelayout>
  </w:shapeDefaults>
  <w:decimalSymbol w:val=","/>
  <w:listSeparator w:val=";"/>
  <w14:docId w14:val="5941E22B"/>
  <w15:docId w15:val="{CFCC9760-6992-49CB-AC17-A8A4472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6B3"/>
    <w:pPr>
      <w:spacing w:line="264" w:lineRule="auto"/>
    </w:pPr>
    <w:rPr>
      <w:rFonts w:asciiTheme="majorHAnsi" w:hAnsiTheme="majorHAnsi"/>
      <w:szCs w:val="24"/>
      <w:lang w:eastAsia="en-US"/>
    </w:rPr>
  </w:style>
  <w:style w:type="paragraph" w:styleId="Ttulo1">
    <w:name w:val="heading 1"/>
    <w:basedOn w:val="Normal"/>
    <w:next w:val="Normal"/>
    <w:qFormat/>
    <w:rsid w:val="00A466B3"/>
    <w:pPr>
      <w:keepNext/>
      <w:outlineLvl w:val="0"/>
    </w:pPr>
    <w:rPr>
      <w:rFonts w:cs="Arial"/>
      <w:b/>
      <w:bCs/>
      <w:color w:val="061AB1" w:themeColor="text2"/>
      <w:kern w:val="32"/>
      <w:sz w:val="40"/>
      <w:szCs w:val="32"/>
    </w:rPr>
  </w:style>
  <w:style w:type="paragraph" w:styleId="Ttulo2">
    <w:name w:val="heading 2"/>
    <w:basedOn w:val="Normal"/>
    <w:next w:val="Normal"/>
    <w:qFormat/>
    <w:rsid w:val="00A466B3"/>
    <w:pPr>
      <w:keepNext/>
      <w:outlineLvl w:val="1"/>
    </w:pPr>
    <w:rPr>
      <w:rFonts w:cs="Arial"/>
      <w:b/>
      <w:bCs/>
      <w:sz w:val="40"/>
      <w:szCs w:val="28"/>
    </w:rPr>
  </w:style>
  <w:style w:type="paragraph" w:styleId="Ttulo3">
    <w:name w:val="heading 3"/>
    <w:basedOn w:val="Normal"/>
    <w:next w:val="Normal"/>
    <w:qFormat/>
    <w:rsid w:val="00A96582"/>
    <w:pPr>
      <w:keepNext/>
      <w:outlineLvl w:val="2"/>
    </w:pPr>
    <w:rPr>
      <w:rFonts w:cs="Arial"/>
      <w:b/>
      <w:bCs/>
      <w:color w:val="231F20" w:themeColor="text1"/>
      <w:sz w:val="32"/>
      <w:szCs w:val="26"/>
    </w:rPr>
  </w:style>
  <w:style w:type="paragraph" w:styleId="Ttulo4">
    <w:name w:val="heading 4"/>
    <w:aliases w:val="Quote"/>
    <w:basedOn w:val="Normal"/>
    <w:next w:val="Normal"/>
    <w:qFormat/>
    <w:rsid w:val="00916033"/>
    <w:pPr>
      <w:keepNext/>
      <w:outlineLvl w:val="3"/>
    </w:pPr>
    <w:rPr>
      <w:rFonts w:cs="Arial"/>
      <w:b/>
      <w:bCs/>
      <w:color w:val="061AB1" w:themeColor="text2"/>
      <w:sz w:val="32"/>
    </w:rPr>
  </w:style>
  <w:style w:type="paragraph" w:styleId="Ttulo6">
    <w:name w:val="heading 6"/>
    <w:basedOn w:val="Normal"/>
    <w:next w:val="Normal"/>
    <w:pPr>
      <w:keepNext/>
      <w:spacing w:before="40"/>
      <w:ind w:right="-142"/>
      <w:outlineLvl w:val="5"/>
    </w:pPr>
    <w:rPr>
      <w:b/>
      <w:sz w:val="16"/>
      <w:szCs w:val="20"/>
      <w:lang w:val="nl-NL"/>
    </w:rPr>
  </w:style>
  <w:style w:type="paragraph" w:styleId="Ttulo9">
    <w:name w:val="heading 9"/>
    <w:basedOn w:val="Normal"/>
    <w:next w:val="Normal"/>
    <w:pPr>
      <w:keepNext/>
      <w:framePr w:wrap="around" w:vAnchor="text" w:hAnchor="page" w:x="8977" w:y="160"/>
      <w:outlineLvl w:val="8"/>
    </w:pPr>
    <w:rPr>
      <w:rFonts w:ascii="GLS Logos VL" w:hAnsi="GLS Logos VL"/>
      <w:sz w:val="124"/>
      <w:szCs w:val="20"/>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rPr>
      <w:szCs w:val="20"/>
      <w:lang w:val="nl-NL"/>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styleId="Descripcin">
    <w:name w:val="caption"/>
    <w:basedOn w:val="Normal"/>
    <w:next w:val="Normal"/>
    <w:pPr>
      <w:framePr w:w="2340" w:h="3060" w:hSpace="180" w:wrap="around" w:vAnchor="page" w:hAnchor="page" w:x="8618" w:y="2268"/>
      <w:tabs>
        <w:tab w:val="left" w:pos="851"/>
      </w:tabs>
      <w:spacing w:line="228" w:lineRule="exact"/>
    </w:pPr>
    <w:rPr>
      <w:b/>
      <w:bCs/>
      <w:spacing w:val="10"/>
      <w:sz w:val="14"/>
    </w:rPr>
  </w:style>
  <w:style w:type="paragraph" w:styleId="Sangra2detindependiente">
    <w:name w:val="Body Text Indent 2"/>
    <w:basedOn w:val="Normal"/>
    <w:pPr>
      <w:spacing w:line="240" w:lineRule="auto"/>
      <w:ind w:left="1701" w:hanging="1701"/>
    </w:pPr>
  </w:style>
  <w:style w:type="paragraph" w:styleId="Textodeglobo">
    <w:name w:val="Balloon Text"/>
    <w:basedOn w:val="Normal"/>
    <w:semiHidden/>
    <w:rsid w:val="00A651AD"/>
    <w:rPr>
      <w:rFonts w:ascii="Tahoma" w:hAnsi="Tahoma" w:cs="Tahoma"/>
      <w:sz w:val="16"/>
      <w:szCs w:val="16"/>
    </w:rPr>
  </w:style>
  <w:style w:type="character" w:styleId="Hipervnculo">
    <w:name w:val="Hyperlink"/>
    <w:rsid w:val="00352966"/>
    <w:rPr>
      <w:color w:val="0000FF"/>
      <w:u w:val="single"/>
    </w:rPr>
  </w:style>
  <w:style w:type="table" w:styleId="Tablaconcuadrcula">
    <w:name w:val="Table Grid"/>
    <w:basedOn w:val="Tablanormal"/>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rsid w:val="00A466B3"/>
    <w:pPr>
      <w:numPr>
        <w:numId w:val="23"/>
      </w:numPr>
      <w:contextualSpacing/>
    </w:pPr>
    <w:rPr>
      <w:lang w:val="en-GB"/>
    </w:rPr>
  </w:style>
  <w:style w:type="paragraph" w:customStyle="1" w:styleId="Bullets">
    <w:name w:val="Bullets"/>
    <w:basedOn w:val="Prrafodelista"/>
    <w:link w:val="BulletsChar"/>
    <w:qFormat/>
    <w:rsid w:val="00DB36BA"/>
    <w:pPr>
      <w:numPr>
        <w:numId w:val="25"/>
      </w:numPr>
    </w:pPr>
  </w:style>
  <w:style w:type="character" w:customStyle="1" w:styleId="BulletsChar">
    <w:name w:val="Bullets Char"/>
    <w:basedOn w:val="Fuentedeprrafopredeter"/>
    <w:link w:val="Bullets"/>
    <w:rsid w:val="00DB36BA"/>
    <w:rPr>
      <w:rFonts w:asciiTheme="majorHAnsi" w:hAnsiTheme="majorHAnsi"/>
      <w:szCs w:val="24"/>
      <w:lang w:val="en-GB" w:eastAsia="en-US"/>
    </w:rPr>
  </w:style>
  <w:style w:type="character" w:customStyle="1" w:styleId="normaltextrun">
    <w:name w:val="normaltextrun"/>
    <w:basedOn w:val="Fuentedeprrafopredeter"/>
    <w:rsid w:val="00F8647C"/>
  </w:style>
  <w:style w:type="character" w:customStyle="1" w:styleId="eop">
    <w:name w:val="eop"/>
    <w:basedOn w:val="Fuentedeprrafopredeter"/>
    <w:rsid w:val="00F8647C"/>
  </w:style>
  <w:style w:type="paragraph" w:styleId="Revisin">
    <w:name w:val="Revision"/>
    <w:hidden/>
    <w:uiPriority w:val="99"/>
    <w:semiHidden/>
    <w:rsid w:val="00F8647C"/>
    <w:rPr>
      <w:rFonts w:asciiTheme="majorHAnsi" w:hAnsiTheme="majorHAnsi"/>
      <w:szCs w:val="24"/>
      <w:lang w:eastAsia="en-US"/>
    </w:rPr>
  </w:style>
  <w:style w:type="character" w:styleId="Refdecomentario">
    <w:name w:val="annotation reference"/>
    <w:basedOn w:val="Fuentedeprrafopredeter"/>
    <w:uiPriority w:val="99"/>
    <w:semiHidden/>
    <w:unhideWhenUsed/>
    <w:rsid w:val="007C7767"/>
    <w:rPr>
      <w:sz w:val="16"/>
      <w:szCs w:val="16"/>
    </w:rPr>
  </w:style>
  <w:style w:type="paragraph" w:styleId="Textocomentario">
    <w:name w:val="annotation text"/>
    <w:basedOn w:val="Normal"/>
    <w:link w:val="TextocomentarioCar"/>
    <w:uiPriority w:val="99"/>
    <w:unhideWhenUsed/>
    <w:rsid w:val="007C7767"/>
    <w:pPr>
      <w:spacing w:line="240" w:lineRule="auto"/>
    </w:pPr>
    <w:rPr>
      <w:szCs w:val="20"/>
    </w:rPr>
  </w:style>
  <w:style w:type="character" w:customStyle="1" w:styleId="TextocomentarioCar">
    <w:name w:val="Texto comentario Car"/>
    <w:basedOn w:val="Fuentedeprrafopredeter"/>
    <w:link w:val="Textocomentario"/>
    <w:uiPriority w:val="99"/>
    <w:rsid w:val="007C7767"/>
    <w:rPr>
      <w:rFonts w:asciiTheme="majorHAnsi" w:hAnsiTheme="majorHAnsi"/>
      <w:lang w:eastAsia="en-US"/>
    </w:rPr>
  </w:style>
  <w:style w:type="paragraph" w:styleId="Asuntodelcomentario">
    <w:name w:val="annotation subject"/>
    <w:basedOn w:val="Textocomentario"/>
    <w:next w:val="Textocomentario"/>
    <w:link w:val="AsuntodelcomentarioCar"/>
    <w:uiPriority w:val="99"/>
    <w:semiHidden/>
    <w:unhideWhenUsed/>
    <w:rsid w:val="007C7767"/>
    <w:rPr>
      <w:b/>
      <w:bCs/>
    </w:rPr>
  </w:style>
  <w:style w:type="character" w:customStyle="1" w:styleId="AsuntodelcomentarioCar">
    <w:name w:val="Asunto del comentario Car"/>
    <w:basedOn w:val="TextocomentarioCar"/>
    <w:link w:val="Asuntodelcomentario"/>
    <w:uiPriority w:val="99"/>
    <w:semiHidden/>
    <w:rsid w:val="007C7767"/>
    <w:rPr>
      <w:rFonts w:asciiTheme="majorHAnsi" w:hAnsiTheme="majorHAnsi"/>
      <w:b/>
      <w:bCs/>
      <w:lang w:eastAsia="en-US"/>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Cs w:val="20"/>
    </w:rPr>
  </w:style>
  <w:style w:type="character" w:styleId="Mencinsinresolver">
    <w:name w:val="Unresolved Mention"/>
    <w:basedOn w:val="Fuentedeprrafopredeter"/>
    <w:uiPriority w:val="99"/>
    <w:semiHidden/>
    <w:unhideWhenUsed/>
    <w:rsid w:val="00466185"/>
    <w:rPr>
      <w:color w:val="605E5C"/>
      <w:shd w:val="clear" w:color="auto" w:fill="E1DFDD"/>
    </w:rPr>
  </w:style>
  <w:style w:type="character" w:styleId="Hipervnculovisitado">
    <w:name w:val="FollowedHyperlink"/>
    <w:basedOn w:val="Fuentedeprrafopredeter"/>
    <w:uiPriority w:val="99"/>
    <w:semiHidden/>
    <w:unhideWhenUsed/>
    <w:rsid w:val="00F937A7"/>
    <w:rPr>
      <w:color w:val="061AB1" w:themeColor="followedHyperlink"/>
      <w:u w:val="single"/>
    </w:rPr>
  </w:style>
  <w:style w:type="character" w:customStyle="1" w:styleId="cf01">
    <w:name w:val="cf01"/>
    <w:basedOn w:val="Fuentedeprrafopredeter"/>
    <w:rsid w:val="004C19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1108311992">
      <w:bodyDiv w:val="1"/>
      <w:marLeft w:val="0"/>
      <w:marRight w:val="0"/>
      <w:marTop w:val="0"/>
      <w:marBottom w:val="0"/>
      <w:divBdr>
        <w:top w:val="none" w:sz="0" w:space="0" w:color="auto"/>
        <w:left w:val="none" w:sz="0" w:space="0" w:color="auto"/>
        <w:bottom w:val="none" w:sz="0" w:space="0" w:color="auto"/>
        <w:right w:val="none" w:sz="0" w:space="0" w:color="auto"/>
      </w:divBdr>
      <w:divsChild>
        <w:div w:id="90661059">
          <w:marLeft w:val="0"/>
          <w:marRight w:val="0"/>
          <w:marTop w:val="0"/>
          <w:marBottom w:val="0"/>
          <w:divBdr>
            <w:top w:val="none" w:sz="0" w:space="0" w:color="auto"/>
            <w:left w:val="none" w:sz="0" w:space="0" w:color="auto"/>
            <w:bottom w:val="none" w:sz="0" w:space="0" w:color="auto"/>
            <w:right w:val="none" w:sz="0" w:space="0" w:color="auto"/>
          </w:divBdr>
        </w:div>
        <w:div w:id="195313179">
          <w:marLeft w:val="0"/>
          <w:marRight w:val="0"/>
          <w:marTop w:val="0"/>
          <w:marBottom w:val="0"/>
          <w:divBdr>
            <w:top w:val="none" w:sz="0" w:space="0" w:color="auto"/>
            <w:left w:val="none" w:sz="0" w:space="0" w:color="auto"/>
            <w:bottom w:val="none" w:sz="0" w:space="0" w:color="auto"/>
            <w:right w:val="none" w:sz="0" w:space="0" w:color="auto"/>
          </w:divBdr>
        </w:div>
        <w:div w:id="228854865">
          <w:marLeft w:val="0"/>
          <w:marRight w:val="0"/>
          <w:marTop w:val="0"/>
          <w:marBottom w:val="0"/>
          <w:divBdr>
            <w:top w:val="none" w:sz="0" w:space="0" w:color="auto"/>
            <w:left w:val="none" w:sz="0" w:space="0" w:color="auto"/>
            <w:bottom w:val="none" w:sz="0" w:space="0" w:color="auto"/>
            <w:right w:val="none" w:sz="0" w:space="0" w:color="auto"/>
          </w:divBdr>
        </w:div>
        <w:div w:id="571622247">
          <w:marLeft w:val="0"/>
          <w:marRight w:val="0"/>
          <w:marTop w:val="0"/>
          <w:marBottom w:val="0"/>
          <w:divBdr>
            <w:top w:val="none" w:sz="0" w:space="0" w:color="auto"/>
            <w:left w:val="none" w:sz="0" w:space="0" w:color="auto"/>
            <w:bottom w:val="none" w:sz="0" w:space="0" w:color="auto"/>
            <w:right w:val="none" w:sz="0" w:space="0" w:color="auto"/>
          </w:divBdr>
        </w:div>
        <w:div w:id="865557104">
          <w:marLeft w:val="0"/>
          <w:marRight w:val="0"/>
          <w:marTop w:val="0"/>
          <w:marBottom w:val="0"/>
          <w:divBdr>
            <w:top w:val="none" w:sz="0" w:space="0" w:color="auto"/>
            <w:left w:val="none" w:sz="0" w:space="0" w:color="auto"/>
            <w:bottom w:val="none" w:sz="0" w:space="0" w:color="auto"/>
            <w:right w:val="none" w:sz="0" w:space="0" w:color="auto"/>
          </w:divBdr>
        </w:div>
        <w:div w:id="1333024587">
          <w:marLeft w:val="0"/>
          <w:marRight w:val="0"/>
          <w:marTop w:val="0"/>
          <w:marBottom w:val="0"/>
          <w:divBdr>
            <w:top w:val="none" w:sz="0" w:space="0" w:color="auto"/>
            <w:left w:val="none" w:sz="0" w:space="0" w:color="auto"/>
            <w:bottom w:val="none" w:sz="0" w:space="0" w:color="auto"/>
            <w:right w:val="none" w:sz="0" w:space="0" w:color="auto"/>
          </w:divBdr>
        </w:div>
        <w:div w:id="1352488185">
          <w:marLeft w:val="0"/>
          <w:marRight w:val="0"/>
          <w:marTop w:val="0"/>
          <w:marBottom w:val="0"/>
          <w:divBdr>
            <w:top w:val="none" w:sz="0" w:space="0" w:color="auto"/>
            <w:left w:val="none" w:sz="0" w:space="0" w:color="auto"/>
            <w:bottom w:val="none" w:sz="0" w:space="0" w:color="auto"/>
            <w:right w:val="none" w:sz="0" w:space="0" w:color="auto"/>
          </w:divBdr>
        </w:div>
        <w:div w:id="1397052056">
          <w:marLeft w:val="0"/>
          <w:marRight w:val="0"/>
          <w:marTop w:val="0"/>
          <w:marBottom w:val="0"/>
          <w:divBdr>
            <w:top w:val="none" w:sz="0" w:space="0" w:color="auto"/>
            <w:left w:val="none" w:sz="0" w:space="0" w:color="auto"/>
            <w:bottom w:val="none" w:sz="0" w:space="0" w:color="auto"/>
            <w:right w:val="none" w:sz="0" w:space="0" w:color="auto"/>
          </w:divBdr>
        </w:div>
      </w:divsChild>
    </w:div>
    <w:div w:id="1469320080">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s-group.eu/GROUP/en/our-responsibility/climate-protec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5FC543A0848858D4D77ABC46E6A80"/>
        <w:category>
          <w:name w:val="Algemeen"/>
          <w:gallery w:val="placeholder"/>
        </w:category>
        <w:types>
          <w:type w:val="bbPlcHdr"/>
        </w:types>
        <w:behaviors>
          <w:behavior w:val="content"/>
        </w:behaviors>
        <w:guid w:val="{65E2C63B-319B-4B45-96E3-DFD25E11A89A}"/>
      </w:docPartPr>
      <w:docPartBody>
        <w:p w:rsidR="00A45062" w:rsidRDefault="00B9491E" w:rsidP="00B9491E">
          <w:pPr>
            <w:pStyle w:val="DD95FC543A0848858D4D77ABC46E6A80"/>
          </w:pPr>
          <w:r w:rsidRPr="006734CC">
            <w:rPr>
              <w:rStyle w:val="Textodelmarcadordeposicin"/>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970"/>
    <w:rsid w:val="00016552"/>
    <w:rsid w:val="0013474D"/>
    <w:rsid w:val="003126A9"/>
    <w:rsid w:val="003F1D50"/>
    <w:rsid w:val="00403B86"/>
    <w:rsid w:val="00604584"/>
    <w:rsid w:val="00675B96"/>
    <w:rsid w:val="006847E2"/>
    <w:rsid w:val="00832EA3"/>
    <w:rsid w:val="00876D1B"/>
    <w:rsid w:val="008D249D"/>
    <w:rsid w:val="008E5B6A"/>
    <w:rsid w:val="008F5310"/>
    <w:rsid w:val="00987970"/>
    <w:rsid w:val="009E4ADF"/>
    <w:rsid w:val="00A45062"/>
    <w:rsid w:val="00B9491E"/>
    <w:rsid w:val="00C5023A"/>
    <w:rsid w:val="00C74383"/>
    <w:rsid w:val="00C85C98"/>
    <w:rsid w:val="00CD03FC"/>
    <w:rsid w:val="00F27DD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70"/>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491E"/>
    <w:rPr>
      <w:color w:val="808080"/>
    </w:rPr>
  </w:style>
  <w:style w:type="paragraph" w:customStyle="1" w:styleId="DD95FC543A0848858D4D77ABC46E6A80">
    <w:name w:val="DD95FC543A0848858D4D77ABC46E6A80"/>
    <w:rsid w:val="00B9491E"/>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CE04C124692E488967DC4C4E71E8D3" ma:contentTypeVersion="16" ma:contentTypeDescription="Create a new document." ma:contentTypeScope="" ma:versionID="df9deef85eb438afaafdaae55f729f69">
  <xsd:schema xmlns:xsd="http://www.w3.org/2001/XMLSchema" xmlns:xs="http://www.w3.org/2001/XMLSchema" xmlns:p="http://schemas.microsoft.com/office/2006/metadata/properties" xmlns:ns3="ba299958-b7cd-4343-bcc7-7269bb205eda" xmlns:ns4="69ab379b-41fd-4263-a535-102b21b0a1cf" targetNamespace="http://schemas.microsoft.com/office/2006/metadata/properties" ma:root="true" ma:fieldsID="d0b9ca39a71ad1865c20394457646016" ns3:_="" ns4:_="">
    <xsd:import namespace="ba299958-b7cd-4343-bcc7-7269bb205eda"/>
    <xsd:import namespace="69ab379b-41fd-4263-a535-102b21b0a1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99958-b7cd-4343-bcc7-7269bb205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b379b-41fd-4263-a535-102b21b0a1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a299958-b7cd-4343-bcc7-7269bb205eda" xsi:nil="true"/>
  </documentManagement>
</p:properties>
</file>

<file path=customXml/itemProps1.xml><?xml version="1.0" encoding="utf-8"?>
<ds:datastoreItem xmlns:ds="http://schemas.openxmlformats.org/officeDocument/2006/customXml" ds:itemID="{57B7A121-EEA2-4ECD-A95B-B58A7C35F251}">
  <ds:schemaRefs>
    <ds:schemaRef ds:uri="http://schemas.openxmlformats.org/officeDocument/2006/bibliography"/>
  </ds:schemaRefs>
</ds:datastoreItem>
</file>

<file path=customXml/itemProps2.xml><?xml version="1.0" encoding="utf-8"?>
<ds:datastoreItem xmlns:ds="http://schemas.openxmlformats.org/officeDocument/2006/customXml" ds:itemID="{CA4352FF-2DE3-4DDF-B91E-CBD7940A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99958-b7cd-4343-bcc7-7269bb205eda"/>
    <ds:schemaRef ds:uri="69ab379b-41fd-4263-a535-102b21b0a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4E435-6E1F-4844-AA31-0313A1935924}">
  <ds:schemaRefs>
    <ds:schemaRef ds:uri="http://schemas.microsoft.com/sharepoint/v3/contenttype/forms"/>
  </ds:schemaRefs>
</ds:datastoreItem>
</file>

<file path=customXml/itemProps4.xml><?xml version="1.0" encoding="utf-8"?>
<ds:datastoreItem xmlns:ds="http://schemas.openxmlformats.org/officeDocument/2006/customXml" ds:itemID="{81062402-2C78-49F9-8B2E-FFCCA75A29E8}">
  <ds:schemaRefs>
    <ds:schemaRef ds:uri="http://schemas.microsoft.com/office/2006/metadata/properties"/>
    <ds:schemaRef ds:uri="http://schemas.microsoft.com/office/infopath/2007/PartnerControls"/>
    <ds:schemaRef ds:uri="ba299958-b7cd-4343-bcc7-7269bb205ed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2822</Characters>
  <Application>Microsoft Office Word</Application>
  <DocSecurity>0</DocSecurity>
  <Lines>23</Lines>
  <Paragraphs>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Classification</vt:lpstr>
      <vt:lpstr>Classification</vt:lpstr>
      <vt:lpstr>Classification</vt:lpstr>
    </vt:vector>
  </TitlesOfParts>
  <Company>mobile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subject/>
  <dc:creator>Laura Sophia Aslan</dc:creator>
  <cp:keywords/>
  <cp:lastModifiedBy>Victoria Sananton Perez</cp:lastModifiedBy>
  <cp:revision>3</cp:revision>
  <cp:lastPrinted>2013-09-03T03:28:00Z</cp:lastPrinted>
  <dcterms:created xsi:type="dcterms:W3CDTF">2024-04-11T09:51:00Z</dcterms:created>
  <dcterms:modified xsi:type="dcterms:W3CDTF">2024-04-26T08:05:00Z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0x0101004FCE04C124692E488967DC4C4E71E8D3</vt:lpwstr>
  </property>
  <property fmtid="{D5CDD505-2E9C-101B-9397-08002B2CF9AE}" pid="3" name="MediaServiceImageTags">
    <vt:lpwstr/>
  </property>
  <property fmtid="{D5CDD505-2E9C-101B-9397-08002B2CF9AE}" pid="4" name="GrammarlyDocumentId">
    <vt:lpwstr>207d5e9775543545c6d99988cf0f425b2e1cc3c73eeab9c9f775b3d53f336f27</vt:lpwstr>
  </property>
</Properties>
</file>