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E31A7" w14:textId="05A90D14" w:rsidR="00D82E59" w:rsidRPr="00C2003E" w:rsidRDefault="004712F4" w:rsidP="24F1BDAF">
      <w:pPr>
        <w:rPr>
          <w:rFonts w:asciiTheme="minorHAnsi" w:hAnsiTheme="minorHAnsi"/>
          <w:sz w:val="36"/>
          <w:szCs w:val="36"/>
          <w:lang w:val="en-GB"/>
        </w:rPr>
      </w:pPr>
      <w:r w:rsidRPr="24F1BDAF">
        <w:rPr>
          <w:rFonts w:asciiTheme="minorHAnsi" w:hAnsiTheme="minorHAnsi"/>
          <w:sz w:val="36"/>
          <w:szCs w:val="36"/>
          <w:lang w:val="en-GB"/>
        </w:rPr>
        <w:t xml:space="preserve">GLS </w:t>
      </w:r>
      <w:r w:rsidR="002C27B6" w:rsidRPr="24F1BDAF">
        <w:rPr>
          <w:rFonts w:asciiTheme="minorHAnsi" w:hAnsiTheme="minorHAnsi"/>
          <w:sz w:val="36"/>
          <w:szCs w:val="36"/>
          <w:lang w:val="en-GB"/>
        </w:rPr>
        <w:t xml:space="preserve">Group acquires minority stake in </w:t>
      </w:r>
      <w:r w:rsidR="3644B05E" w:rsidRPr="24F1BDAF">
        <w:rPr>
          <w:rFonts w:asciiTheme="minorHAnsi" w:hAnsiTheme="minorHAnsi"/>
          <w:sz w:val="36"/>
          <w:szCs w:val="36"/>
          <w:lang w:val="en-GB"/>
        </w:rPr>
        <w:t xml:space="preserve">market leading </w:t>
      </w:r>
      <w:r w:rsidR="361E837E" w:rsidRPr="24F1BDAF">
        <w:rPr>
          <w:rFonts w:asciiTheme="minorHAnsi" w:hAnsiTheme="minorHAnsi"/>
          <w:sz w:val="36"/>
          <w:szCs w:val="36"/>
          <w:lang w:val="en-GB"/>
        </w:rPr>
        <w:t xml:space="preserve">Greek </w:t>
      </w:r>
      <w:r w:rsidR="002C27B6" w:rsidRPr="24F1BDAF">
        <w:rPr>
          <w:rFonts w:asciiTheme="minorHAnsi" w:hAnsiTheme="minorHAnsi"/>
          <w:sz w:val="36"/>
          <w:szCs w:val="36"/>
          <w:lang w:val="en-GB"/>
        </w:rPr>
        <w:t>p</w:t>
      </w:r>
      <w:r w:rsidRPr="24F1BDAF">
        <w:rPr>
          <w:rFonts w:asciiTheme="minorHAnsi" w:hAnsiTheme="minorHAnsi"/>
          <w:sz w:val="36"/>
          <w:szCs w:val="36"/>
          <w:lang w:val="en-GB"/>
        </w:rPr>
        <w:t>arcel-carrier ACS</w:t>
      </w:r>
    </w:p>
    <w:p w14:paraId="4283B6A6" w14:textId="77777777" w:rsidR="00F35CC9" w:rsidRPr="00F35CC9" w:rsidRDefault="00F35CC9" w:rsidP="00D82E59">
      <w:pPr>
        <w:rPr>
          <w:rFonts w:asciiTheme="minorHAnsi" w:hAnsiTheme="minorHAnsi"/>
          <w:szCs w:val="20"/>
          <w:lang w:val="en-GB"/>
        </w:rPr>
      </w:pPr>
    </w:p>
    <w:p w14:paraId="0832D60D" w14:textId="77777777" w:rsidR="00F2212B" w:rsidRPr="005A4B8C" w:rsidRDefault="00F2212B" w:rsidP="005A4B8C">
      <w:pPr>
        <w:pStyle w:val="ListParagraph"/>
        <w:numPr>
          <w:ilvl w:val="0"/>
          <w:numId w:val="0"/>
        </w:numPr>
        <w:ind w:left="720"/>
        <w:rPr>
          <w:rFonts w:asciiTheme="minorHAnsi" w:hAnsiTheme="minorHAnsi"/>
        </w:rPr>
      </w:pPr>
    </w:p>
    <w:p w14:paraId="1C3018CE" w14:textId="47DD067D" w:rsidR="00AB2D82" w:rsidRPr="00AB2D82" w:rsidRDefault="00AB2D82" w:rsidP="00805F17">
      <w:pPr>
        <w:pStyle w:val="ListParagraph"/>
        <w:numPr>
          <w:ilvl w:val="0"/>
          <w:numId w:val="30"/>
        </w:numPr>
        <w:spacing w:line="360" w:lineRule="auto"/>
        <w:rPr>
          <w:rFonts w:asciiTheme="minorHAnsi" w:hAnsiTheme="minorHAnsi"/>
          <w:i/>
          <w:iCs/>
        </w:rPr>
      </w:pPr>
      <w:r w:rsidRPr="65DBBC53">
        <w:rPr>
          <w:rFonts w:asciiTheme="minorHAnsi" w:hAnsiTheme="minorHAnsi"/>
          <w:i/>
          <w:iCs/>
        </w:rPr>
        <w:t>GLS has agreed to acquire a 20% stake in Greek parcel carrier ACS.</w:t>
      </w:r>
    </w:p>
    <w:p w14:paraId="7EFBDBED" w14:textId="1527352F" w:rsidR="00F2212B" w:rsidRPr="00AB2D82" w:rsidRDefault="00F2212B" w:rsidP="00805F17">
      <w:pPr>
        <w:pStyle w:val="ListParagraph"/>
        <w:numPr>
          <w:ilvl w:val="0"/>
          <w:numId w:val="30"/>
        </w:numPr>
        <w:spacing w:line="360" w:lineRule="auto"/>
        <w:rPr>
          <w:rFonts w:asciiTheme="minorHAnsi" w:hAnsiTheme="minorHAnsi"/>
          <w:i/>
          <w:iCs/>
          <w:szCs w:val="20"/>
        </w:rPr>
      </w:pPr>
      <w:r w:rsidRPr="00AB2D82">
        <w:rPr>
          <w:rFonts w:asciiTheme="minorHAnsi" w:hAnsiTheme="minorHAnsi"/>
          <w:i/>
          <w:iCs/>
          <w:szCs w:val="20"/>
        </w:rPr>
        <w:t>As the Greek market is geared towards long-term growth, this move strengthens GLS</w:t>
      </w:r>
      <w:r w:rsidR="00AD18B8" w:rsidRPr="00AB2D82">
        <w:rPr>
          <w:rFonts w:asciiTheme="minorHAnsi" w:hAnsiTheme="minorHAnsi"/>
          <w:i/>
          <w:iCs/>
          <w:szCs w:val="20"/>
        </w:rPr>
        <w:t>’</w:t>
      </w:r>
      <w:r w:rsidRPr="00AB2D82">
        <w:rPr>
          <w:rFonts w:asciiTheme="minorHAnsi" w:hAnsiTheme="minorHAnsi"/>
          <w:i/>
          <w:iCs/>
          <w:szCs w:val="20"/>
        </w:rPr>
        <w:t xml:space="preserve"> position by adding domestic parcel services to the existing cross-border offering.  </w:t>
      </w:r>
    </w:p>
    <w:p w14:paraId="33DAC2FD" w14:textId="77777777" w:rsidR="004712F4" w:rsidRPr="00C2003E" w:rsidRDefault="004712F4" w:rsidP="00C2003E">
      <w:pPr>
        <w:spacing w:line="360" w:lineRule="auto"/>
        <w:rPr>
          <w:rFonts w:asciiTheme="minorHAnsi" w:hAnsiTheme="minorHAnsi"/>
          <w:szCs w:val="20"/>
          <w:lang w:val="en-GB"/>
        </w:rPr>
      </w:pPr>
    </w:p>
    <w:p w14:paraId="29948214" w14:textId="14A98910" w:rsidR="00711F81" w:rsidRDefault="59E57A32" w:rsidP="00C2003E">
      <w:pPr>
        <w:spacing w:line="360" w:lineRule="auto"/>
        <w:rPr>
          <w:rFonts w:asciiTheme="minorHAnsi" w:hAnsiTheme="minorHAnsi"/>
        </w:rPr>
      </w:pPr>
      <w:r w:rsidRPr="24F1BDAF">
        <w:rPr>
          <w:rFonts w:asciiTheme="minorHAnsi" w:hAnsiTheme="minorHAnsi"/>
          <w:b/>
          <w:bCs/>
          <w:lang w:val="en-GB"/>
        </w:rPr>
        <w:t>Amsterdam</w:t>
      </w:r>
      <w:r w:rsidR="004712F4" w:rsidRPr="24F1BDAF">
        <w:rPr>
          <w:rFonts w:asciiTheme="minorHAnsi" w:hAnsiTheme="minorHAnsi"/>
          <w:b/>
          <w:bCs/>
          <w:lang w:val="en-GB"/>
        </w:rPr>
        <w:t xml:space="preserve">, </w:t>
      </w:r>
      <w:r w:rsidR="397F096C" w:rsidRPr="24F1BDAF">
        <w:rPr>
          <w:rFonts w:asciiTheme="minorHAnsi" w:hAnsiTheme="minorHAnsi"/>
          <w:b/>
          <w:bCs/>
          <w:lang w:val="en-GB"/>
        </w:rPr>
        <w:t xml:space="preserve">October </w:t>
      </w:r>
      <w:r w:rsidR="00876CCB" w:rsidRPr="00245648">
        <w:rPr>
          <w:rFonts w:asciiTheme="minorHAnsi" w:hAnsiTheme="minorHAnsi"/>
          <w:b/>
          <w:bCs/>
          <w:lang w:val="en-GB"/>
        </w:rPr>
        <w:t>2</w:t>
      </w:r>
      <w:r w:rsidR="00245648" w:rsidRPr="00245648">
        <w:rPr>
          <w:rFonts w:asciiTheme="minorHAnsi" w:hAnsiTheme="minorHAnsi"/>
          <w:b/>
          <w:bCs/>
          <w:lang w:val="en-GB"/>
        </w:rPr>
        <w:t>1</w:t>
      </w:r>
      <w:r w:rsidR="002C27B6" w:rsidRPr="24F1BDAF">
        <w:rPr>
          <w:rFonts w:asciiTheme="minorHAnsi" w:hAnsiTheme="minorHAnsi"/>
          <w:b/>
          <w:bCs/>
          <w:lang w:val="en-GB"/>
        </w:rPr>
        <w:t>, 2024</w:t>
      </w:r>
      <w:r w:rsidR="004712F4" w:rsidRPr="24F1BDAF">
        <w:rPr>
          <w:rFonts w:asciiTheme="minorHAnsi" w:hAnsiTheme="minorHAnsi"/>
          <w:b/>
          <w:bCs/>
          <w:lang w:val="en-GB"/>
        </w:rPr>
        <w:t xml:space="preserve"> </w:t>
      </w:r>
      <w:r w:rsidR="004712F4" w:rsidRPr="24F1BDAF">
        <w:rPr>
          <w:rFonts w:asciiTheme="minorHAnsi" w:hAnsiTheme="minorHAnsi"/>
          <w:lang w:val="en-GB"/>
        </w:rPr>
        <w:t>– GLS, a leading parcel service provider</w:t>
      </w:r>
      <w:r w:rsidR="0019583C" w:rsidRPr="24F1BDAF">
        <w:rPr>
          <w:rFonts w:asciiTheme="minorHAnsi" w:hAnsiTheme="minorHAnsi"/>
          <w:lang w:val="en-GB"/>
        </w:rPr>
        <w:t xml:space="preserve"> with presence in Europe and North America</w:t>
      </w:r>
      <w:r w:rsidR="004712F4" w:rsidRPr="24F1BDAF">
        <w:rPr>
          <w:rFonts w:asciiTheme="minorHAnsi" w:hAnsiTheme="minorHAnsi"/>
          <w:lang w:val="en-GB"/>
        </w:rPr>
        <w:t xml:space="preserve">, </w:t>
      </w:r>
      <w:r w:rsidR="002C27B6" w:rsidRPr="24F1BDAF">
        <w:rPr>
          <w:rFonts w:asciiTheme="minorHAnsi" w:hAnsiTheme="minorHAnsi"/>
          <w:lang w:val="en-GB"/>
        </w:rPr>
        <w:t>has entered into a</w:t>
      </w:r>
      <w:r w:rsidR="00C73D83">
        <w:rPr>
          <w:rFonts w:asciiTheme="minorHAnsi" w:hAnsiTheme="minorHAnsi"/>
          <w:lang w:val="en-GB"/>
        </w:rPr>
        <w:t xml:space="preserve"> definitive</w:t>
      </w:r>
      <w:r w:rsidR="004712F4" w:rsidRPr="24F1BDAF">
        <w:rPr>
          <w:rFonts w:asciiTheme="minorHAnsi" w:hAnsiTheme="minorHAnsi"/>
          <w:lang w:val="en-GB"/>
        </w:rPr>
        <w:t xml:space="preserve"> agreement to acquire</w:t>
      </w:r>
      <w:r w:rsidR="00363F49" w:rsidRPr="24F1BDAF">
        <w:rPr>
          <w:rFonts w:asciiTheme="minorHAnsi" w:hAnsiTheme="minorHAnsi"/>
          <w:lang w:val="en-GB"/>
        </w:rPr>
        <w:t xml:space="preserve"> a</w:t>
      </w:r>
      <w:r w:rsidR="002C27B6" w:rsidRPr="24F1BDAF">
        <w:rPr>
          <w:rFonts w:asciiTheme="minorHAnsi" w:hAnsiTheme="minorHAnsi"/>
          <w:lang w:val="en-GB"/>
        </w:rPr>
        <w:t xml:space="preserve"> 20%</w:t>
      </w:r>
      <w:r w:rsidR="00363F49" w:rsidRPr="24F1BDAF">
        <w:rPr>
          <w:rFonts w:asciiTheme="minorHAnsi" w:hAnsiTheme="minorHAnsi"/>
          <w:lang w:val="en-GB"/>
        </w:rPr>
        <w:t xml:space="preserve"> stake</w:t>
      </w:r>
      <w:r w:rsidR="002C27B6" w:rsidRPr="24F1BDAF">
        <w:rPr>
          <w:rFonts w:asciiTheme="minorHAnsi" w:hAnsiTheme="minorHAnsi"/>
          <w:lang w:val="en-GB"/>
        </w:rPr>
        <w:t xml:space="preserve"> in</w:t>
      </w:r>
      <w:r w:rsidR="004712F4" w:rsidRPr="24F1BDAF">
        <w:rPr>
          <w:rFonts w:asciiTheme="minorHAnsi" w:hAnsiTheme="minorHAnsi"/>
          <w:lang w:val="en-GB"/>
        </w:rPr>
        <w:t xml:space="preserve"> </w:t>
      </w:r>
      <w:r w:rsidR="00363F49" w:rsidRPr="24F1BDAF">
        <w:rPr>
          <w:rFonts w:asciiTheme="minorHAnsi" w:hAnsiTheme="minorHAnsi"/>
          <w:lang w:val="en-GB"/>
        </w:rPr>
        <w:t xml:space="preserve">the </w:t>
      </w:r>
      <w:r w:rsidR="004712F4" w:rsidRPr="24F1BDAF">
        <w:rPr>
          <w:rFonts w:asciiTheme="minorHAnsi" w:hAnsiTheme="minorHAnsi"/>
          <w:lang w:val="en-GB"/>
        </w:rPr>
        <w:t>Greek parcel carrier ACS</w:t>
      </w:r>
      <w:r w:rsidR="002C27B6" w:rsidRPr="24F1BDAF">
        <w:rPr>
          <w:rFonts w:asciiTheme="minorHAnsi" w:hAnsiTheme="minorHAnsi"/>
          <w:lang w:val="en-GB"/>
        </w:rPr>
        <w:t xml:space="preserve"> Postal Services </w:t>
      </w:r>
      <w:r w:rsidR="00363F49" w:rsidRPr="24F1BDAF">
        <w:rPr>
          <w:rFonts w:asciiTheme="minorHAnsi" w:hAnsiTheme="minorHAnsi"/>
          <w:lang w:val="en-GB"/>
        </w:rPr>
        <w:t>(</w:t>
      </w:r>
      <w:r w:rsidR="002C27B6" w:rsidRPr="24F1BDAF">
        <w:rPr>
          <w:rFonts w:asciiTheme="minorHAnsi" w:hAnsiTheme="minorHAnsi"/>
          <w:lang w:val="en-GB"/>
        </w:rPr>
        <w:t>“ACS”)</w:t>
      </w:r>
      <w:r w:rsidR="00F13E51">
        <w:rPr>
          <w:rFonts w:asciiTheme="minorHAnsi" w:hAnsiTheme="minorHAnsi"/>
          <w:lang w:val="en-GB"/>
        </w:rPr>
        <w:t xml:space="preserve">. In addition to the initial investment, GLS has </w:t>
      </w:r>
      <w:r w:rsidR="00CA7FB6" w:rsidRPr="00CA7FB6">
        <w:rPr>
          <w:rFonts w:asciiTheme="minorHAnsi" w:hAnsiTheme="minorHAnsi"/>
        </w:rPr>
        <w:t>secured a</w:t>
      </w:r>
      <w:r w:rsidR="00CA7FB6">
        <w:rPr>
          <w:rFonts w:asciiTheme="minorHAnsi" w:hAnsiTheme="minorHAnsi"/>
        </w:rPr>
        <w:t xml:space="preserve">n </w:t>
      </w:r>
      <w:r w:rsidR="00CA7FB6" w:rsidRPr="00CA7FB6">
        <w:rPr>
          <w:rFonts w:asciiTheme="minorHAnsi" w:hAnsiTheme="minorHAnsi"/>
        </w:rPr>
        <w:t xml:space="preserve">option to acquire the remaining 80% of </w:t>
      </w:r>
      <w:r w:rsidR="004546CA">
        <w:rPr>
          <w:rFonts w:asciiTheme="minorHAnsi" w:hAnsiTheme="minorHAnsi"/>
        </w:rPr>
        <w:t>ACS's</w:t>
      </w:r>
      <w:r w:rsidR="00CA7FB6" w:rsidRPr="00CA7FB6">
        <w:rPr>
          <w:rFonts w:asciiTheme="minorHAnsi" w:hAnsiTheme="minorHAnsi"/>
        </w:rPr>
        <w:t xml:space="preserve"> share capital within two year</w:t>
      </w:r>
      <w:r w:rsidR="00CA7FB6">
        <w:rPr>
          <w:rFonts w:asciiTheme="minorHAnsi" w:hAnsiTheme="minorHAnsi"/>
        </w:rPr>
        <w:t xml:space="preserve">s. </w:t>
      </w:r>
    </w:p>
    <w:p w14:paraId="1A1ACD1D" w14:textId="77777777" w:rsidR="00CA7FB6" w:rsidRPr="004546CA" w:rsidRDefault="00CA7FB6" w:rsidP="00C2003E">
      <w:pPr>
        <w:spacing w:line="360" w:lineRule="auto"/>
        <w:rPr>
          <w:rFonts w:ascii="Verdana" w:eastAsia="Verdana" w:hAnsi="Verdana" w:cs="Verdana"/>
          <w:color w:val="231F20" w:themeColor="text1"/>
          <w:szCs w:val="20"/>
        </w:rPr>
      </w:pPr>
    </w:p>
    <w:p w14:paraId="169F9B63" w14:textId="76E40FA7" w:rsidR="007A5513" w:rsidRPr="00FE212C" w:rsidRDefault="00984D51" w:rsidP="00B87543">
      <w:pPr>
        <w:spacing w:line="360" w:lineRule="auto"/>
        <w:rPr>
          <w:rFonts w:ascii="Verdana" w:eastAsia="Verdana" w:hAnsi="Verdana" w:cs="Verdana"/>
          <w:color w:val="231F20" w:themeColor="text1"/>
          <w:szCs w:val="20"/>
          <w:lang w:val="en-GB"/>
        </w:rPr>
      </w:pPr>
      <w:r w:rsidRPr="76E1A2B6">
        <w:rPr>
          <w:rFonts w:asciiTheme="minorHAnsi" w:hAnsiTheme="minorHAnsi"/>
          <w:lang w:val="en-GB"/>
        </w:rPr>
        <w:t>ACS is Greece’s leading domestic parcel carrier, serving over 30,000 customers</w:t>
      </w:r>
      <w:r w:rsidR="00711F81">
        <w:rPr>
          <w:rFonts w:asciiTheme="minorHAnsi" w:hAnsiTheme="minorHAnsi"/>
          <w:lang w:val="en-GB"/>
        </w:rPr>
        <w:t>.</w:t>
      </w:r>
      <w:r w:rsidR="00F419B2">
        <w:rPr>
          <w:rFonts w:asciiTheme="minorHAnsi" w:hAnsiTheme="minorHAnsi"/>
          <w:lang w:val="en-GB"/>
        </w:rPr>
        <w:t xml:space="preserve"> </w:t>
      </w:r>
      <w:r w:rsidR="00F419B2" w:rsidRPr="24F1BDAF">
        <w:rPr>
          <w:rFonts w:asciiTheme="minorHAnsi" w:hAnsiTheme="minorHAnsi"/>
          <w:lang w:val="en-GB"/>
        </w:rPr>
        <w:t xml:space="preserve">The </w:t>
      </w:r>
      <w:r w:rsidR="00D03D7A">
        <w:rPr>
          <w:rFonts w:asciiTheme="minorHAnsi" w:hAnsiTheme="minorHAnsi"/>
          <w:lang w:val="en-GB"/>
        </w:rPr>
        <w:t xml:space="preserve">closer </w:t>
      </w:r>
      <w:r w:rsidR="00F419B2" w:rsidRPr="24F1BDAF">
        <w:rPr>
          <w:rFonts w:asciiTheme="minorHAnsi" w:hAnsiTheme="minorHAnsi"/>
          <w:lang w:val="en-GB"/>
        </w:rPr>
        <w:t xml:space="preserve">integration of ACS into GLS’ broader network will provide </w:t>
      </w:r>
      <w:r w:rsidR="00F419B2">
        <w:rPr>
          <w:rFonts w:asciiTheme="minorHAnsi" w:hAnsiTheme="minorHAnsi"/>
          <w:lang w:val="en-GB"/>
        </w:rPr>
        <w:t xml:space="preserve">even more </w:t>
      </w:r>
      <w:r w:rsidR="00F419B2" w:rsidRPr="24F1BDAF">
        <w:rPr>
          <w:rFonts w:asciiTheme="minorHAnsi" w:hAnsiTheme="minorHAnsi"/>
          <w:lang w:val="en-GB"/>
        </w:rPr>
        <w:t>seamless shipping services for both businesses and consumers across Europe and Greece.</w:t>
      </w:r>
      <w:r w:rsidR="00711F81">
        <w:rPr>
          <w:rFonts w:asciiTheme="minorHAnsi" w:hAnsiTheme="minorHAnsi"/>
          <w:lang w:val="en-GB"/>
        </w:rPr>
        <w:t xml:space="preserve"> Th</w:t>
      </w:r>
      <w:r w:rsidR="00EC7129">
        <w:rPr>
          <w:rFonts w:asciiTheme="minorHAnsi" w:hAnsiTheme="minorHAnsi"/>
          <w:lang w:val="en-GB"/>
        </w:rPr>
        <w:t xml:space="preserve">is strategic move </w:t>
      </w:r>
      <w:r w:rsidR="008B5080">
        <w:rPr>
          <w:rFonts w:asciiTheme="minorHAnsi" w:hAnsiTheme="minorHAnsi"/>
          <w:lang w:val="en-GB"/>
        </w:rPr>
        <w:t xml:space="preserve">also </w:t>
      </w:r>
      <w:r w:rsidR="00EC7129">
        <w:rPr>
          <w:rFonts w:asciiTheme="minorHAnsi" w:hAnsiTheme="minorHAnsi"/>
          <w:lang w:val="en-GB"/>
        </w:rPr>
        <w:t>aligns with</w:t>
      </w:r>
      <w:r w:rsidRPr="24F1BDAF">
        <w:rPr>
          <w:rFonts w:asciiTheme="minorHAnsi" w:hAnsiTheme="minorHAnsi"/>
          <w:lang w:val="en-GB"/>
        </w:rPr>
        <w:t xml:space="preserve"> GLS’ strategy to enhance its </w:t>
      </w:r>
      <w:r>
        <w:rPr>
          <w:rFonts w:asciiTheme="minorHAnsi" w:hAnsiTheme="minorHAnsi"/>
          <w:lang w:val="en-GB"/>
        </w:rPr>
        <w:t xml:space="preserve">European </w:t>
      </w:r>
      <w:r w:rsidRPr="24F1BDAF">
        <w:rPr>
          <w:rFonts w:asciiTheme="minorHAnsi" w:hAnsiTheme="minorHAnsi"/>
          <w:lang w:val="en-GB"/>
        </w:rPr>
        <w:t xml:space="preserve">leadership in </w:t>
      </w:r>
      <w:r>
        <w:rPr>
          <w:rFonts w:asciiTheme="minorHAnsi" w:hAnsiTheme="minorHAnsi"/>
          <w:lang w:val="en-GB"/>
        </w:rPr>
        <w:t xml:space="preserve">domestic </w:t>
      </w:r>
      <w:r w:rsidR="00D03D7A">
        <w:rPr>
          <w:rFonts w:asciiTheme="minorHAnsi" w:hAnsiTheme="minorHAnsi"/>
          <w:lang w:val="en-GB"/>
        </w:rPr>
        <w:t>and</w:t>
      </w:r>
      <w:r>
        <w:rPr>
          <w:rFonts w:asciiTheme="minorHAnsi" w:hAnsiTheme="minorHAnsi"/>
          <w:lang w:val="en-GB"/>
        </w:rPr>
        <w:t xml:space="preserve"> </w:t>
      </w:r>
      <w:r w:rsidRPr="24F1BDAF">
        <w:rPr>
          <w:rFonts w:asciiTheme="minorHAnsi" w:hAnsiTheme="minorHAnsi"/>
          <w:lang w:val="en-GB"/>
        </w:rPr>
        <w:t xml:space="preserve">cross-border parcel services </w:t>
      </w:r>
      <w:r>
        <w:rPr>
          <w:rFonts w:asciiTheme="minorHAnsi" w:hAnsiTheme="minorHAnsi"/>
          <w:lang w:val="en-GB"/>
        </w:rPr>
        <w:t>within the B2B, B2C and C2X segments</w:t>
      </w:r>
      <w:r w:rsidRPr="24F1BDAF">
        <w:rPr>
          <w:rFonts w:asciiTheme="minorHAnsi" w:hAnsiTheme="minorHAnsi"/>
          <w:lang w:val="en-GB"/>
        </w:rPr>
        <w:t xml:space="preserve">. </w:t>
      </w:r>
    </w:p>
    <w:p w14:paraId="750DD0B6" w14:textId="77777777" w:rsidR="002B7963" w:rsidRPr="0093764A" w:rsidRDefault="002B7963" w:rsidP="00C2003E">
      <w:pPr>
        <w:spacing w:line="360" w:lineRule="auto"/>
        <w:rPr>
          <w:rFonts w:asciiTheme="minorHAnsi" w:hAnsiTheme="minorHAnsi"/>
          <w:color w:val="231F20" w:themeColor="text1"/>
          <w:lang w:val="en-GB"/>
        </w:rPr>
      </w:pPr>
    </w:p>
    <w:p w14:paraId="2F188A82" w14:textId="77777777" w:rsidR="006144E8" w:rsidRDefault="002A007D" w:rsidP="65DBBC53">
      <w:pPr>
        <w:spacing w:line="360" w:lineRule="auto"/>
        <w:rPr>
          <w:rFonts w:asciiTheme="minorHAnsi" w:hAnsiTheme="minorHAnsi"/>
          <w:lang w:val="en-GB"/>
        </w:rPr>
      </w:pPr>
      <w:r w:rsidRPr="24F1BDAF">
        <w:rPr>
          <w:rFonts w:asciiTheme="minorHAnsi" w:hAnsiTheme="minorHAnsi"/>
          <w:lang w:val="en-GB"/>
        </w:rPr>
        <w:t>Commenting on today’s announcement, Dr</w:t>
      </w:r>
      <w:r w:rsidR="00AB2D82" w:rsidRPr="24F1BDAF">
        <w:rPr>
          <w:rFonts w:asciiTheme="minorHAnsi" w:hAnsiTheme="minorHAnsi"/>
          <w:lang w:val="en-GB"/>
        </w:rPr>
        <w:t>.</w:t>
      </w:r>
      <w:r w:rsidRPr="24F1BDAF">
        <w:rPr>
          <w:rFonts w:asciiTheme="minorHAnsi" w:hAnsiTheme="minorHAnsi"/>
          <w:lang w:val="en-GB"/>
        </w:rPr>
        <w:t xml:space="preserve"> Karl Pfaff, Chief Executive of GLS Group, said:</w:t>
      </w:r>
    </w:p>
    <w:p w14:paraId="4E011E9F" w14:textId="073E8397" w:rsidR="004F0BE4" w:rsidRDefault="007D12A3" w:rsidP="65DBBC53">
      <w:pPr>
        <w:spacing w:line="360" w:lineRule="auto"/>
        <w:rPr>
          <w:rFonts w:asciiTheme="minorHAnsi" w:hAnsiTheme="minorHAnsi"/>
          <w:lang w:val="en-GB"/>
        </w:rPr>
      </w:pPr>
      <w:r>
        <w:rPr>
          <w:rFonts w:asciiTheme="minorHAnsi" w:hAnsiTheme="minorHAnsi"/>
          <w:lang w:val="en-GB"/>
        </w:rPr>
        <w:t>“</w:t>
      </w:r>
      <w:r w:rsidR="00FE212C">
        <w:rPr>
          <w:rFonts w:asciiTheme="minorHAnsi" w:hAnsiTheme="minorHAnsi"/>
          <w:lang w:val="en-GB"/>
        </w:rPr>
        <w:t xml:space="preserve">Greece is a </w:t>
      </w:r>
      <w:r w:rsidR="00F52FAB">
        <w:rPr>
          <w:rFonts w:asciiTheme="minorHAnsi" w:hAnsiTheme="minorHAnsi"/>
          <w:lang w:val="en-GB"/>
        </w:rPr>
        <w:t>high-growth</w:t>
      </w:r>
      <w:r w:rsidR="00FE212C">
        <w:rPr>
          <w:rFonts w:asciiTheme="minorHAnsi" w:hAnsiTheme="minorHAnsi"/>
          <w:lang w:val="en-GB"/>
        </w:rPr>
        <w:t xml:space="preserve"> parcel market, which is why we are</w:t>
      </w:r>
      <w:r w:rsidR="0085515F">
        <w:rPr>
          <w:rFonts w:asciiTheme="minorHAnsi" w:hAnsiTheme="minorHAnsi"/>
          <w:lang w:val="en-GB"/>
        </w:rPr>
        <w:t xml:space="preserve"> excited to take an initial equity stake in the leading Greek parcel carrier</w:t>
      </w:r>
      <w:r w:rsidR="00D10578">
        <w:rPr>
          <w:rFonts w:asciiTheme="minorHAnsi" w:hAnsiTheme="minorHAnsi"/>
          <w:lang w:val="en-GB"/>
        </w:rPr>
        <w:t>,</w:t>
      </w:r>
      <w:r w:rsidR="0085515F">
        <w:rPr>
          <w:rFonts w:asciiTheme="minorHAnsi" w:hAnsiTheme="minorHAnsi"/>
          <w:lang w:val="en-GB"/>
        </w:rPr>
        <w:t xml:space="preserve"> ACS. </w:t>
      </w:r>
      <w:r w:rsidR="00473BBD">
        <w:rPr>
          <w:rFonts w:asciiTheme="minorHAnsi" w:hAnsiTheme="minorHAnsi"/>
          <w:lang w:val="en-GB"/>
        </w:rPr>
        <w:t xml:space="preserve"> </w:t>
      </w:r>
      <w:r w:rsidR="005C272C">
        <w:rPr>
          <w:rFonts w:asciiTheme="minorHAnsi" w:hAnsiTheme="minorHAnsi"/>
          <w:lang w:val="en-GB"/>
        </w:rPr>
        <w:t>Th</w:t>
      </w:r>
      <w:r w:rsidR="00D91763">
        <w:rPr>
          <w:rFonts w:asciiTheme="minorHAnsi" w:hAnsiTheme="minorHAnsi"/>
          <w:lang w:val="en-GB"/>
        </w:rPr>
        <w:t xml:space="preserve">is investment </w:t>
      </w:r>
      <w:r w:rsidR="00513E07">
        <w:rPr>
          <w:rFonts w:asciiTheme="minorHAnsi" w:hAnsiTheme="minorHAnsi"/>
          <w:lang w:val="en-GB"/>
        </w:rPr>
        <w:t xml:space="preserve">supports our strategy </w:t>
      </w:r>
      <w:r w:rsidR="00201FE8">
        <w:rPr>
          <w:rFonts w:asciiTheme="minorHAnsi" w:hAnsiTheme="minorHAnsi"/>
          <w:lang w:val="en-GB"/>
        </w:rPr>
        <w:t xml:space="preserve">to </w:t>
      </w:r>
      <w:r w:rsidR="00F76A3C">
        <w:rPr>
          <w:rFonts w:asciiTheme="minorHAnsi" w:hAnsiTheme="minorHAnsi"/>
          <w:lang w:val="en-GB"/>
        </w:rPr>
        <w:t xml:space="preserve">strengthen our domestic </w:t>
      </w:r>
      <w:r w:rsidR="00FE212C">
        <w:rPr>
          <w:rFonts w:asciiTheme="minorHAnsi" w:hAnsiTheme="minorHAnsi"/>
          <w:lang w:val="en-GB"/>
        </w:rPr>
        <w:t xml:space="preserve">positions </w:t>
      </w:r>
      <w:r w:rsidR="00A77CD5">
        <w:rPr>
          <w:rFonts w:asciiTheme="minorHAnsi" w:hAnsiTheme="minorHAnsi"/>
          <w:lang w:val="en-GB"/>
        </w:rPr>
        <w:t>and</w:t>
      </w:r>
      <w:r w:rsidR="00FE212C">
        <w:rPr>
          <w:rFonts w:asciiTheme="minorHAnsi" w:hAnsiTheme="minorHAnsi"/>
          <w:lang w:val="en-GB"/>
        </w:rPr>
        <w:t>,</w:t>
      </w:r>
      <w:r w:rsidR="00A77CD5">
        <w:rPr>
          <w:rFonts w:asciiTheme="minorHAnsi" w:hAnsiTheme="minorHAnsi"/>
          <w:lang w:val="en-GB"/>
        </w:rPr>
        <w:t xml:space="preserve"> </w:t>
      </w:r>
      <w:r w:rsidR="00FE212C">
        <w:rPr>
          <w:rFonts w:asciiTheme="minorHAnsi" w:hAnsiTheme="minorHAnsi"/>
          <w:lang w:val="en-GB"/>
        </w:rPr>
        <w:t xml:space="preserve">at the same time, </w:t>
      </w:r>
      <w:r w:rsidR="00A94D74">
        <w:rPr>
          <w:rFonts w:asciiTheme="minorHAnsi" w:hAnsiTheme="minorHAnsi"/>
          <w:lang w:val="en-GB"/>
        </w:rPr>
        <w:t xml:space="preserve">to </w:t>
      </w:r>
      <w:r w:rsidR="00201FE8">
        <w:rPr>
          <w:rFonts w:asciiTheme="minorHAnsi" w:hAnsiTheme="minorHAnsi"/>
          <w:lang w:val="en-GB"/>
        </w:rPr>
        <w:t xml:space="preserve">increase our </w:t>
      </w:r>
      <w:r w:rsidR="00A94D74">
        <w:rPr>
          <w:rFonts w:asciiTheme="minorHAnsi" w:hAnsiTheme="minorHAnsi"/>
          <w:lang w:val="en-GB"/>
        </w:rPr>
        <w:t xml:space="preserve">overall </w:t>
      </w:r>
      <w:r w:rsidR="00201FE8">
        <w:rPr>
          <w:rFonts w:asciiTheme="minorHAnsi" w:hAnsiTheme="minorHAnsi"/>
          <w:lang w:val="en-GB"/>
        </w:rPr>
        <w:t xml:space="preserve">European </w:t>
      </w:r>
      <w:r w:rsidR="00D03D7A">
        <w:rPr>
          <w:rFonts w:asciiTheme="minorHAnsi" w:hAnsiTheme="minorHAnsi"/>
          <w:lang w:val="en-GB"/>
        </w:rPr>
        <w:t>f</w:t>
      </w:r>
      <w:r w:rsidR="00201FE8">
        <w:rPr>
          <w:rFonts w:asciiTheme="minorHAnsi" w:hAnsiTheme="minorHAnsi"/>
          <w:lang w:val="en-GB"/>
        </w:rPr>
        <w:t>ootprint</w:t>
      </w:r>
      <w:r w:rsidR="004F0BE4">
        <w:rPr>
          <w:rFonts w:asciiTheme="minorHAnsi" w:hAnsiTheme="minorHAnsi"/>
          <w:lang w:val="en-GB"/>
        </w:rPr>
        <w:t xml:space="preserve">.” </w:t>
      </w:r>
    </w:p>
    <w:p w14:paraId="77EF747B" w14:textId="77777777" w:rsidR="007D12A3" w:rsidRDefault="007D12A3" w:rsidP="65DBBC53">
      <w:pPr>
        <w:spacing w:line="360" w:lineRule="auto"/>
        <w:rPr>
          <w:rFonts w:asciiTheme="minorHAnsi" w:hAnsiTheme="minorHAnsi"/>
          <w:lang w:val="en-GB"/>
        </w:rPr>
      </w:pPr>
    </w:p>
    <w:p w14:paraId="644C3A28" w14:textId="26083CDC" w:rsidR="002A007D" w:rsidRDefault="00044BC7" w:rsidP="65DBBC53">
      <w:pPr>
        <w:spacing w:line="360" w:lineRule="auto"/>
        <w:rPr>
          <w:rFonts w:asciiTheme="minorHAnsi" w:hAnsiTheme="minorHAnsi"/>
          <w:lang w:val="en-GB"/>
        </w:rPr>
      </w:pPr>
      <w:r>
        <w:rPr>
          <w:rFonts w:asciiTheme="minorHAnsi" w:hAnsiTheme="minorHAnsi"/>
          <w:lang w:val="en-GB"/>
        </w:rPr>
        <w:t>S</w:t>
      </w:r>
      <w:r w:rsidR="005228E8">
        <w:rPr>
          <w:rFonts w:asciiTheme="minorHAnsi" w:hAnsiTheme="minorHAnsi"/>
          <w:lang w:val="en-GB"/>
        </w:rPr>
        <w:t>aadi Al-Soudani, Chief International Officer</w:t>
      </w:r>
      <w:r w:rsidR="00D03D7A">
        <w:rPr>
          <w:rFonts w:asciiTheme="minorHAnsi" w:hAnsiTheme="minorHAnsi"/>
          <w:lang w:val="en-GB"/>
        </w:rPr>
        <w:t xml:space="preserve"> of IDS</w:t>
      </w:r>
      <w:r w:rsidR="00667360">
        <w:rPr>
          <w:rFonts w:asciiTheme="minorHAnsi" w:hAnsiTheme="minorHAnsi"/>
          <w:lang w:val="en-GB"/>
        </w:rPr>
        <w:t>,</w:t>
      </w:r>
      <w:r w:rsidR="00DB2ABA">
        <w:rPr>
          <w:rFonts w:asciiTheme="minorHAnsi" w:hAnsiTheme="minorHAnsi"/>
          <w:lang w:val="en-GB"/>
        </w:rPr>
        <w:t xml:space="preserve"> added:</w:t>
      </w:r>
      <w:r w:rsidR="005228E8">
        <w:rPr>
          <w:rFonts w:asciiTheme="minorHAnsi" w:hAnsiTheme="minorHAnsi"/>
          <w:lang w:val="en-GB"/>
        </w:rPr>
        <w:t xml:space="preserve"> </w:t>
      </w:r>
      <w:r w:rsidR="002A007D" w:rsidRPr="24F1BDAF">
        <w:rPr>
          <w:rFonts w:asciiTheme="minorHAnsi" w:hAnsiTheme="minorHAnsi"/>
          <w:lang w:val="en-GB"/>
        </w:rPr>
        <w:t>“</w:t>
      </w:r>
      <w:r w:rsidR="70F1124E" w:rsidRPr="24F1BDAF">
        <w:rPr>
          <w:rFonts w:asciiTheme="minorHAnsi" w:hAnsiTheme="minorHAnsi"/>
          <w:lang w:val="en-GB"/>
        </w:rPr>
        <w:t>ACS</w:t>
      </w:r>
      <w:r w:rsidR="008D4C85">
        <w:rPr>
          <w:rFonts w:asciiTheme="minorHAnsi" w:hAnsiTheme="minorHAnsi"/>
          <w:lang w:val="en-GB"/>
        </w:rPr>
        <w:t xml:space="preserve"> </w:t>
      </w:r>
      <w:r w:rsidR="008D4C85" w:rsidRPr="008D4C85">
        <w:rPr>
          <w:rFonts w:asciiTheme="minorHAnsi" w:hAnsiTheme="minorHAnsi"/>
          <w:lang w:val="en-GB"/>
        </w:rPr>
        <w:t>has been a reliable and high-quality network partner for GLS in Greece for the last 20 years and this investment cements our relationship</w:t>
      </w:r>
      <w:r w:rsidR="00997A36">
        <w:rPr>
          <w:rFonts w:asciiTheme="minorHAnsi" w:hAnsiTheme="minorHAnsi"/>
          <w:lang w:val="en-GB"/>
        </w:rPr>
        <w:t xml:space="preserve">. </w:t>
      </w:r>
      <w:r w:rsidR="70F1124E" w:rsidRPr="24F1BDAF">
        <w:rPr>
          <w:rFonts w:asciiTheme="minorHAnsi" w:hAnsiTheme="minorHAnsi"/>
          <w:lang w:val="en-GB"/>
        </w:rPr>
        <w:t xml:space="preserve">I am </w:t>
      </w:r>
      <w:r w:rsidR="00284C20">
        <w:rPr>
          <w:rFonts w:asciiTheme="minorHAnsi" w:hAnsiTheme="minorHAnsi"/>
          <w:lang w:val="en-GB"/>
        </w:rPr>
        <w:t xml:space="preserve">pleased </w:t>
      </w:r>
      <w:r w:rsidR="007B0D2B">
        <w:rPr>
          <w:rFonts w:asciiTheme="minorHAnsi" w:hAnsiTheme="minorHAnsi"/>
          <w:lang w:val="en-GB"/>
        </w:rPr>
        <w:t xml:space="preserve">that this </w:t>
      </w:r>
      <w:r w:rsidR="3804466F" w:rsidRPr="24F1BDAF">
        <w:rPr>
          <w:rFonts w:asciiTheme="minorHAnsi" w:hAnsiTheme="minorHAnsi"/>
          <w:lang w:val="en-GB"/>
        </w:rPr>
        <w:t xml:space="preserve">partnership will </w:t>
      </w:r>
      <w:r w:rsidR="00EB534B">
        <w:rPr>
          <w:rFonts w:asciiTheme="minorHAnsi" w:hAnsiTheme="minorHAnsi"/>
          <w:lang w:val="en-GB"/>
        </w:rPr>
        <w:t xml:space="preserve">continue to be </w:t>
      </w:r>
      <w:r w:rsidR="00171711">
        <w:rPr>
          <w:rFonts w:asciiTheme="minorHAnsi" w:hAnsiTheme="minorHAnsi"/>
          <w:lang w:val="en-GB"/>
        </w:rPr>
        <w:t xml:space="preserve">strengthened and </w:t>
      </w:r>
      <w:r w:rsidR="00463281">
        <w:rPr>
          <w:rFonts w:asciiTheme="minorHAnsi" w:hAnsiTheme="minorHAnsi"/>
          <w:lang w:val="en-GB"/>
        </w:rPr>
        <w:t xml:space="preserve">bring </w:t>
      </w:r>
      <w:r w:rsidR="00D03D7A">
        <w:rPr>
          <w:rFonts w:asciiTheme="minorHAnsi" w:hAnsiTheme="minorHAnsi"/>
          <w:lang w:val="en-GB"/>
        </w:rPr>
        <w:t>even more</w:t>
      </w:r>
      <w:r w:rsidR="00A51449">
        <w:rPr>
          <w:rFonts w:asciiTheme="minorHAnsi" w:hAnsiTheme="minorHAnsi"/>
          <w:lang w:val="en-GB"/>
        </w:rPr>
        <w:t xml:space="preserve"> </w:t>
      </w:r>
      <w:r w:rsidR="3804466F" w:rsidRPr="24F1BDAF">
        <w:rPr>
          <w:rFonts w:asciiTheme="minorHAnsi" w:hAnsiTheme="minorHAnsi"/>
          <w:lang w:val="en-GB"/>
        </w:rPr>
        <w:t>benefit</w:t>
      </w:r>
      <w:r w:rsidR="00D03D7A">
        <w:rPr>
          <w:rFonts w:asciiTheme="minorHAnsi" w:hAnsiTheme="minorHAnsi"/>
          <w:lang w:val="en-GB"/>
        </w:rPr>
        <w:t>s</w:t>
      </w:r>
      <w:r w:rsidR="70F1124E" w:rsidRPr="24F1BDAF">
        <w:rPr>
          <w:rFonts w:asciiTheme="minorHAnsi" w:hAnsiTheme="minorHAnsi"/>
          <w:lang w:val="en-GB"/>
        </w:rPr>
        <w:t xml:space="preserve"> </w:t>
      </w:r>
      <w:r w:rsidR="00A51449">
        <w:rPr>
          <w:rFonts w:asciiTheme="minorHAnsi" w:hAnsiTheme="minorHAnsi"/>
          <w:lang w:val="en-GB"/>
        </w:rPr>
        <w:t xml:space="preserve">to </w:t>
      </w:r>
      <w:r w:rsidR="70F1124E" w:rsidRPr="24F1BDAF">
        <w:rPr>
          <w:rFonts w:asciiTheme="minorHAnsi" w:hAnsiTheme="minorHAnsi"/>
          <w:lang w:val="en-GB"/>
        </w:rPr>
        <w:t>our customers across Greece and Europe</w:t>
      </w:r>
      <w:r w:rsidR="00AB2D82" w:rsidRPr="24F1BDAF">
        <w:rPr>
          <w:rFonts w:asciiTheme="minorHAnsi" w:hAnsiTheme="minorHAnsi"/>
          <w:lang w:val="en-GB"/>
        </w:rPr>
        <w:t>.”</w:t>
      </w:r>
    </w:p>
    <w:p w14:paraId="5F9E515F" w14:textId="3439C735" w:rsidR="00363F49" w:rsidRPr="00363F49" w:rsidRDefault="00363F49" w:rsidP="24F1BDAF">
      <w:pPr>
        <w:spacing w:line="360" w:lineRule="auto"/>
        <w:rPr>
          <w:rFonts w:asciiTheme="minorHAnsi" w:hAnsiTheme="minorHAnsi"/>
          <w:lang w:val="en-GB"/>
        </w:rPr>
      </w:pPr>
    </w:p>
    <w:p w14:paraId="4D81B110" w14:textId="45D4832F" w:rsidR="002F7B3D" w:rsidRPr="00C2003E" w:rsidRDefault="004712F4" w:rsidP="00B87543">
      <w:pPr>
        <w:spacing w:line="360" w:lineRule="auto"/>
        <w:rPr>
          <w:rFonts w:asciiTheme="minorHAnsi" w:hAnsiTheme="minorHAnsi"/>
          <w:lang w:val="en-GB"/>
        </w:rPr>
      </w:pPr>
      <w:r w:rsidRPr="65DBBC53">
        <w:rPr>
          <w:rFonts w:asciiTheme="minorHAnsi" w:hAnsiTheme="minorHAnsi"/>
          <w:lang w:val="en-GB"/>
        </w:rPr>
        <w:t xml:space="preserve">Apostolos Georgantzis, </w:t>
      </w:r>
      <w:r w:rsidR="00C2003E" w:rsidRPr="65DBBC53">
        <w:rPr>
          <w:rFonts w:asciiTheme="minorHAnsi" w:hAnsiTheme="minorHAnsi"/>
          <w:lang w:val="en-GB"/>
        </w:rPr>
        <w:t>Chief Executive</w:t>
      </w:r>
      <w:r w:rsidRPr="65DBBC53">
        <w:rPr>
          <w:rFonts w:asciiTheme="minorHAnsi" w:hAnsiTheme="minorHAnsi"/>
          <w:lang w:val="en-GB"/>
        </w:rPr>
        <w:t xml:space="preserve"> of ACS</w:t>
      </w:r>
      <w:r w:rsidR="004872A2" w:rsidRPr="65DBBC53">
        <w:rPr>
          <w:rFonts w:asciiTheme="minorHAnsi" w:hAnsiTheme="minorHAnsi"/>
          <w:lang w:val="en-GB"/>
        </w:rPr>
        <w:t>,</w:t>
      </w:r>
      <w:r w:rsidRPr="65DBBC53">
        <w:rPr>
          <w:rFonts w:asciiTheme="minorHAnsi" w:hAnsiTheme="minorHAnsi"/>
          <w:lang w:val="en-GB"/>
        </w:rPr>
        <w:t xml:space="preserve"> said: “</w:t>
      </w:r>
      <w:r w:rsidR="00C2003E" w:rsidRPr="65DBBC53">
        <w:rPr>
          <w:rFonts w:asciiTheme="minorHAnsi" w:hAnsiTheme="minorHAnsi"/>
          <w:lang w:val="en-GB"/>
        </w:rPr>
        <w:t xml:space="preserve">This is a significant development for our company, and we are very excited to work more closely with GLS and IDS Group. </w:t>
      </w:r>
      <w:r w:rsidR="002F7B3D" w:rsidRPr="65DBBC53">
        <w:rPr>
          <w:rFonts w:asciiTheme="minorHAnsi" w:hAnsiTheme="minorHAnsi"/>
          <w:lang w:val="en-GB"/>
        </w:rPr>
        <w:t>This development will strengthen our position as the leading player in Greece’s evolving courier and parcel delivery market, while providing us with greater access to the GLS network. It means we can deliver even more value to our customers by offering an expanded range of products, services and solutions that fit their needs.”</w:t>
      </w:r>
    </w:p>
    <w:p w14:paraId="0372925A" w14:textId="77777777" w:rsidR="002F7B3D" w:rsidRPr="00C2003E" w:rsidRDefault="002F7B3D" w:rsidP="00B87543">
      <w:pPr>
        <w:spacing w:line="360" w:lineRule="auto"/>
        <w:rPr>
          <w:rFonts w:asciiTheme="minorHAnsi" w:hAnsiTheme="minorHAnsi"/>
          <w:szCs w:val="20"/>
          <w:lang w:val="en-GB"/>
        </w:rPr>
      </w:pPr>
    </w:p>
    <w:p w14:paraId="60C3D0C9" w14:textId="2CD919EB" w:rsidR="004B6585" w:rsidRDefault="00480D64" w:rsidP="00480D64">
      <w:pPr>
        <w:spacing w:line="360" w:lineRule="auto"/>
        <w:rPr>
          <w:rFonts w:asciiTheme="minorHAnsi" w:hAnsiTheme="minorHAnsi"/>
          <w:lang w:val="en-GB"/>
        </w:rPr>
      </w:pPr>
      <w:r>
        <w:rPr>
          <w:rFonts w:asciiTheme="minorHAnsi" w:hAnsiTheme="minorHAnsi"/>
          <w:lang w:val="en-GB"/>
        </w:rPr>
        <w:t>ACS’</w:t>
      </w:r>
      <w:r w:rsidRPr="76E1A2B6">
        <w:rPr>
          <w:rFonts w:asciiTheme="minorHAnsi" w:hAnsiTheme="minorHAnsi"/>
          <w:lang w:val="en-GB"/>
        </w:rPr>
        <w:t xml:space="preserve"> comprehensive </w:t>
      </w:r>
      <w:r w:rsidR="004B6585" w:rsidRPr="004B6585">
        <w:rPr>
          <w:rFonts w:asciiTheme="minorHAnsi" w:hAnsiTheme="minorHAnsi"/>
        </w:rPr>
        <w:t xml:space="preserve">network provides 100% coverage across mainland Greece and the Greek </w:t>
      </w:r>
      <w:r w:rsidR="0031651D" w:rsidRPr="004B6585">
        <w:rPr>
          <w:rFonts w:asciiTheme="minorHAnsi" w:hAnsiTheme="minorHAnsi"/>
        </w:rPr>
        <w:t>Islands</w:t>
      </w:r>
      <w:r w:rsidR="0031651D" w:rsidRPr="0031651D">
        <w:rPr>
          <w:rFonts w:asciiTheme="minorHAnsi" w:hAnsiTheme="minorHAnsi"/>
        </w:rPr>
        <w:t>. It is comprised of over 271 ACS outlets operated by exclusive independent agents offering competitive and flexible collection and delivery services,  </w:t>
      </w:r>
      <w:r w:rsidR="004B6585" w:rsidRPr="004B6585">
        <w:rPr>
          <w:rFonts w:asciiTheme="minorHAnsi" w:hAnsiTheme="minorHAnsi"/>
        </w:rPr>
        <w:t xml:space="preserve">269 parcel shops and 8 hubs. This includes a new, highly automated central hub in Athens </w:t>
      </w:r>
      <w:r w:rsidR="004B6585">
        <w:rPr>
          <w:rFonts w:asciiTheme="minorHAnsi" w:hAnsiTheme="minorHAnsi"/>
          <w:lang w:val="en-GB"/>
        </w:rPr>
        <w:t xml:space="preserve">with </w:t>
      </w:r>
      <w:r w:rsidR="0031651D">
        <w:rPr>
          <w:rFonts w:asciiTheme="minorHAnsi" w:hAnsiTheme="minorHAnsi"/>
          <w:lang w:val="en-GB"/>
        </w:rPr>
        <w:t xml:space="preserve">a capacity of </w:t>
      </w:r>
      <w:r w:rsidR="004B6585">
        <w:rPr>
          <w:rFonts w:asciiTheme="minorHAnsi" w:hAnsiTheme="minorHAnsi"/>
          <w:lang w:val="en-GB"/>
        </w:rPr>
        <w:t>50</w:t>
      </w:r>
      <w:r w:rsidR="0031651D">
        <w:rPr>
          <w:rFonts w:asciiTheme="minorHAnsi" w:hAnsiTheme="minorHAnsi"/>
          <w:lang w:val="en-GB"/>
        </w:rPr>
        <w:t>,</w:t>
      </w:r>
      <w:r w:rsidR="004B6585">
        <w:rPr>
          <w:rFonts w:asciiTheme="minorHAnsi" w:hAnsiTheme="minorHAnsi"/>
          <w:lang w:val="en-GB"/>
        </w:rPr>
        <w:t>000 parcels/hour</w:t>
      </w:r>
      <w:r w:rsidR="004B6585" w:rsidRPr="004B6585">
        <w:rPr>
          <w:rFonts w:asciiTheme="minorHAnsi" w:hAnsiTheme="minorHAnsi"/>
        </w:rPr>
        <w:t>.</w:t>
      </w:r>
    </w:p>
    <w:p w14:paraId="5492A31D" w14:textId="77777777" w:rsidR="00480D64" w:rsidRDefault="00480D64" w:rsidP="00E171B6">
      <w:pPr>
        <w:spacing w:line="360" w:lineRule="auto"/>
        <w:rPr>
          <w:rFonts w:asciiTheme="minorHAnsi" w:hAnsiTheme="minorHAnsi"/>
          <w:lang w:val="en-GB"/>
        </w:rPr>
      </w:pPr>
    </w:p>
    <w:p w14:paraId="2BB0E949" w14:textId="529EE569" w:rsidR="004712F4" w:rsidRPr="00C2003E" w:rsidRDefault="00E171B6" w:rsidP="00C2003E">
      <w:pPr>
        <w:spacing w:line="360" w:lineRule="auto"/>
        <w:rPr>
          <w:rFonts w:asciiTheme="minorHAnsi" w:hAnsiTheme="minorHAnsi"/>
          <w:szCs w:val="20"/>
          <w:lang w:val="en-GB"/>
        </w:rPr>
      </w:pPr>
      <w:r w:rsidRPr="4AB7243E">
        <w:rPr>
          <w:rFonts w:ascii="Verdana" w:eastAsia="Verdana" w:hAnsi="Verdana" w:cs="Verdana"/>
          <w:szCs w:val="20"/>
          <w:lang w:val="en-GB"/>
        </w:rPr>
        <w:t>The transaction is expected to close by the end of October</w:t>
      </w:r>
      <w:r>
        <w:rPr>
          <w:rFonts w:ascii="Verdana" w:eastAsia="Verdana" w:hAnsi="Verdana" w:cs="Verdana"/>
          <w:szCs w:val="20"/>
          <w:lang w:val="en-GB"/>
        </w:rPr>
        <w:t xml:space="preserve"> 2024</w:t>
      </w:r>
      <w:r w:rsidRPr="4AB7243E">
        <w:rPr>
          <w:rFonts w:ascii="Verdana" w:eastAsia="Verdana" w:hAnsi="Verdana" w:cs="Verdana"/>
          <w:szCs w:val="20"/>
          <w:lang w:val="en-GB"/>
        </w:rPr>
        <w:t>, marking the beginning of a new chapter in GLS and ACS’ long-standing partnership.</w:t>
      </w:r>
    </w:p>
    <w:p w14:paraId="4D5A09A3" w14:textId="77777777" w:rsidR="003435B0" w:rsidRPr="00C2003E" w:rsidRDefault="003435B0" w:rsidP="00C2003E">
      <w:pPr>
        <w:spacing w:line="360" w:lineRule="auto"/>
        <w:rPr>
          <w:rFonts w:asciiTheme="minorHAnsi" w:hAnsiTheme="minorHAnsi"/>
          <w:b/>
          <w:szCs w:val="20"/>
          <w:lang w:val="en-GB"/>
        </w:rPr>
      </w:pPr>
    </w:p>
    <w:p w14:paraId="5E9601FB" w14:textId="77777777" w:rsidR="00C2003E" w:rsidRPr="00C2003E" w:rsidRDefault="00C2003E" w:rsidP="00C2003E">
      <w:pPr>
        <w:spacing w:line="360" w:lineRule="auto"/>
        <w:rPr>
          <w:rFonts w:ascii="Verdana" w:hAnsi="Verdana" w:cs="Arial"/>
          <w:szCs w:val="20"/>
          <w:lang w:val="en-GB"/>
        </w:rPr>
      </w:pPr>
      <w:r w:rsidRPr="00C2003E">
        <w:rPr>
          <w:rFonts w:ascii="Verdana" w:hAnsi="Verdana" w:cs="Arial"/>
          <w:b/>
          <w:bCs/>
          <w:szCs w:val="20"/>
          <w:lang w:val="en-GB"/>
        </w:rPr>
        <w:t xml:space="preserve">About GLS  </w:t>
      </w:r>
    </w:p>
    <w:p w14:paraId="3BD6DEBD" w14:textId="0F7D26BB" w:rsidR="00C2003E" w:rsidRPr="00C2003E" w:rsidRDefault="00C2003E" w:rsidP="00C2003E">
      <w:pPr>
        <w:spacing w:line="360" w:lineRule="auto"/>
        <w:jc w:val="both"/>
        <w:rPr>
          <w:rFonts w:ascii="Verdana" w:hAnsi="Verdana" w:cs="Arial"/>
          <w:szCs w:val="20"/>
          <w:lang w:val="en-GB"/>
        </w:rPr>
      </w:pPr>
      <w:r w:rsidRPr="00C2003E">
        <w:rPr>
          <w:rFonts w:ascii="Verdana" w:hAnsi="Verdana" w:cs="Arial"/>
          <w:szCs w:val="20"/>
          <w:lang w:val="en-GB"/>
        </w:rPr>
        <w:t xml:space="preserve">GLS Group is one of the largest parcel services providers in Europe, with a strong local presence in almost all countries across the continent. It also operates through </w:t>
      </w:r>
      <w:proofErr w:type="gramStart"/>
      <w:r w:rsidRPr="00C2003E">
        <w:rPr>
          <w:rFonts w:ascii="Verdana" w:hAnsi="Verdana" w:cs="Arial"/>
          <w:szCs w:val="20"/>
          <w:lang w:val="en-GB"/>
        </w:rPr>
        <w:t>wholly-owned</w:t>
      </w:r>
      <w:proofErr w:type="gramEnd"/>
      <w:r w:rsidRPr="00C2003E">
        <w:rPr>
          <w:rFonts w:ascii="Verdana" w:hAnsi="Verdana" w:cs="Arial"/>
          <w:szCs w:val="20"/>
          <w:lang w:val="en-GB"/>
        </w:rPr>
        <w:t xml:space="preserve"> subsidiaries in Canada and on the USA’s West Coast within one GLS network. This allows GLS to seamlessly connect its customers and communities with millions of parcels and stories every day. GLS’ network connects its markets with high velocity and flexibility to respond to their fast-changing and dynamic nature. The company provides its customers across 40 countries high-quality service that best suits their needs. The GLS network consists of over 120 hubs and more than 1,600 depots, supported by more than 36,600 walkers, light vehicles and vans, and 6,500 trucks. This offers network resilience, superior flexibility, and extended reach. In 2023/24, GLS generated record revenues of 5.6 billion euros and delivered 905 million parcels across the markets. For more information, visit </w:t>
      </w:r>
      <w:hyperlink w:tooltip="https://gls-group.com/group/en/home/" w:history="1">
        <w:r w:rsidRPr="00C2003E">
          <w:rPr>
            <w:rStyle w:val="Hyperlink"/>
            <w:rFonts w:ascii="Verdana" w:hAnsi="Verdana" w:cs="Arial"/>
            <w:szCs w:val="20"/>
            <w:lang w:val="en-GB"/>
          </w:rPr>
          <w:t>www.gls-group.com</w:t>
        </w:r>
      </w:hyperlink>
      <w:r w:rsidRPr="00C2003E">
        <w:rPr>
          <w:rFonts w:ascii="Verdana" w:hAnsi="Verdana" w:cs="Arial"/>
          <w:szCs w:val="20"/>
          <w:lang w:val="en-GB"/>
        </w:rPr>
        <w:t>.</w:t>
      </w:r>
    </w:p>
    <w:p w14:paraId="433A023F" w14:textId="77777777" w:rsidR="00C2003E" w:rsidRPr="00C2003E" w:rsidRDefault="00C2003E" w:rsidP="00C2003E">
      <w:pPr>
        <w:spacing w:line="360" w:lineRule="auto"/>
        <w:jc w:val="both"/>
        <w:rPr>
          <w:rFonts w:ascii="Verdana" w:hAnsi="Verdana" w:cs="Arial"/>
          <w:b/>
          <w:bCs/>
          <w:szCs w:val="20"/>
          <w:lang w:val="en-GB"/>
        </w:rPr>
      </w:pPr>
    </w:p>
    <w:p w14:paraId="3D2BC95C" w14:textId="12BBA1C7" w:rsidR="00C2003E" w:rsidRPr="00C2003E" w:rsidRDefault="00C2003E" w:rsidP="00C2003E">
      <w:pPr>
        <w:spacing w:line="360" w:lineRule="auto"/>
        <w:jc w:val="both"/>
        <w:rPr>
          <w:rFonts w:ascii="Verdana" w:hAnsi="Verdana" w:cs="Arial"/>
          <w:szCs w:val="20"/>
          <w:lang w:val="en-GB"/>
        </w:rPr>
      </w:pPr>
      <w:r w:rsidRPr="00C2003E">
        <w:rPr>
          <w:rFonts w:ascii="Verdana" w:hAnsi="Verdana" w:cs="Arial"/>
          <w:b/>
          <w:bCs/>
          <w:szCs w:val="20"/>
          <w:lang w:val="en-GB"/>
        </w:rPr>
        <w:t>GLS Group Media Contact</w:t>
      </w:r>
      <w:r w:rsidRPr="00C2003E">
        <w:rPr>
          <w:rFonts w:ascii="Verdana" w:hAnsi="Verdana" w:cs="Arial"/>
          <w:szCs w:val="20"/>
          <w:lang w:val="en-GB"/>
        </w:rPr>
        <w:t> </w:t>
      </w:r>
    </w:p>
    <w:p w14:paraId="53D899F3" w14:textId="76570153" w:rsidR="00C2003E" w:rsidRPr="00C2003E" w:rsidRDefault="001D5D92" w:rsidP="00C2003E">
      <w:pPr>
        <w:spacing w:line="360" w:lineRule="auto"/>
        <w:jc w:val="both"/>
        <w:rPr>
          <w:rFonts w:ascii="Verdana" w:hAnsi="Verdana" w:cs="Arial"/>
          <w:szCs w:val="20"/>
          <w:lang w:val="nl-NL"/>
        </w:rPr>
      </w:pPr>
      <w:hyperlink r:id="rId11" w:history="1">
        <w:r w:rsidRPr="00F673DB">
          <w:rPr>
            <w:rStyle w:val="Hyperlink"/>
            <w:rFonts w:ascii="Verdana" w:hAnsi="Verdana" w:cs="Arial"/>
            <w:szCs w:val="20"/>
            <w:lang w:val="nl-NL"/>
          </w:rPr>
          <w:t>press@gls-group.com</w:t>
        </w:r>
      </w:hyperlink>
      <w:r w:rsidR="00C2003E" w:rsidRPr="00C2003E">
        <w:rPr>
          <w:rFonts w:ascii="Verdana" w:hAnsi="Verdana" w:cs="Arial"/>
          <w:szCs w:val="20"/>
          <w:lang w:val="nl-NL"/>
        </w:rPr>
        <w:t> </w:t>
      </w:r>
    </w:p>
    <w:p w14:paraId="3796DCB7" w14:textId="77777777" w:rsidR="00C2003E" w:rsidRDefault="00C2003E" w:rsidP="65DBBC53">
      <w:pPr>
        <w:spacing w:line="360" w:lineRule="auto"/>
        <w:rPr>
          <w:rFonts w:ascii="Verdana" w:hAnsi="Verdana" w:cs="Arial"/>
          <w:color w:val="000000"/>
          <w:lang w:val="en-GB" w:eastAsia="en-GB"/>
        </w:rPr>
      </w:pPr>
    </w:p>
    <w:p w14:paraId="0430E09F" w14:textId="48FA1469" w:rsidR="008F3B50" w:rsidRPr="00F50BA1" w:rsidRDefault="1A7343DF" w:rsidP="53FEDD7A">
      <w:pPr>
        <w:spacing w:line="360" w:lineRule="auto"/>
        <w:rPr>
          <w:rFonts w:asciiTheme="minorHAnsi" w:eastAsiaTheme="minorEastAsia" w:hAnsiTheme="minorHAnsi" w:cstheme="minorBidi"/>
          <w:b/>
          <w:bCs/>
          <w:color w:val="000000"/>
          <w:szCs w:val="20"/>
          <w:lang w:val="en-GB" w:eastAsia="en-GB"/>
        </w:rPr>
      </w:pPr>
      <w:r w:rsidRPr="53FEDD7A">
        <w:rPr>
          <w:rFonts w:asciiTheme="minorHAnsi" w:eastAsiaTheme="minorEastAsia" w:hAnsiTheme="minorHAnsi" w:cstheme="minorBidi"/>
          <w:b/>
          <w:bCs/>
          <w:color w:val="000000"/>
          <w:szCs w:val="20"/>
          <w:lang w:val="en-GB" w:eastAsia="en-GB"/>
        </w:rPr>
        <w:t>About ACS</w:t>
      </w:r>
    </w:p>
    <w:p w14:paraId="3E7503C1" w14:textId="7F54B90D" w:rsidR="008F3B50" w:rsidRDefault="1A7343DF" w:rsidP="53FEDD7A">
      <w:pPr>
        <w:spacing w:line="360" w:lineRule="auto"/>
        <w:rPr>
          <w:rFonts w:asciiTheme="minorHAnsi" w:eastAsiaTheme="minorEastAsia" w:hAnsiTheme="minorHAnsi" w:cstheme="minorBidi"/>
          <w:color w:val="000000"/>
          <w:szCs w:val="20"/>
          <w:lang w:val="en-GB" w:eastAsia="en-GB"/>
        </w:rPr>
      </w:pPr>
      <w:r w:rsidRPr="53FEDD7A">
        <w:rPr>
          <w:rFonts w:asciiTheme="minorHAnsi" w:eastAsiaTheme="minorEastAsia" w:hAnsiTheme="minorHAnsi" w:cstheme="minorBidi"/>
          <w:color w:val="000000"/>
          <w:szCs w:val="20"/>
          <w:lang w:val="en-GB" w:eastAsia="en-GB"/>
        </w:rPr>
        <w:t xml:space="preserve">ACS Postal Services S.M.S.A., founded in 1981, is the leading company in the field of courier services, in Greece. The company has the largest autonomous network in Greece, with more than 750 service points and 3.500 specialised employees. ACS is leading in its market by continuously investing in innovative systems, infrastructure and automation, to enhance and expand its service offering. It has more than 60.000 m2 of operational and warehouse space, handling more than 55 million shipments (courier and post) annually while its network presence extends to Cyprus, Albania and Bulgaria. Find more information about ACS at </w:t>
      </w:r>
      <w:hyperlink w:history="1">
        <w:r w:rsidR="00A11468" w:rsidRPr="00C43D47">
          <w:rPr>
            <w:rStyle w:val="Hyperlink"/>
            <w:rFonts w:asciiTheme="minorHAnsi" w:eastAsiaTheme="minorEastAsia" w:hAnsiTheme="minorHAnsi" w:cstheme="minorBidi"/>
            <w:szCs w:val="20"/>
            <w:lang w:val="en-GB" w:eastAsia="en-GB"/>
          </w:rPr>
          <w:t>http://www.acscourier.net</w:t>
        </w:r>
      </w:hyperlink>
      <w:r w:rsidRPr="53FEDD7A">
        <w:rPr>
          <w:rFonts w:asciiTheme="minorHAnsi" w:eastAsiaTheme="minorEastAsia" w:hAnsiTheme="minorHAnsi" w:cstheme="minorBidi"/>
          <w:color w:val="000000"/>
          <w:szCs w:val="20"/>
          <w:lang w:val="en-GB" w:eastAsia="en-GB"/>
        </w:rPr>
        <w:t>.</w:t>
      </w:r>
    </w:p>
    <w:p w14:paraId="422DEF08" w14:textId="77777777" w:rsidR="00A11468" w:rsidRDefault="00A11468" w:rsidP="53FEDD7A">
      <w:pPr>
        <w:spacing w:line="360" w:lineRule="auto"/>
        <w:rPr>
          <w:rFonts w:asciiTheme="minorHAnsi" w:eastAsiaTheme="minorEastAsia" w:hAnsiTheme="minorHAnsi" w:cstheme="minorBidi"/>
          <w:color w:val="000000"/>
          <w:szCs w:val="20"/>
          <w:lang w:val="en-GB" w:eastAsia="en-GB"/>
        </w:rPr>
      </w:pPr>
    </w:p>
    <w:p w14:paraId="0A7CF9E3" w14:textId="77777777" w:rsidR="004818FA" w:rsidRPr="004818FA" w:rsidRDefault="004818FA" w:rsidP="004818FA">
      <w:pPr>
        <w:spacing w:line="276" w:lineRule="auto"/>
        <w:rPr>
          <w:rFonts w:asciiTheme="minorHAnsi" w:eastAsiaTheme="minorEastAsia" w:hAnsiTheme="minorHAnsi" w:cstheme="minorBidi"/>
          <w:b/>
          <w:bCs/>
          <w:color w:val="242424"/>
          <w:szCs w:val="20"/>
          <w:lang w:val="en-US"/>
        </w:rPr>
      </w:pPr>
      <w:r w:rsidRPr="004818FA">
        <w:rPr>
          <w:rFonts w:asciiTheme="minorHAnsi" w:eastAsiaTheme="minorEastAsia" w:hAnsiTheme="minorHAnsi" w:cstheme="minorBidi"/>
          <w:b/>
          <w:bCs/>
          <w:color w:val="242424"/>
          <w:szCs w:val="20"/>
          <w:lang w:val="nl-NL"/>
        </w:rPr>
        <w:lastRenderedPageBreak/>
        <w:t>Quest Holdings</w:t>
      </w:r>
      <w:r w:rsidRPr="004818FA">
        <w:rPr>
          <w:rFonts w:asciiTheme="minorHAnsi" w:eastAsiaTheme="minorEastAsia" w:hAnsiTheme="minorHAnsi" w:cstheme="minorBidi"/>
          <w:b/>
          <w:bCs/>
          <w:color w:val="242424"/>
          <w:szCs w:val="20"/>
          <w:lang w:val="en-US"/>
        </w:rPr>
        <w:t xml:space="preserve">/ACS </w:t>
      </w:r>
      <w:r w:rsidRPr="004818FA">
        <w:rPr>
          <w:rFonts w:asciiTheme="minorHAnsi" w:eastAsiaTheme="minorEastAsia" w:hAnsiTheme="minorHAnsi" w:cstheme="minorBidi"/>
          <w:b/>
          <w:bCs/>
          <w:color w:val="242424"/>
          <w:szCs w:val="20"/>
          <w:lang w:val="nl-NL"/>
        </w:rPr>
        <w:t>IR  Announcements Contact</w:t>
      </w:r>
      <w:r w:rsidRPr="004818FA">
        <w:rPr>
          <w:rFonts w:asciiTheme="minorHAnsi" w:eastAsiaTheme="minorEastAsia" w:hAnsiTheme="minorHAnsi" w:cstheme="minorBidi"/>
          <w:b/>
          <w:bCs/>
          <w:color w:val="242424"/>
          <w:szCs w:val="20"/>
          <w:lang w:val="en-US"/>
        </w:rPr>
        <w:t xml:space="preserve"> </w:t>
      </w:r>
    </w:p>
    <w:p w14:paraId="778B2B5D" w14:textId="77777777" w:rsidR="004818FA" w:rsidRPr="004818FA" w:rsidRDefault="004818FA" w:rsidP="004818FA">
      <w:pPr>
        <w:spacing w:line="276" w:lineRule="auto"/>
        <w:rPr>
          <w:rFonts w:asciiTheme="minorHAnsi" w:eastAsiaTheme="minorEastAsia" w:hAnsiTheme="minorHAnsi" w:cstheme="minorBidi"/>
          <w:color w:val="242424"/>
          <w:szCs w:val="20"/>
          <w:lang w:val="en-US"/>
        </w:rPr>
      </w:pPr>
      <w:r w:rsidRPr="004818FA">
        <w:rPr>
          <w:rFonts w:asciiTheme="minorHAnsi" w:eastAsiaTheme="minorEastAsia" w:hAnsiTheme="minorHAnsi" w:cstheme="minorBidi"/>
          <w:color w:val="242424"/>
          <w:szCs w:val="20"/>
          <w:lang w:val="nl-NL"/>
        </w:rPr>
        <w:t>Mr</w:t>
      </w:r>
      <w:r w:rsidRPr="004818FA">
        <w:rPr>
          <w:rFonts w:asciiTheme="minorHAnsi" w:eastAsiaTheme="minorEastAsia" w:hAnsiTheme="minorHAnsi" w:cstheme="minorBidi"/>
          <w:color w:val="242424"/>
          <w:szCs w:val="20"/>
          <w:lang w:val="en-US"/>
        </w:rPr>
        <w:t xml:space="preserve">. </w:t>
      </w:r>
      <w:r w:rsidRPr="004818FA">
        <w:rPr>
          <w:rFonts w:asciiTheme="minorHAnsi" w:eastAsiaTheme="minorEastAsia" w:hAnsiTheme="minorHAnsi" w:cstheme="minorBidi"/>
          <w:color w:val="242424"/>
          <w:szCs w:val="20"/>
          <w:lang w:val="nl-NL"/>
        </w:rPr>
        <w:t>Dimitris Papadiamantopoulos</w:t>
      </w:r>
      <w:r w:rsidRPr="004818FA">
        <w:rPr>
          <w:rFonts w:asciiTheme="minorHAnsi" w:eastAsiaTheme="minorEastAsia" w:hAnsiTheme="minorHAnsi" w:cstheme="minorBidi"/>
          <w:color w:val="242424"/>
          <w:szCs w:val="20"/>
          <w:lang w:val="en-US"/>
        </w:rPr>
        <w:t xml:space="preserve"> </w:t>
      </w:r>
    </w:p>
    <w:p w14:paraId="310B8DF1" w14:textId="77777777" w:rsidR="004818FA" w:rsidRPr="004818FA" w:rsidRDefault="004818FA" w:rsidP="004818FA">
      <w:pPr>
        <w:spacing w:line="276" w:lineRule="auto"/>
        <w:rPr>
          <w:rFonts w:asciiTheme="minorHAnsi" w:eastAsiaTheme="minorEastAsia" w:hAnsiTheme="minorHAnsi" w:cstheme="minorBidi"/>
          <w:color w:val="242424"/>
          <w:szCs w:val="20"/>
          <w:lang w:val="en-US"/>
        </w:rPr>
      </w:pPr>
      <w:r w:rsidRPr="004818FA">
        <w:rPr>
          <w:rFonts w:asciiTheme="minorHAnsi" w:eastAsiaTheme="minorEastAsia" w:hAnsiTheme="minorHAnsi" w:cstheme="minorBidi"/>
          <w:color w:val="242424"/>
          <w:szCs w:val="20"/>
          <w:lang w:val="en-US"/>
        </w:rPr>
        <w:t>Tel: +30 2119994762</w:t>
      </w:r>
    </w:p>
    <w:p w14:paraId="4850F345" w14:textId="07DF6279" w:rsidR="53FEDD7A" w:rsidRPr="00585AA2" w:rsidRDefault="00585AA2" w:rsidP="53FEDD7A">
      <w:pPr>
        <w:spacing w:line="276" w:lineRule="auto"/>
        <w:rPr>
          <w:rFonts w:ascii="Aptos" w:eastAsia="Aptos" w:hAnsi="Aptos" w:cs="Aptos"/>
          <w:sz w:val="22"/>
          <w:szCs w:val="22"/>
          <w:lang w:val="en-GB"/>
        </w:rPr>
      </w:pPr>
      <w:hyperlink r:id="rId12" w:history="1">
        <w:r w:rsidRPr="000B77A8">
          <w:rPr>
            <w:rStyle w:val="Hyperlink"/>
            <w:rFonts w:ascii="Aptos" w:eastAsia="Aptos" w:hAnsi="Aptos" w:cs="Aptos"/>
            <w:sz w:val="22"/>
            <w:szCs w:val="22"/>
            <w:lang w:val="en-GB"/>
          </w:rPr>
          <w:t>d.papadiamantopoulos@info.quest.gr</w:t>
        </w:r>
      </w:hyperlink>
      <w:r>
        <w:rPr>
          <w:rFonts w:ascii="Aptos" w:eastAsia="Aptos" w:hAnsi="Aptos" w:cs="Aptos"/>
          <w:sz w:val="22"/>
          <w:szCs w:val="22"/>
          <w:lang w:val="en-GB"/>
        </w:rPr>
        <w:t xml:space="preserve"> </w:t>
      </w:r>
    </w:p>
    <w:sectPr w:rsidR="53FEDD7A" w:rsidRPr="00585AA2" w:rsidSect="0005454A">
      <w:headerReference w:type="default" r:id="rId13"/>
      <w:footerReference w:type="even" r:id="rId14"/>
      <w:footerReference w:type="default" r:id="rId15"/>
      <w:headerReference w:type="first" r:id="rId16"/>
      <w:footerReference w:type="first" r:id="rId17"/>
      <w:pgSz w:w="11906" w:h="16838" w:code="9"/>
      <w:pgMar w:top="2268" w:right="851" w:bottom="1418" w:left="1418" w:header="1134"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39B4D" w14:textId="77777777" w:rsidR="00B47183" w:rsidRDefault="00B47183">
      <w:pPr>
        <w:spacing w:line="240" w:lineRule="auto"/>
      </w:pPr>
      <w:r>
        <w:separator/>
      </w:r>
    </w:p>
  </w:endnote>
  <w:endnote w:type="continuationSeparator" w:id="0">
    <w:p w14:paraId="49181D68" w14:textId="77777777" w:rsidR="00B47183" w:rsidRDefault="00B47183">
      <w:pPr>
        <w:spacing w:line="240" w:lineRule="auto"/>
      </w:pPr>
      <w:r>
        <w:continuationSeparator/>
      </w:r>
    </w:p>
  </w:endnote>
  <w:endnote w:type="continuationNotice" w:id="1">
    <w:p w14:paraId="00480914" w14:textId="77777777" w:rsidR="00B47183" w:rsidRDefault="00B471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9F1A" w14:textId="14D865CA" w:rsidR="00521E71" w:rsidRDefault="00521E71">
    <w:pPr>
      <w:pStyle w:val="Footer"/>
    </w:pPr>
    <w:r>
      <w:rPr>
        <w:noProof/>
      </w:rPr>
      <mc:AlternateContent>
        <mc:Choice Requires="wps">
          <w:drawing>
            <wp:anchor distT="0" distB="0" distL="0" distR="0" simplePos="0" relativeHeight="251658242" behindDoc="0" locked="0" layoutInCell="1" allowOverlap="1" wp14:anchorId="4CC5ABF5" wp14:editId="2A95C927">
              <wp:simplePos x="635" y="635"/>
              <wp:positionH relativeFrom="page">
                <wp:align>left</wp:align>
              </wp:positionH>
              <wp:positionV relativeFrom="page">
                <wp:align>bottom</wp:align>
              </wp:positionV>
              <wp:extent cx="443865" cy="443865"/>
              <wp:effectExtent l="0" t="0" r="15240" b="0"/>
              <wp:wrapNone/>
              <wp:docPr id="5" name="Text Box 5" descr="Classified: RMG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A3292" w14:textId="58230DA3" w:rsidR="00521E71" w:rsidRPr="00521E71" w:rsidRDefault="00521E71" w:rsidP="00521E71">
                          <w:pPr>
                            <w:rPr>
                              <w:rFonts w:ascii="Calibri" w:eastAsia="Calibri" w:hAnsi="Calibri" w:cs="Calibri"/>
                              <w:noProof/>
                              <w:color w:val="000000"/>
                              <w:szCs w:val="20"/>
                            </w:rPr>
                          </w:pPr>
                          <w:r w:rsidRPr="00521E71">
                            <w:rPr>
                              <w:rFonts w:ascii="Calibri" w:eastAsia="Calibri" w:hAnsi="Calibri" w:cs="Calibri"/>
                              <w:noProof/>
                              <w:color w:val="000000"/>
                              <w:szCs w:val="20"/>
                            </w:rPr>
                            <w:t>Classified: RMG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C5ABF5" id="_x0000_t202" coordsize="21600,21600" o:spt="202" path="m,l,21600r21600,l21600,xe">
              <v:stroke joinstyle="miter"/>
              <v:path gradientshapeok="t" o:connecttype="rect"/>
            </v:shapetype>
            <v:shape id="Text Box 5" o:spid="_x0000_s1026" type="#_x0000_t202" alt="Classified: RMG – 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F6A3292" w14:textId="58230DA3" w:rsidR="00521E71" w:rsidRPr="00521E71" w:rsidRDefault="00521E71" w:rsidP="00521E71">
                    <w:pPr>
                      <w:rPr>
                        <w:rFonts w:ascii="Calibri" w:eastAsia="Calibri" w:hAnsi="Calibri" w:cs="Calibri"/>
                        <w:noProof/>
                        <w:color w:val="000000"/>
                        <w:szCs w:val="20"/>
                      </w:rPr>
                    </w:pPr>
                    <w:r w:rsidRPr="00521E71">
                      <w:rPr>
                        <w:rFonts w:ascii="Calibri" w:eastAsia="Calibri" w:hAnsi="Calibri" w:cs="Calibri"/>
                        <w:noProof/>
                        <w:color w:val="000000"/>
                        <w:szCs w:val="20"/>
                      </w:rPr>
                      <w:t>Classified: RMG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78FF" w14:textId="77777777" w:rsidR="00DD0245" w:rsidRDefault="00DD0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FEF41" w14:textId="1A478B6A" w:rsidR="005B28BF" w:rsidRDefault="005B28BF">
    <w:pPr>
      <w:pStyle w:val="Footer"/>
      <w:tabs>
        <w:tab w:val="left" w:pos="7200"/>
      </w:tabs>
    </w:pPr>
  </w:p>
  <w:p w14:paraId="4A4A7D1C" w14:textId="0CD1C41B" w:rsidR="005B28BF" w:rsidRDefault="005B28BF">
    <w:pPr>
      <w:pStyle w:val="Footer"/>
    </w:pPr>
  </w:p>
  <w:tbl>
    <w:tblPr>
      <w:tblStyle w:val="TableGrid"/>
      <w:tblW w:w="5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tblGrid>
    <w:tr w:rsidR="006B0E0F" w:rsidRPr="00604967" w14:paraId="0DE2C4BB" w14:textId="77777777" w:rsidTr="006B0E0F">
      <w:tc>
        <w:tcPr>
          <w:tcW w:w="534" w:type="dxa"/>
        </w:tcPr>
        <w:p w14:paraId="26AE759D" w14:textId="77777777" w:rsidR="006B0E0F" w:rsidRPr="00604967" w:rsidRDefault="006B0E0F" w:rsidP="00D82E59">
          <w:pPr>
            <w:pStyle w:val="Footer"/>
            <w:rPr>
              <w:sz w:val="16"/>
              <w:lang w:val="en-GB"/>
            </w:rPr>
          </w:pPr>
        </w:p>
      </w:tc>
    </w:tr>
  </w:tbl>
  <w:p w14:paraId="4FA1F25B" w14:textId="2AAF3E06" w:rsidR="005B28BF" w:rsidRPr="008F3B50" w:rsidRDefault="005B28BF">
    <w:pPr>
      <w:pStyle w:val="Footer"/>
      <w:rPr>
        <w:b/>
        <w:color w:val="061AB1" w:themeColor="text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937C" w14:textId="77777777" w:rsidR="00B47183" w:rsidRDefault="00B47183">
      <w:pPr>
        <w:spacing w:line="240" w:lineRule="auto"/>
      </w:pPr>
      <w:r>
        <w:separator/>
      </w:r>
    </w:p>
  </w:footnote>
  <w:footnote w:type="continuationSeparator" w:id="0">
    <w:p w14:paraId="1DDC945E" w14:textId="77777777" w:rsidR="00B47183" w:rsidRDefault="00B47183">
      <w:pPr>
        <w:spacing w:line="240" w:lineRule="auto"/>
      </w:pPr>
      <w:r>
        <w:continuationSeparator/>
      </w:r>
    </w:p>
  </w:footnote>
  <w:footnote w:type="continuationNotice" w:id="1">
    <w:p w14:paraId="26B0F336" w14:textId="77777777" w:rsidR="00B47183" w:rsidRDefault="00B471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939D" w14:textId="28FE03DA" w:rsidR="005B28BF" w:rsidRPr="0091583A" w:rsidRDefault="005B28BF" w:rsidP="00793918">
    <w:pPr>
      <w:pStyle w:val="Header"/>
      <w:spacing w:line="240" w:lineRule="auto"/>
      <w:rPr>
        <w:lang w:val="en-GB"/>
      </w:rPr>
    </w:pPr>
    <w:r w:rsidRPr="0091583A">
      <w:rPr>
        <w:noProof/>
        <w:lang w:val="en-GB" w:eastAsia="nl-NL"/>
      </w:rPr>
      <mc:AlternateContent>
        <mc:Choice Requires="wps">
          <w:drawing>
            <wp:anchor distT="0" distB="0" distL="114300" distR="114300" simplePos="0" relativeHeight="251658240" behindDoc="0" locked="0" layoutInCell="1" allowOverlap="1" wp14:anchorId="59089408" wp14:editId="3923E6C6">
              <wp:simplePos x="0" y="0"/>
              <wp:positionH relativeFrom="column">
                <wp:posOffset>-718820</wp:posOffset>
              </wp:positionH>
              <wp:positionV relativeFrom="paragraph">
                <wp:posOffset>-490855</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2F449" id="_x0000_t32" coordsize="21600,21600" o:spt="32" o:oned="t" path="m,l21600,21600e" filled="f">
              <v:path arrowok="t" fillok="f" o:connecttype="none"/>
              <o:lock v:ext="edit" shapetype="t"/>
            </v:shapetype>
            <v:shape id="AutoShape 2" o:spid="_x0000_s1026" type="#_x0000_t32" style="position:absolute;margin-left:-56.6pt;margin-top:-38.65pt;width:.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2A71" w14:textId="1F175E31" w:rsidR="00D82E59" w:rsidRPr="0091583A" w:rsidRDefault="00D82E59">
    <w:pPr>
      <w:pStyle w:val="Header"/>
      <w:rPr>
        <w:lang w:val="en-GB"/>
      </w:rPr>
    </w:pPr>
    <w:r w:rsidRPr="0091583A">
      <w:rPr>
        <w:noProof/>
        <w:lang w:val="en-GB" w:eastAsia="nl-NL"/>
      </w:rPr>
      <w:drawing>
        <wp:anchor distT="0" distB="0" distL="114300" distR="114300" simplePos="0" relativeHeight="251658241" behindDoc="0" locked="0" layoutInCell="1" allowOverlap="1" wp14:anchorId="31591B0A" wp14:editId="426F11B2">
          <wp:simplePos x="0" y="0"/>
          <wp:positionH relativeFrom="column">
            <wp:posOffset>4670425</wp:posOffset>
          </wp:positionH>
          <wp:positionV relativeFrom="paragraph">
            <wp:posOffset>-186690</wp:posOffset>
          </wp:positionV>
          <wp:extent cx="1404000" cy="689102"/>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S_Logo.png"/>
                  <pic:cNvPicPr/>
                </pic:nvPicPr>
                <pic:blipFill>
                  <a:blip r:embed="rId1"/>
                  <a:stretch>
                    <a:fillRect/>
                  </a:stretch>
                </pic:blipFill>
                <pic:spPr>
                  <a:xfrm>
                    <a:off x="0" y="0"/>
                    <a:ext cx="1404000" cy="6891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3A97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65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F0A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5EB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D6C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3A3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422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68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028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8CF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F02BF"/>
    <w:multiLevelType w:val="multilevel"/>
    <w:tmpl w:val="44B6739A"/>
    <w:lvl w:ilvl="0">
      <w:start w:val="2"/>
      <w:numFmt w:val="bullet"/>
      <w:pStyle w:val="Bullets"/>
      <w:lvlText w:val="●"/>
      <w:lvlJc w:val="left"/>
      <w:pPr>
        <w:tabs>
          <w:tab w:val="num" w:pos="284"/>
        </w:tabs>
        <w:ind w:left="227" w:hanging="227"/>
      </w:pPr>
      <w:rPr>
        <w:rFonts w:ascii="Arial" w:hAnsi="Arial" w:hint="default"/>
        <w:b w:val="0"/>
        <w:i w:val="0"/>
        <w:color w:val="061AB1" w:themeColor="text2"/>
        <w:sz w:val="20"/>
      </w:rPr>
    </w:lvl>
    <w:lvl w:ilvl="1">
      <w:start w:val="1"/>
      <w:numFmt w:val="bullet"/>
      <w:lvlText w:val="–"/>
      <w:lvlJc w:val="left"/>
      <w:pPr>
        <w:tabs>
          <w:tab w:val="num" w:pos="681"/>
        </w:tabs>
        <w:ind w:left="624" w:hanging="227"/>
      </w:pPr>
      <w:rPr>
        <w:rFonts w:ascii="Arial" w:hAnsi="Arial" w:hint="default"/>
        <w:b w:val="0"/>
        <w:i w:val="0"/>
        <w:color w:val="061AB1" w:themeColor="text2"/>
        <w:sz w:val="20"/>
      </w:rPr>
    </w:lvl>
    <w:lvl w:ilvl="2">
      <w:start w:val="1"/>
      <w:numFmt w:val="bullet"/>
      <w:lvlText w:val="○"/>
      <w:lvlJc w:val="left"/>
      <w:pPr>
        <w:tabs>
          <w:tab w:val="num" w:pos="1078"/>
        </w:tabs>
        <w:ind w:left="1021" w:hanging="227"/>
      </w:pPr>
      <w:rPr>
        <w:rFonts w:ascii="Arial" w:hAnsi="Arial" w:hint="default"/>
        <w:b w:val="0"/>
        <w:i w:val="0"/>
        <w:color w:val="061AB1" w:themeColor="text2"/>
        <w:sz w:val="20"/>
      </w:rPr>
    </w:lvl>
    <w:lvl w:ilvl="3">
      <w:start w:val="1"/>
      <w:numFmt w:val="bullet"/>
      <w:lvlRestart w:val="0"/>
      <w:lvlText w:val="•"/>
      <w:lvlJc w:val="left"/>
      <w:pPr>
        <w:tabs>
          <w:tab w:val="num" w:pos="1475"/>
        </w:tabs>
        <w:ind w:left="1418" w:hanging="227"/>
      </w:pPr>
      <w:rPr>
        <w:rFonts w:ascii="Arial" w:hAnsi="Arial" w:hint="default"/>
        <w:color w:val="061AB1" w:themeColor="text2"/>
        <w:sz w:val="20"/>
      </w:rPr>
    </w:lvl>
    <w:lvl w:ilvl="4">
      <w:start w:val="1"/>
      <w:numFmt w:val="bullet"/>
      <w:lvlText w:val="▫"/>
      <w:lvlJc w:val="left"/>
      <w:pPr>
        <w:tabs>
          <w:tab w:val="num" w:pos="1872"/>
        </w:tabs>
        <w:ind w:left="1815" w:hanging="227"/>
      </w:pPr>
      <w:rPr>
        <w:rFonts w:ascii="Arial" w:hAnsi="Arial" w:hint="default"/>
        <w:b w:val="0"/>
        <w:i w:val="0"/>
        <w:color w:val="061AB1" w:themeColor="text2"/>
        <w:sz w:val="20"/>
      </w:rPr>
    </w:lvl>
    <w:lvl w:ilvl="5">
      <w:start w:val="1"/>
      <w:numFmt w:val="bullet"/>
      <w:lvlText w:val=""/>
      <w:lvlJc w:val="left"/>
      <w:pPr>
        <w:tabs>
          <w:tab w:val="num" w:pos="2269"/>
        </w:tabs>
        <w:ind w:left="2212" w:hanging="227"/>
      </w:pPr>
      <w:rPr>
        <w:rFonts w:ascii="Wingdings" w:hAnsi="Wingdings" w:hint="default"/>
      </w:rPr>
    </w:lvl>
    <w:lvl w:ilvl="6">
      <w:start w:val="1"/>
      <w:numFmt w:val="bullet"/>
      <w:lvlText w:val=""/>
      <w:lvlJc w:val="left"/>
      <w:pPr>
        <w:tabs>
          <w:tab w:val="num" w:pos="2666"/>
        </w:tabs>
        <w:ind w:left="2609" w:hanging="227"/>
      </w:pPr>
      <w:rPr>
        <w:rFonts w:ascii="Symbol" w:hAnsi="Symbol" w:hint="default"/>
      </w:rPr>
    </w:lvl>
    <w:lvl w:ilvl="7">
      <w:start w:val="1"/>
      <w:numFmt w:val="bullet"/>
      <w:lvlText w:val="o"/>
      <w:lvlJc w:val="left"/>
      <w:pPr>
        <w:tabs>
          <w:tab w:val="num" w:pos="3063"/>
        </w:tabs>
        <w:ind w:left="3006" w:hanging="227"/>
      </w:pPr>
      <w:rPr>
        <w:rFonts w:ascii="Courier New" w:hAnsi="Courier New" w:cs="Courier New" w:hint="default"/>
      </w:rPr>
    </w:lvl>
    <w:lvl w:ilvl="8">
      <w:start w:val="1"/>
      <w:numFmt w:val="bullet"/>
      <w:lvlText w:val=""/>
      <w:lvlJc w:val="left"/>
      <w:pPr>
        <w:tabs>
          <w:tab w:val="num" w:pos="3460"/>
        </w:tabs>
        <w:ind w:left="3403" w:hanging="227"/>
      </w:pPr>
      <w:rPr>
        <w:rFonts w:ascii="Wingdings" w:hAnsi="Wingdings" w:hint="default"/>
      </w:rPr>
    </w:lvl>
  </w:abstractNum>
  <w:abstractNum w:abstractNumId="11" w15:restartNumberingAfterBreak="0">
    <w:nsid w:val="0D93763B"/>
    <w:multiLevelType w:val="hybridMultilevel"/>
    <w:tmpl w:val="C646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3" w15:restartNumberingAfterBreak="0">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95B21"/>
    <w:multiLevelType w:val="hybridMultilevel"/>
    <w:tmpl w:val="8F3C5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91D26"/>
    <w:multiLevelType w:val="hybridMultilevel"/>
    <w:tmpl w:val="42040EAA"/>
    <w:lvl w:ilvl="0" w:tplc="FE3C0524">
      <w:start w:val="2"/>
      <w:numFmt w:val="bullet"/>
      <w:pStyle w:val="ListParagraph"/>
      <w:lvlText w:val="●"/>
      <w:lvlJc w:val="left"/>
      <w:pPr>
        <w:ind w:left="720" w:hanging="360"/>
      </w:pPr>
      <w:rPr>
        <w:rFonts w:ascii="Calibri" w:hAnsi="Calibri" w:hint="default"/>
        <w:color w:val="061AB1" w:themeColor="text2"/>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E22CB"/>
    <w:multiLevelType w:val="hybridMultilevel"/>
    <w:tmpl w:val="F0DAA532"/>
    <w:lvl w:ilvl="0" w:tplc="C2FE04B4">
      <w:start w:val="1"/>
      <w:numFmt w:val="bullet"/>
      <w:lvlText w:val=""/>
      <w:lvlJc w:val="left"/>
      <w:pPr>
        <w:ind w:left="360" w:hanging="360"/>
      </w:pPr>
      <w:rPr>
        <w:rFonts w:ascii="Symbol" w:hAnsi="Symbol" w:hint="default"/>
        <w:color w:val="061AB1"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24" w15:restartNumberingAfterBreak="0">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F2F8E"/>
    <w:multiLevelType w:val="multilevel"/>
    <w:tmpl w:val="0A0CB4DA"/>
    <w:lvl w:ilvl="0">
      <w:start w:val="2"/>
      <w:numFmt w:val="bullet"/>
      <w:lvlText w:val="●"/>
      <w:lvlJc w:val="left"/>
      <w:pPr>
        <w:ind w:left="284" w:hanging="284"/>
      </w:pPr>
      <w:rPr>
        <w:rFonts w:ascii="Arial" w:hAnsi="Arial" w:hint="default"/>
        <w:b w:val="0"/>
        <w:i w:val="0"/>
        <w:color w:val="061AB1" w:themeColor="text2"/>
        <w:sz w:val="20"/>
      </w:rPr>
    </w:lvl>
    <w:lvl w:ilvl="1">
      <w:start w:val="1"/>
      <w:numFmt w:val="bullet"/>
      <w:lvlText w:val="–"/>
      <w:lvlJc w:val="left"/>
      <w:pPr>
        <w:ind w:left="284" w:firstLine="141"/>
      </w:pPr>
      <w:rPr>
        <w:rFonts w:ascii="Arial" w:hAnsi="Arial" w:hint="default"/>
        <w:b w:val="0"/>
        <w:i w:val="0"/>
        <w:color w:val="061AB1" w:themeColor="text2"/>
        <w:sz w:val="20"/>
      </w:rPr>
    </w:lvl>
    <w:lvl w:ilvl="2">
      <w:start w:val="1"/>
      <w:numFmt w:val="bullet"/>
      <w:lvlText w:val="○"/>
      <w:lvlJc w:val="left"/>
      <w:pPr>
        <w:ind w:left="284" w:firstLine="567"/>
      </w:pPr>
      <w:rPr>
        <w:rFonts w:ascii="Arial" w:hAnsi="Arial" w:hint="default"/>
        <w:b w:val="0"/>
        <w:i w:val="0"/>
        <w:color w:val="061AB1" w:themeColor="text2"/>
        <w:sz w:val="20"/>
      </w:rPr>
    </w:lvl>
    <w:lvl w:ilvl="3">
      <w:start w:val="1"/>
      <w:numFmt w:val="bullet"/>
      <w:lvlRestart w:val="0"/>
      <w:lvlText w:val="•"/>
      <w:lvlJc w:val="left"/>
      <w:pPr>
        <w:ind w:left="284" w:firstLine="992"/>
      </w:pPr>
      <w:rPr>
        <w:rFonts w:ascii="Arial" w:hAnsi="Arial" w:hint="default"/>
        <w:color w:val="061AB1" w:themeColor="text2"/>
        <w:sz w:val="20"/>
      </w:rPr>
    </w:lvl>
    <w:lvl w:ilvl="4">
      <w:start w:val="1"/>
      <w:numFmt w:val="bullet"/>
      <w:lvlText w:val="▫"/>
      <w:lvlJc w:val="left"/>
      <w:pPr>
        <w:ind w:left="1701" w:firstLine="0"/>
      </w:pPr>
      <w:rPr>
        <w:rFonts w:ascii="Arial" w:hAnsi="Arial" w:hint="default"/>
        <w:b w:val="0"/>
        <w:i w:val="0"/>
        <w:color w:val="061AB1" w:themeColor="text2"/>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323243769">
    <w:abstractNumId w:val="14"/>
  </w:num>
  <w:num w:numId="2" w16cid:durableId="1669015227">
    <w:abstractNumId w:val="12"/>
  </w:num>
  <w:num w:numId="3" w16cid:durableId="487669689">
    <w:abstractNumId w:val="13"/>
  </w:num>
  <w:num w:numId="4" w16cid:durableId="810756442">
    <w:abstractNumId w:val="23"/>
  </w:num>
  <w:num w:numId="5" w16cid:durableId="101613547">
    <w:abstractNumId w:val="19"/>
  </w:num>
  <w:num w:numId="6" w16cid:durableId="578293095">
    <w:abstractNumId w:val="24"/>
  </w:num>
  <w:num w:numId="7" w16cid:durableId="205070062">
    <w:abstractNumId w:val="20"/>
  </w:num>
  <w:num w:numId="8" w16cid:durableId="286008714">
    <w:abstractNumId w:val="25"/>
  </w:num>
  <w:num w:numId="9" w16cid:durableId="2000576452">
    <w:abstractNumId w:val="22"/>
  </w:num>
  <w:num w:numId="10" w16cid:durableId="1227570513">
    <w:abstractNumId w:val="16"/>
  </w:num>
  <w:num w:numId="11" w16cid:durableId="164979014">
    <w:abstractNumId w:val="15"/>
  </w:num>
  <w:num w:numId="12" w16cid:durableId="133840557">
    <w:abstractNumId w:val="27"/>
  </w:num>
  <w:num w:numId="13" w16cid:durableId="1093167303">
    <w:abstractNumId w:val="9"/>
  </w:num>
  <w:num w:numId="14" w16cid:durableId="1815291230">
    <w:abstractNumId w:val="7"/>
  </w:num>
  <w:num w:numId="15" w16cid:durableId="2124036236">
    <w:abstractNumId w:val="6"/>
  </w:num>
  <w:num w:numId="16" w16cid:durableId="1560824501">
    <w:abstractNumId w:val="5"/>
  </w:num>
  <w:num w:numId="17" w16cid:durableId="1178039891">
    <w:abstractNumId w:val="4"/>
  </w:num>
  <w:num w:numId="18" w16cid:durableId="1078020434">
    <w:abstractNumId w:val="8"/>
  </w:num>
  <w:num w:numId="19" w16cid:durableId="1067217698">
    <w:abstractNumId w:val="3"/>
  </w:num>
  <w:num w:numId="20" w16cid:durableId="613364718">
    <w:abstractNumId w:val="2"/>
  </w:num>
  <w:num w:numId="21" w16cid:durableId="1400788303">
    <w:abstractNumId w:val="1"/>
  </w:num>
  <w:num w:numId="22" w16cid:durableId="61951069">
    <w:abstractNumId w:val="0"/>
  </w:num>
  <w:num w:numId="23" w16cid:durableId="807629416">
    <w:abstractNumId w:val="18"/>
  </w:num>
  <w:num w:numId="24" w16cid:durableId="1054815311">
    <w:abstractNumId w:val="26"/>
  </w:num>
  <w:num w:numId="25" w16cid:durableId="354502226">
    <w:abstractNumId w:val="10"/>
  </w:num>
  <w:num w:numId="26" w16cid:durableId="619647500">
    <w:abstractNumId w:val="17"/>
  </w:num>
  <w:num w:numId="27" w16cid:durableId="560990348">
    <w:abstractNumId w:val="11"/>
  </w:num>
  <w:num w:numId="28" w16cid:durableId="1824733619">
    <w:abstractNumId w:val="18"/>
  </w:num>
  <w:num w:numId="29" w16cid:durableId="455412963">
    <w:abstractNumId w:val="11"/>
  </w:num>
  <w:num w:numId="30" w16cid:durableId="15571589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0F"/>
    <w:rsid w:val="00002D2F"/>
    <w:rsid w:val="00003634"/>
    <w:rsid w:val="0001053F"/>
    <w:rsid w:val="00011863"/>
    <w:rsid w:val="00012C2E"/>
    <w:rsid w:val="0002569C"/>
    <w:rsid w:val="00035284"/>
    <w:rsid w:val="000353FF"/>
    <w:rsid w:val="00042960"/>
    <w:rsid w:val="00044BC7"/>
    <w:rsid w:val="00044FF7"/>
    <w:rsid w:val="00052705"/>
    <w:rsid w:val="0005454A"/>
    <w:rsid w:val="00057187"/>
    <w:rsid w:val="00060651"/>
    <w:rsid w:val="00064248"/>
    <w:rsid w:val="00065678"/>
    <w:rsid w:val="00065F2B"/>
    <w:rsid w:val="00071022"/>
    <w:rsid w:val="00075013"/>
    <w:rsid w:val="00077153"/>
    <w:rsid w:val="000829E9"/>
    <w:rsid w:val="000849AE"/>
    <w:rsid w:val="00085B77"/>
    <w:rsid w:val="00087EA7"/>
    <w:rsid w:val="00096787"/>
    <w:rsid w:val="000A4A4B"/>
    <w:rsid w:val="000A561F"/>
    <w:rsid w:val="000A6B6F"/>
    <w:rsid w:val="000A78C9"/>
    <w:rsid w:val="000B1D4C"/>
    <w:rsid w:val="000C7F79"/>
    <w:rsid w:val="000D4504"/>
    <w:rsid w:val="000D6D5F"/>
    <w:rsid w:val="000E1F9C"/>
    <w:rsid w:val="000E2841"/>
    <w:rsid w:val="000E2F28"/>
    <w:rsid w:val="000F5FC5"/>
    <w:rsid w:val="000F7054"/>
    <w:rsid w:val="00104FCE"/>
    <w:rsid w:val="00105E10"/>
    <w:rsid w:val="00110777"/>
    <w:rsid w:val="0011400C"/>
    <w:rsid w:val="00124B22"/>
    <w:rsid w:val="00134CA8"/>
    <w:rsid w:val="00140DBA"/>
    <w:rsid w:val="00145FB1"/>
    <w:rsid w:val="00152D1F"/>
    <w:rsid w:val="00156821"/>
    <w:rsid w:val="001579C1"/>
    <w:rsid w:val="00161D64"/>
    <w:rsid w:val="0016294C"/>
    <w:rsid w:val="001707A1"/>
    <w:rsid w:val="00171711"/>
    <w:rsid w:val="00173471"/>
    <w:rsid w:val="0017543C"/>
    <w:rsid w:val="0017680A"/>
    <w:rsid w:val="0017686B"/>
    <w:rsid w:val="0018231A"/>
    <w:rsid w:val="00182804"/>
    <w:rsid w:val="00191F5B"/>
    <w:rsid w:val="00194798"/>
    <w:rsid w:val="0019583C"/>
    <w:rsid w:val="001A2B88"/>
    <w:rsid w:val="001A5A92"/>
    <w:rsid w:val="001B0167"/>
    <w:rsid w:val="001B46B4"/>
    <w:rsid w:val="001B71F5"/>
    <w:rsid w:val="001B7D25"/>
    <w:rsid w:val="001B7D69"/>
    <w:rsid w:val="001C088B"/>
    <w:rsid w:val="001C17DA"/>
    <w:rsid w:val="001D2253"/>
    <w:rsid w:val="001D5D92"/>
    <w:rsid w:val="001D6494"/>
    <w:rsid w:val="001F1EA4"/>
    <w:rsid w:val="00201FE8"/>
    <w:rsid w:val="00205F1D"/>
    <w:rsid w:val="0021054E"/>
    <w:rsid w:val="00211D54"/>
    <w:rsid w:val="00212363"/>
    <w:rsid w:val="002270B1"/>
    <w:rsid w:val="00245648"/>
    <w:rsid w:val="002524A6"/>
    <w:rsid w:val="00252553"/>
    <w:rsid w:val="00254307"/>
    <w:rsid w:val="00257648"/>
    <w:rsid w:val="00264510"/>
    <w:rsid w:val="002739C1"/>
    <w:rsid w:val="002741EC"/>
    <w:rsid w:val="00284C20"/>
    <w:rsid w:val="00285571"/>
    <w:rsid w:val="00285735"/>
    <w:rsid w:val="002A007D"/>
    <w:rsid w:val="002A266C"/>
    <w:rsid w:val="002B1E97"/>
    <w:rsid w:val="002B7963"/>
    <w:rsid w:val="002B79C2"/>
    <w:rsid w:val="002C27B6"/>
    <w:rsid w:val="002C4D3F"/>
    <w:rsid w:val="002D23CF"/>
    <w:rsid w:val="002E28F7"/>
    <w:rsid w:val="002F1D9D"/>
    <w:rsid w:val="002F4A20"/>
    <w:rsid w:val="002F7B3D"/>
    <w:rsid w:val="00314957"/>
    <w:rsid w:val="0031651D"/>
    <w:rsid w:val="00317D1C"/>
    <w:rsid w:val="00324F5D"/>
    <w:rsid w:val="0032688B"/>
    <w:rsid w:val="003435B0"/>
    <w:rsid w:val="00346021"/>
    <w:rsid w:val="00352966"/>
    <w:rsid w:val="003535AA"/>
    <w:rsid w:val="00356FA3"/>
    <w:rsid w:val="0036005E"/>
    <w:rsid w:val="00363F49"/>
    <w:rsid w:val="0036AE6F"/>
    <w:rsid w:val="003750E2"/>
    <w:rsid w:val="00376213"/>
    <w:rsid w:val="0038146E"/>
    <w:rsid w:val="003945BD"/>
    <w:rsid w:val="003A14C5"/>
    <w:rsid w:val="003A1BE1"/>
    <w:rsid w:val="003A6788"/>
    <w:rsid w:val="003A6E27"/>
    <w:rsid w:val="003B2433"/>
    <w:rsid w:val="003B56F6"/>
    <w:rsid w:val="003B79A2"/>
    <w:rsid w:val="003C2152"/>
    <w:rsid w:val="003E1B3D"/>
    <w:rsid w:val="003F2369"/>
    <w:rsid w:val="0040261D"/>
    <w:rsid w:val="00402643"/>
    <w:rsid w:val="004030ED"/>
    <w:rsid w:val="0040799F"/>
    <w:rsid w:val="00414A99"/>
    <w:rsid w:val="00415F25"/>
    <w:rsid w:val="0042452C"/>
    <w:rsid w:val="004304FF"/>
    <w:rsid w:val="0043332F"/>
    <w:rsid w:val="0043486E"/>
    <w:rsid w:val="00452C76"/>
    <w:rsid w:val="004546CA"/>
    <w:rsid w:val="00456454"/>
    <w:rsid w:val="0046058D"/>
    <w:rsid w:val="0046119A"/>
    <w:rsid w:val="0046313F"/>
    <w:rsid w:val="00463281"/>
    <w:rsid w:val="004665A4"/>
    <w:rsid w:val="0046689A"/>
    <w:rsid w:val="00470246"/>
    <w:rsid w:val="004712F4"/>
    <w:rsid w:val="00473BBD"/>
    <w:rsid w:val="004777D3"/>
    <w:rsid w:val="00477DA7"/>
    <w:rsid w:val="00480D64"/>
    <w:rsid w:val="00480E7F"/>
    <w:rsid w:val="004813F5"/>
    <w:rsid w:val="004818FA"/>
    <w:rsid w:val="00483E0B"/>
    <w:rsid w:val="004849A3"/>
    <w:rsid w:val="004872A2"/>
    <w:rsid w:val="004940BB"/>
    <w:rsid w:val="004B6585"/>
    <w:rsid w:val="004C0893"/>
    <w:rsid w:val="004C4260"/>
    <w:rsid w:val="004D376D"/>
    <w:rsid w:val="004E4EE0"/>
    <w:rsid w:val="004E57C6"/>
    <w:rsid w:val="004E59E2"/>
    <w:rsid w:val="004E640A"/>
    <w:rsid w:val="004E6CAF"/>
    <w:rsid w:val="004F0BE4"/>
    <w:rsid w:val="004F1D82"/>
    <w:rsid w:val="00501DD5"/>
    <w:rsid w:val="00504B53"/>
    <w:rsid w:val="00507D9F"/>
    <w:rsid w:val="00513B35"/>
    <w:rsid w:val="00513E07"/>
    <w:rsid w:val="00516CA5"/>
    <w:rsid w:val="00521E71"/>
    <w:rsid w:val="005228E8"/>
    <w:rsid w:val="00523921"/>
    <w:rsid w:val="00535669"/>
    <w:rsid w:val="00540B40"/>
    <w:rsid w:val="005435CA"/>
    <w:rsid w:val="005444B4"/>
    <w:rsid w:val="00552536"/>
    <w:rsid w:val="005557C0"/>
    <w:rsid w:val="005611B9"/>
    <w:rsid w:val="00573465"/>
    <w:rsid w:val="00573DC4"/>
    <w:rsid w:val="0057610F"/>
    <w:rsid w:val="005773EF"/>
    <w:rsid w:val="00580B1D"/>
    <w:rsid w:val="00585AA2"/>
    <w:rsid w:val="00586A0E"/>
    <w:rsid w:val="0059457D"/>
    <w:rsid w:val="005954DA"/>
    <w:rsid w:val="005A2F18"/>
    <w:rsid w:val="005A33B9"/>
    <w:rsid w:val="005A4751"/>
    <w:rsid w:val="005A4B8C"/>
    <w:rsid w:val="005B28BF"/>
    <w:rsid w:val="005B43D7"/>
    <w:rsid w:val="005B4CA6"/>
    <w:rsid w:val="005C272C"/>
    <w:rsid w:val="005D12F6"/>
    <w:rsid w:val="005D3C5B"/>
    <w:rsid w:val="005F1537"/>
    <w:rsid w:val="005F22EA"/>
    <w:rsid w:val="005F5C53"/>
    <w:rsid w:val="00603E9C"/>
    <w:rsid w:val="0060479C"/>
    <w:rsid w:val="00604967"/>
    <w:rsid w:val="00606718"/>
    <w:rsid w:val="00606EB4"/>
    <w:rsid w:val="0061192B"/>
    <w:rsid w:val="006144E8"/>
    <w:rsid w:val="006309B0"/>
    <w:rsid w:val="006338EE"/>
    <w:rsid w:val="00637B00"/>
    <w:rsid w:val="00642E92"/>
    <w:rsid w:val="0064625F"/>
    <w:rsid w:val="00656B53"/>
    <w:rsid w:val="00661D02"/>
    <w:rsid w:val="00663E9F"/>
    <w:rsid w:val="00667360"/>
    <w:rsid w:val="00667837"/>
    <w:rsid w:val="00670D03"/>
    <w:rsid w:val="00672420"/>
    <w:rsid w:val="00674682"/>
    <w:rsid w:val="00681BAF"/>
    <w:rsid w:val="00684B2F"/>
    <w:rsid w:val="00692C68"/>
    <w:rsid w:val="006A533B"/>
    <w:rsid w:val="006B0E0F"/>
    <w:rsid w:val="006B194E"/>
    <w:rsid w:val="006C3464"/>
    <w:rsid w:val="006C37C1"/>
    <w:rsid w:val="006C6272"/>
    <w:rsid w:val="006D3DFB"/>
    <w:rsid w:val="006E1830"/>
    <w:rsid w:val="006E4674"/>
    <w:rsid w:val="006F47E9"/>
    <w:rsid w:val="00707CCE"/>
    <w:rsid w:val="00711F81"/>
    <w:rsid w:val="007164E0"/>
    <w:rsid w:val="00716810"/>
    <w:rsid w:val="00720DC5"/>
    <w:rsid w:val="00730207"/>
    <w:rsid w:val="00731839"/>
    <w:rsid w:val="00736FEF"/>
    <w:rsid w:val="0073784E"/>
    <w:rsid w:val="007405D2"/>
    <w:rsid w:val="00752F02"/>
    <w:rsid w:val="00761278"/>
    <w:rsid w:val="00762229"/>
    <w:rsid w:val="00771E36"/>
    <w:rsid w:val="007836E7"/>
    <w:rsid w:val="00793918"/>
    <w:rsid w:val="007A18DA"/>
    <w:rsid w:val="007A541A"/>
    <w:rsid w:val="007A5513"/>
    <w:rsid w:val="007A69F1"/>
    <w:rsid w:val="007B0D2B"/>
    <w:rsid w:val="007B1E02"/>
    <w:rsid w:val="007B4E54"/>
    <w:rsid w:val="007C0BC0"/>
    <w:rsid w:val="007C6BD4"/>
    <w:rsid w:val="007D12A3"/>
    <w:rsid w:val="007D31AD"/>
    <w:rsid w:val="007D6A8D"/>
    <w:rsid w:val="007E1DD9"/>
    <w:rsid w:val="007F477C"/>
    <w:rsid w:val="0080103D"/>
    <w:rsid w:val="00805F17"/>
    <w:rsid w:val="008106E7"/>
    <w:rsid w:val="00813CC5"/>
    <w:rsid w:val="00816B83"/>
    <w:rsid w:val="008174F9"/>
    <w:rsid w:val="00820BE7"/>
    <w:rsid w:val="00822CCE"/>
    <w:rsid w:val="00832FB8"/>
    <w:rsid w:val="00833FDD"/>
    <w:rsid w:val="00842B46"/>
    <w:rsid w:val="0084407F"/>
    <w:rsid w:val="00854E0E"/>
    <w:rsid w:val="0085515F"/>
    <w:rsid w:val="00855F2D"/>
    <w:rsid w:val="008577EE"/>
    <w:rsid w:val="00874EE6"/>
    <w:rsid w:val="00876CCB"/>
    <w:rsid w:val="00894D77"/>
    <w:rsid w:val="0089636F"/>
    <w:rsid w:val="00897A3B"/>
    <w:rsid w:val="008A3A55"/>
    <w:rsid w:val="008A775C"/>
    <w:rsid w:val="008B1CA4"/>
    <w:rsid w:val="008B4F37"/>
    <w:rsid w:val="008B5080"/>
    <w:rsid w:val="008D2B49"/>
    <w:rsid w:val="008D34C9"/>
    <w:rsid w:val="008D4C85"/>
    <w:rsid w:val="008E0819"/>
    <w:rsid w:val="008E3902"/>
    <w:rsid w:val="008E6665"/>
    <w:rsid w:val="008E7406"/>
    <w:rsid w:val="008F0D27"/>
    <w:rsid w:val="008F3B50"/>
    <w:rsid w:val="008F7B5D"/>
    <w:rsid w:val="00903021"/>
    <w:rsid w:val="0091583A"/>
    <w:rsid w:val="00916033"/>
    <w:rsid w:val="009170BF"/>
    <w:rsid w:val="00923DEE"/>
    <w:rsid w:val="00926442"/>
    <w:rsid w:val="00934603"/>
    <w:rsid w:val="0093764A"/>
    <w:rsid w:val="00946ABA"/>
    <w:rsid w:val="00947D57"/>
    <w:rsid w:val="00964F16"/>
    <w:rsid w:val="00966EDA"/>
    <w:rsid w:val="00972A75"/>
    <w:rsid w:val="00982AB9"/>
    <w:rsid w:val="00983A77"/>
    <w:rsid w:val="00984CA2"/>
    <w:rsid w:val="00984D51"/>
    <w:rsid w:val="00995590"/>
    <w:rsid w:val="00996D5D"/>
    <w:rsid w:val="00997A36"/>
    <w:rsid w:val="009A0C10"/>
    <w:rsid w:val="009A4720"/>
    <w:rsid w:val="009B3D86"/>
    <w:rsid w:val="009C2F94"/>
    <w:rsid w:val="009D1967"/>
    <w:rsid w:val="009D7AF1"/>
    <w:rsid w:val="009E5E3E"/>
    <w:rsid w:val="009F0E23"/>
    <w:rsid w:val="009F281A"/>
    <w:rsid w:val="009F4207"/>
    <w:rsid w:val="009F5F3D"/>
    <w:rsid w:val="009F6905"/>
    <w:rsid w:val="00A00CE1"/>
    <w:rsid w:val="00A05E24"/>
    <w:rsid w:val="00A07D45"/>
    <w:rsid w:val="00A11468"/>
    <w:rsid w:val="00A14605"/>
    <w:rsid w:val="00A14B45"/>
    <w:rsid w:val="00A231EA"/>
    <w:rsid w:val="00A30C63"/>
    <w:rsid w:val="00A37760"/>
    <w:rsid w:val="00A466B3"/>
    <w:rsid w:val="00A51449"/>
    <w:rsid w:val="00A618B1"/>
    <w:rsid w:val="00A631D4"/>
    <w:rsid w:val="00A651AD"/>
    <w:rsid w:val="00A71986"/>
    <w:rsid w:val="00A77CD5"/>
    <w:rsid w:val="00A94D74"/>
    <w:rsid w:val="00A96582"/>
    <w:rsid w:val="00AA11F2"/>
    <w:rsid w:val="00AA1E8B"/>
    <w:rsid w:val="00AA7728"/>
    <w:rsid w:val="00AA7A9B"/>
    <w:rsid w:val="00AB2D82"/>
    <w:rsid w:val="00AC3F8A"/>
    <w:rsid w:val="00AC3FE9"/>
    <w:rsid w:val="00AC49AE"/>
    <w:rsid w:val="00AC62E5"/>
    <w:rsid w:val="00AC7E22"/>
    <w:rsid w:val="00AD09FC"/>
    <w:rsid w:val="00AD18B8"/>
    <w:rsid w:val="00AE28FC"/>
    <w:rsid w:val="00AE4EE1"/>
    <w:rsid w:val="00AF4DB6"/>
    <w:rsid w:val="00AF5DC8"/>
    <w:rsid w:val="00B07EE3"/>
    <w:rsid w:val="00B10695"/>
    <w:rsid w:val="00B215D8"/>
    <w:rsid w:val="00B21B9C"/>
    <w:rsid w:val="00B266C4"/>
    <w:rsid w:val="00B304BF"/>
    <w:rsid w:val="00B31DFA"/>
    <w:rsid w:val="00B35704"/>
    <w:rsid w:val="00B36ACD"/>
    <w:rsid w:val="00B37A70"/>
    <w:rsid w:val="00B414D9"/>
    <w:rsid w:val="00B41902"/>
    <w:rsid w:val="00B47183"/>
    <w:rsid w:val="00B526D7"/>
    <w:rsid w:val="00B56D10"/>
    <w:rsid w:val="00B56FA8"/>
    <w:rsid w:val="00B63E5F"/>
    <w:rsid w:val="00B658D0"/>
    <w:rsid w:val="00B711D4"/>
    <w:rsid w:val="00B779B9"/>
    <w:rsid w:val="00B817A2"/>
    <w:rsid w:val="00B84A38"/>
    <w:rsid w:val="00B9162E"/>
    <w:rsid w:val="00BA06CB"/>
    <w:rsid w:val="00BA476D"/>
    <w:rsid w:val="00BA6C24"/>
    <w:rsid w:val="00BC46A6"/>
    <w:rsid w:val="00BC4E12"/>
    <w:rsid w:val="00BD5C3B"/>
    <w:rsid w:val="00BE3D6E"/>
    <w:rsid w:val="00BF7277"/>
    <w:rsid w:val="00C015E5"/>
    <w:rsid w:val="00C03539"/>
    <w:rsid w:val="00C04E1A"/>
    <w:rsid w:val="00C06516"/>
    <w:rsid w:val="00C10895"/>
    <w:rsid w:val="00C1209D"/>
    <w:rsid w:val="00C2003E"/>
    <w:rsid w:val="00C30CFE"/>
    <w:rsid w:val="00C315D0"/>
    <w:rsid w:val="00C3204F"/>
    <w:rsid w:val="00C33294"/>
    <w:rsid w:val="00C3680B"/>
    <w:rsid w:val="00C41407"/>
    <w:rsid w:val="00C422EE"/>
    <w:rsid w:val="00C46BBF"/>
    <w:rsid w:val="00C50709"/>
    <w:rsid w:val="00C73D83"/>
    <w:rsid w:val="00C74AE5"/>
    <w:rsid w:val="00CA2290"/>
    <w:rsid w:val="00CA4402"/>
    <w:rsid w:val="00CA7FB6"/>
    <w:rsid w:val="00CB1A81"/>
    <w:rsid w:val="00CB43C8"/>
    <w:rsid w:val="00CB63D0"/>
    <w:rsid w:val="00CC24C8"/>
    <w:rsid w:val="00CD5392"/>
    <w:rsid w:val="00CD66E4"/>
    <w:rsid w:val="00D0288C"/>
    <w:rsid w:val="00D03D7A"/>
    <w:rsid w:val="00D061BD"/>
    <w:rsid w:val="00D10578"/>
    <w:rsid w:val="00D109EA"/>
    <w:rsid w:val="00D25CF2"/>
    <w:rsid w:val="00D349C3"/>
    <w:rsid w:val="00D368B3"/>
    <w:rsid w:val="00D36AF5"/>
    <w:rsid w:val="00D45B52"/>
    <w:rsid w:val="00D47D62"/>
    <w:rsid w:val="00D550A6"/>
    <w:rsid w:val="00D704ED"/>
    <w:rsid w:val="00D82E59"/>
    <w:rsid w:val="00D85E0F"/>
    <w:rsid w:val="00D85FFA"/>
    <w:rsid w:val="00D87DC8"/>
    <w:rsid w:val="00D91763"/>
    <w:rsid w:val="00DA27D1"/>
    <w:rsid w:val="00DA5757"/>
    <w:rsid w:val="00DB2ABA"/>
    <w:rsid w:val="00DB36BA"/>
    <w:rsid w:val="00DB41FA"/>
    <w:rsid w:val="00DB4E1F"/>
    <w:rsid w:val="00DB6CDA"/>
    <w:rsid w:val="00DC6B13"/>
    <w:rsid w:val="00DC70AA"/>
    <w:rsid w:val="00DC7C49"/>
    <w:rsid w:val="00DD0245"/>
    <w:rsid w:val="00DD4812"/>
    <w:rsid w:val="00DD7C93"/>
    <w:rsid w:val="00E04057"/>
    <w:rsid w:val="00E04662"/>
    <w:rsid w:val="00E126EE"/>
    <w:rsid w:val="00E1476B"/>
    <w:rsid w:val="00E171B6"/>
    <w:rsid w:val="00E244AB"/>
    <w:rsid w:val="00E41C1C"/>
    <w:rsid w:val="00E441F0"/>
    <w:rsid w:val="00E53274"/>
    <w:rsid w:val="00E5369C"/>
    <w:rsid w:val="00E55F50"/>
    <w:rsid w:val="00E72506"/>
    <w:rsid w:val="00E75C2F"/>
    <w:rsid w:val="00E81896"/>
    <w:rsid w:val="00E87044"/>
    <w:rsid w:val="00E94E23"/>
    <w:rsid w:val="00E95184"/>
    <w:rsid w:val="00EA0160"/>
    <w:rsid w:val="00EA4CFF"/>
    <w:rsid w:val="00EA556B"/>
    <w:rsid w:val="00EB534B"/>
    <w:rsid w:val="00EB6CBB"/>
    <w:rsid w:val="00EB7F93"/>
    <w:rsid w:val="00EC07E4"/>
    <w:rsid w:val="00EC7129"/>
    <w:rsid w:val="00ED27C4"/>
    <w:rsid w:val="00ED3DCB"/>
    <w:rsid w:val="00EE452B"/>
    <w:rsid w:val="00EF0F37"/>
    <w:rsid w:val="00F13E51"/>
    <w:rsid w:val="00F13F21"/>
    <w:rsid w:val="00F2212B"/>
    <w:rsid w:val="00F25446"/>
    <w:rsid w:val="00F31F9A"/>
    <w:rsid w:val="00F35CC9"/>
    <w:rsid w:val="00F36C07"/>
    <w:rsid w:val="00F419B2"/>
    <w:rsid w:val="00F41FC3"/>
    <w:rsid w:val="00F472A3"/>
    <w:rsid w:val="00F47E30"/>
    <w:rsid w:val="00F50BA1"/>
    <w:rsid w:val="00F52FAB"/>
    <w:rsid w:val="00F5736F"/>
    <w:rsid w:val="00F57DA8"/>
    <w:rsid w:val="00F6376D"/>
    <w:rsid w:val="00F76A3C"/>
    <w:rsid w:val="00F81DAA"/>
    <w:rsid w:val="00F86B6F"/>
    <w:rsid w:val="00F94BB4"/>
    <w:rsid w:val="00FA4870"/>
    <w:rsid w:val="00FA4B7E"/>
    <w:rsid w:val="00FB1028"/>
    <w:rsid w:val="00FB46EE"/>
    <w:rsid w:val="00FC3EFF"/>
    <w:rsid w:val="00FC5F76"/>
    <w:rsid w:val="00FD0940"/>
    <w:rsid w:val="00FD22F5"/>
    <w:rsid w:val="00FD612B"/>
    <w:rsid w:val="00FE06A0"/>
    <w:rsid w:val="00FE212C"/>
    <w:rsid w:val="00FE3AF8"/>
    <w:rsid w:val="00FF35B0"/>
    <w:rsid w:val="038751B5"/>
    <w:rsid w:val="042DAC69"/>
    <w:rsid w:val="08F5BD18"/>
    <w:rsid w:val="09498626"/>
    <w:rsid w:val="0A0BBFC4"/>
    <w:rsid w:val="0AEDF2FC"/>
    <w:rsid w:val="0BB621E6"/>
    <w:rsid w:val="0FFBAE7B"/>
    <w:rsid w:val="134813E2"/>
    <w:rsid w:val="13A154C8"/>
    <w:rsid w:val="1598592D"/>
    <w:rsid w:val="191CA121"/>
    <w:rsid w:val="1A7343DF"/>
    <w:rsid w:val="1CDB2CE8"/>
    <w:rsid w:val="24F1BDAF"/>
    <w:rsid w:val="2521F441"/>
    <w:rsid w:val="259763E5"/>
    <w:rsid w:val="26730D59"/>
    <w:rsid w:val="2A102A52"/>
    <w:rsid w:val="2C9E6A3B"/>
    <w:rsid w:val="2F716F4C"/>
    <w:rsid w:val="305E04CA"/>
    <w:rsid w:val="31C8C79E"/>
    <w:rsid w:val="359B0B2A"/>
    <w:rsid w:val="361E837E"/>
    <w:rsid w:val="3644B05E"/>
    <w:rsid w:val="3804466F"/>
    <w:rsid w:val="397F096C"/>
    <w:rsid w:val="3D0D4FD7"/>
    <w:rsid w:val="3D976FE8"/>
    <w:rsid w:val="43193582"/>
    <w:rsid w:val="4A0AAABB"/>
    <w:rsid w:val="4AB7243E"/>
    <w:rsid w:val="4F307A9B"/>
    <w:rsid w:val="530B8FD1"/>
    <w:rsid w:val="53FEDD7A"/>
    <w:rsid w:val="54E1A467"/>
    <w:rsid w:val="5819C32F"/>
    <w:rsid w:val="59E57A32"/>
    <w:rsid w:val="5A492B2D"/>
    <w:rsid w:val="5D7D1E2B"/>
    <w:rsid w:val="65DBBC53"/>
    <w:rsid w:val="66102DC2"/>
    <w:rsid w:val="69DF0E2B"/>
    <w:rsid w:val="6B8E4F02"/>
    <w:rsid w:val="6F04FFDD"/>
    <w:rsid w:val="70F1124E"/>
    <w:rsid w:val="72520DA9"/>
    <w:rsid w:val="740D23BF"/>
    <w:rsid w:val="7489AC40"/>
    <w:rsid w:val="756A4929"/>
    <w:rsid w:val="76558750"/>
    <w:rsid w:val="76781A4E"/>
    <w:rsid w:val="76E1A2B6"/>
    <w:rsid w:val="7748542A"/>
    <w:rsid w:val="78E1DBA9"/>
    <w:rsid w:val="7DF472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A5EA1E"/>
  <w15:docId w15:val="{7D1829D2-5583-4E2D-BDF9-21FF948D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B3"/>
    <w:pPr>
      <w:spacing w:line="264" w:lineRule="auto"/>
    </w:pPr>
    <w:rPr>
      <w:rFonts w:asciiTheme="majorHAnsi" w:hAnsiTheme="majorHAnsi"/>
      <w:szCs w:val="24"/>
      <w:lang w:eastAsia="en-US"/>
    </w:rPr>
  </w:style>
  <w:style w:type="paragraph" w:styleId="Heading1">
    <w:name w:val="heading 1"/>
    <w:basedOn w:val="Normal"/>
    <w:next w:val="Normal"/>
    <w:qFormat/>
    <w:rsid w:val="00A466B3"/>
    <w:pPr>
      <w:keepNext/>
      <w:outlineLvl w:val="0"/>
    </w:pPr>
    <w:rPr>
      <w:rFonts w:cs="Arial"/>
      <w:b/>
      <w:bCs/>
      <w:color w:val="061AB1" w:themeColor="text2"/>
      <w:kern w:val="32"/>
      <w:sz w:val="40"/>
      <w:szCs w:val="32"/>
    </w:rPr>
  </w:style>
  <w:style w:type="paragraph" w:styleId="Heading2">
    <w:name w:val="heading 2"/>
    <w:basedOn w:val="Normal"/>
    <w:next w:val="Normal"/>
    <w:qFormat/>
    <w:rsid w:val="00A466B3"/>
    <w:pPr>
      <w:keepNext/>
      <w:outlineLvl w:val="1"/>
    </w:pPr>
    <w:rPr>
      <w:rFonts w:cs="Arial"/>
      <w:b/>
      <w:bCs/>
      <w:sz w:val="40"/>
      <w:szCs w:val="28"/>
    </w:rPr>
  </w:style>
  <w:style w:type="paragraph" w:styleId="Heading3">
    <w:name w:val="heading 3"/>
    <w:basedOn w:val="Normal"/>
    <w:next w:val="Normal"/>
    <w:qFormat/>
    <w:rsid w:val="00A96582"/>
    <w:pPr>
      <w:keepNext/>
      <w:outlineLvl w:val="2"/>
    </w:pPr>
    <w:rPr>
      <w:rFonts w:cs="Arial"/>
      <w:b/>
      <w:bCs/>
      <w:color w:val="231F20" w:themeColor="text1"/>
      <w:sz w:val="32"/>
      <w:szCs w:val="26"/>
    </w:rPr>
  </w:style>
  <w:style w:type="paragraph" w:styleId="Heading4">
    <w:name w:val="heading 4"/>
    <w:aliases w:val="Quote"/>
    <w:basedOn w:val="Normal"/>
    <w:next w:val="Normal"/>
    <w:qFormat/>
    <w:rsid w:val="00916033"/>
    <w:pPr>
      <w:keepNext/>
      <w:outlineLvl w:val="3"/>
    </w:pPr>
    <w:rPr>
      <w:rFonts w:cs="Arial"/>
      <w:b/>
      <w:bCs/>
      <w:color w:val="061AB1" w:themeColor="text2"/>
      <w:sz w:val="32"/>
    </w:rPr>
  </w:style>
  <w:style w:type="paragraph" w:styleId="Heading6">
    <w:name w:val="heading 6"/>
    <w:basedOn w:val="Normal"/>
    <w:next w:val="Normal"/>
    <w:pPr>
      <w:keepNext/>
      <w:spacing w:before="40"/>
      <w:ind w:right="-142"/>
      <w:outlineLvl w:val="5"/>
    </w:pPr>
    <w:rPr>
      <w:b/>
      <w:sz w:val="16"/>
      <w:szCs w:val="20"/>
      <w:lang w:val="nl-NL"/>
    </w:rPr>
  </w:style>
  <w:style w:type="paragraph" w:styleId="Heading9">
    <w:name w:val="heading 9"/>
    <w:basedOn w:val="Normal"/>
    <w:next w:val="Normal"/>
    <w:pPr>
      <w:keepNext/>
      <w:framePr w:wrap="around" w:vAnchor="text" w:hAnchor="page" w:x="8977" w:y="160"/>
      <w:outlineLvl w:val="8"/>
    </w:pPr>
    <w:rPr>
      <w:rFonts w:ascii="GLS Logos VL" w:hAnsi="GLS Logos VL"/>
      <w:sz w:val="124"/>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Cs w:val="20"/>
      <w:lang w:val="nl-N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pPr>
      <w:framePr w:w="2340" w:h="3060" w:hSpace="180" w:wrap="around" w:vAnchor="page" w:hAnchor="page" w:x="8618" w:y="2268"/>
      <w:tabs>
        <w:tab w:val="left" w:pos="851"/>
      </w:tabs>
      <w:spacing w:line="228" w:lineRule="exact"/>
    </w:pPr>
    <w:rPr>
      <w:b/>
      <w:bCs/>
      <w:spacing w:val="10"/>
      <w:sz w:val="14"/>
    </w:rPr>
  </w:style>
  <w:style w:type="paragraph" w:styleId="BodyTextIndent2">
    <w:name w:val="Body Text Indent 2"/>
    <w:basedOn w:val="Normal"/>
    <w:pPr>
      <w:spacing w:line="240" w:lineRule="auto"/>
      <w:ind w:left="1701" w:hanging="1701"/>
    </w:pPr>
  </w:style>
  <w:style w:type="paragraph" w:styleId="BalloonText">
    <w:name w:val="Balloon Text"/>
    <w:basedOn w:val="Normal"/>
    <w:semiHidden/>
    <w:rsid w:val="00A651AD"/>
    <w:rPr>
      <w:rFonts w:ascii="Tahoma" w:hAnsi="Tahoma" w:cs="Tahoma"/>
      <w:sz w:val="16"/>
      <w:szCs w:val="16"/>
    </w:rPr>
  </w:style>
  <w:style w:type="character" w:styleId="Hyperlink">
    <w:name w:val="Hyperlink"/>
    <w:uiPriority w:val="99"/>
    <w:rsid w:val="00352966"/>
    <w:rPr>
      <w:color w:val="0000FF"/>
      <w:u w:val="single"/>
    </w:rPr>
  </w:style>
  <w:style w:type="table" w:styleId="TableGrid">
    <w:name w:val="Table Grid"/>
    <w:basedOn w:val="TableNormal"/>
    <w:uiPriority w:val="59"/>
    <w:rsid w:val="007A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6B3"/>
    <w:pPr>
      <w:numPr>
        <w:numId w:val="23"/>
      </w:numPr>
      <w:contextualSpacing/>
    </w:pPr>
    <w:rPr>
      <w:lang w:val="en-GB"/>
    </w:rPr>
  </w:style>
  <w:style w:type="paragraph" w:customStyle="1" w:styleId="Bullets">
    <w:name w:val="Bullets"/>
    <w:basedOn w:val="ListParagraph"/>
    <w:link w:val="BulletsChar"/>
    <w:qFormat/>
    <w:rsid w:val="00DB36BA"/>
    <w:pPr>
      <w:numPr>
        <w:numId w:val="25"/>
      </w:numPr>
    </w:pPr>
  </w:style>
  <w:style w:type="character" w:customStyle="1" w:styleId="BulletsChar">
    <w:name w:val="Bullets Char"/>
    <w:basedOn w:val="DefaultParagraphFont"/>
    <w:link w:val="Bullets"/>
    <w:rsid w:val="00DB36BA"/>
    <w:rPr>
      <w:rFonts w:asciiTheme="majorHAnsi" w:hAnsiTheme="majorHAnsi"/>
      <w:szCs w:val="24"/>
      <w:lang w:val="en-GB" w:eastAsia="en-US"/>
    </w:rPr>
  </w:style>
  <w:style w:type="paragraph" w:customStyle="1" w:styleId="Inhalt">
    <w:name w:val="Inhalt"/>
    <w:basedOn w:val="Normal"/>
    <w:qFormat/>
    <w:rsid w:val="00D82E59"/>
    <w:pPr>
      <w:spacing w:before="60" w:line="260" w:lineRule="exact"/>
    </w:pPr>
    <w:rPr>
      <w:rFonts w:ascii="Arial" w:hAnsi="Arial"/>
      <w:sz w:val="22"/>
      <w:szCs w:val="20"/>
    </w:rPr>
  </w:style>
  <w:style w:type="character" w:styleId="Strong">
    <w:name w:val="Strong"/>
    <w:aliases w:val="linksbündig"/>
    <w:basedOn w:val="DefaultParagraphFont"/>
    <w:uiPriority w:val="22"/>
    <w:qFormat/>
    <w:rsid w:val="00D82E59"/>
    <w:rPr>
      <w:rFonts w:ascii="Arial" w:hAnsi="Arial"/>
      <w:b/>
      <w:bCs/>
      <w:noProof/>
      <w:sz w:val="22"/>
      <w:szCs w:val="22"/>
      <w:lang w:val="de-DE" w:eastAsia="en-US"/>
    </w:rPr>
  </w:style>
  <w:style w:type="character" w:styleId="PlaceholderText">
    <w:name w:val="Placeholder Text"/>
    <w:basedOn w:val="DefaultParagraphFont"/>
    <w:uiPriority w:val="99"/>
    <w:semiHidden/>
    <w:rsid w:val="00B266C4"/>
    <w:rPr>
      <w:color w:val="808080"/>
    </w:rPr>
  </w:style>
  <w:style w:type="paragraph" w:styleId="NormalWeb">
    <w:name w:val="Normal (Web)"/>
    <w:basedOn w:val="Normal"/>
    <w:uiPriority w:val="99"/>
    <w:semiHidden/>
    <w:unhideWhenUsed/>
    <w:rsid w:val="00926442"/>
    <w:pPr>
      <w:spacing w:before="100" w:beforeAutospacing="1" w:after="100" w:afterAutospacing="1" w:line="240" w:lineRule="auto"/>
    </w:pPr>
    <w:rPr>
      <w:rFonts w:ascii="Times New Roman" w:hAnsi="Times New Roman"/>
      <w:sz w:val="24"/>
      <w:lang w:eastAsia="de-DE"/>
    </w:rPr>
  </w:style>
  <w:style w:type="paragraph" w:customStyle="1" w:styleId="ay">
    <w:name w:val="ay"/>
    <w:basedOn w:val="Normal"/>
    <w:rsid w:val="00F35CC9"/>
    <w:pPr>
      <w:spacing w:before="100" w:beforeAutospacing="1" w:after="100" w:afterAutospacing="1" w:line="240" w:lineRule="auto"/>
    </w:pPr>
    <w:rPr>
      <w:rFonts w:ascii="Times New Roman" w:hAnsi="Times New Roman"/>
      <w:sz w:val="24"/>
      <w:lang w:val="en-GB" w:eastAsia="en-GB"/>
    </w:rPr>
  </w:style>
  <w:style w:type="character" w:customStyle="1" w:styleId="an">
    <w:name w:val="an"/>
    <w:basedOn w:val="DefaultParagraphFont"/>
    <w:rsid w:val="00F35CC9"/>
  </w:style>
  <w:style w:type="paragraph" w:customStyle="1" w:styleId="au">
    <w:name w:val="au"/>
    <w:basedOn w:val="Normal"/>
    <w:rsid w:val="00F35CC9"/>
    <w:pPr>
      <w:spacing w:before="100" w:beforeAutospacing="1" w:after="100" w:afterAutospacing="1" w:line="240" w:lineRule="auto"/>
    </w:pPr>
    <w:rPr>
      <w:rFonts w:ascii="Times New Roman" w:hAnsi="Times New Roman"/>
      <w:sz w:val="24"/>
      <w:lang w:val="en-GB" w:eastAsia="en-GB"/>
    </w:rPr>
  </w:style>
  <w:style w:type="character" w:customStyle="1" w:styleId="ar">
    <w:name w:val="ar"/>
    <w:basedOn w:val="DefaultParagraphFont"/>
    <w:rsid w:val="00F35CC9"/>
  </w:style>
  <w:style w:type="paragraph" w:customStyle="1" w:styleId="bd">
    <w:name w:val="bd"/>
    <w:basedOn w:val="Normal"/>
    <w:rsid w:val="00F35CC9"/>
    <w:pPr>
      <w:spacing w:before="100" w:beforeAutospacing="1" w:after="100" w:afterAutospacing="1" w:line="240" w:lineRule="auto"/>
    </w:pPr>
    <w:rPr>
      <w:rFonts w:ascii="Times New Roman" w:hAnsi="Times New Roman"/>
      <w:sz w:val="24"/>
      <w:lang w:val="en-GB" w:eastAsia="en-GB"/>
    </w:rPr>
  </w:style>
  <w:style w:type="character" w:customStyle="1" w:styleId="am">
    <w:name w:val="am"/>
    <w:basedOn w:val="DefaultParagraphFont"/>
    <w:rsid w:val="00F35CC9"/>
  </w:style>
  <w:style w:type="character" w:customStyle="1" w:styleId="w">
    <w:name w:val="w"/>
    <w:basedOn w:val="DefaultParagraphFont"/>
    <w:rsid w:val="00F35CC9"/>
  </w:style>
  <w:style w:type="character" w:customStyle="1" w:styleId="normaltextrun">
    <w:name w:val="normaltextrun"/>
    <w:basedOn w:val="DefaultParagraphFont"/>
    <w:rsid w:val="00252553"/>
  </w:style>
  <w:style w:type="character" w:customStyle="1" w:styleId="eop">
    <w:name w:val="eop"/>
    <w:basedOn w:val="DefaultParagraphFont"/>
    <w:rsid w:val="00252553"/>
  </w:style>
  <w:style w:type="character" w:styleId="UnresolvedMention">
    <w:name w:val="Unresolved Mention"/>
    <w:basedOn w:val="DefaultParagraphFont"/>
    <w:uiPriority w:val="99"/>
    <w:semiHidden/>
    <w:unhideWhenUsed/>
    <w:rsid w:val="00E441F0"/>
    <w:rPr>
      <w:color w:val="605E5C"/>
      <w:shd w:val="clear" w:color="auto" w:fill="E1DFDD"/>
    </w:rPr>
  </w:style>
  <w:style w:type="character" w:styleId="FollowedHyperlink">
    <w:name w:val="FollowedHyperlink"/>
    <w:basedOn w:val="DefaultParagraphFont"/>
    <w:uiPriority w:val="99"/>
    <w:semiHidden/>
    <w:unhideWhenUsed/>
    <w:rsid w:val="0091583A"/>
    <w:rPr>
      <w:color w:val="061AB1" w:themeColor="followedHyperlink"/>
      <w:u w:val="single"/>
    </w:rPr>
  </w:style>
  <w:style w:type="paragraph" w:styleId="Revision">
    <w:name w:val="Revision"/>
    <w:hidden/>
    <w:uiPriority w:val="99"/>
    <w:semiHidden/>
    <w:rsid w:val="00071022"/>
    <w:rPr>
      <w:rFonts w:asciiTheme="majorHAnsi" w:hAnsiTheme="majorHAnsi"/>
      <w:szCs w:val="24"/>
      <w:lang w:eastAsia="en-US"/>
    </w:rPr>
  </w:style>
  <w:style w:type="character" w:styleId="CommentReference">
    <w:name w:val="annotation reference"/>
    <w:basedOn w:val="DefaultParagraphFont"/>
    <w:uiPriority w:val="99"/>
    <w:semiHidden/>
    <w:unhideWhenUsed/>
    <w:rsid w:val="00F50BA1"/>
    <w:rPr>
      <w:sz w:val="16"/>
      <w:szCs w:val="16"/>
    </w:rPr>
  </w:style>
  <w:style w:type="paragraph" w:styleId="CommentText">
    <w:name w:val="annotation text"/>
    <w:basedOn w:val="Normal"/>
    <w:link w:val="CommentTextChar"/>
    <w:uiPriority w:val="99"/>
    <w:unhideWhenUsed/>
    <w:rsid w:val="00F50BA1"/>
    <w:pPr>
      <w:spacing w:line="240" w:lineRule="auto"/>
    </w:pPr>
    <w:rPr>
      <w:szCs w:val="20"/>
    </w:rPr>
  </w:style>
  <w:style w:type="character" w:customStyle="1" w:styleId="CommentTextChar">
    <w:name w:val="Comment Text Char"/>
    <w:basedOn w:val="DefaultParagraphFont"/>
    <w:link w:val="CommentText"/>
    <w:uiPriority w:val="99"/>
    <w:rsid w:val="00F50BA1"/>
    <w:rPr>
      <w:rFonts w:asciiTheme="majorHAnsi" w:hAnsiTheme="majorHAnsi"/>
      <w:lang w:eastAsia="en-US"/>
    </w:rPr>
  </w:style>
  <w:style w:type="paragraph" w:styleId="CommentSubject">
    <w:name w:val="annotation subject"/>
    <w:basedOn w:val="CommentText"/>
    <w:next w:val="CommentText"/>
    <w:link w:val="CommentSubjectChar"/>
    <w:uiPriority w:val="99"/>
    <w:semiHidden/>
    <w:unhideWhenUsed/>
    <w:rsid w:val="00F50BA1"/>
    <w:rPr>
      <w:b/>
      <w:bCs/>
    </w:rPr>
  </w:style>
  <w:style w:type="character" w:customStyle="1" w:styleId="CommentSubjectChar">
    <w:name w:val="Comment Subject Char"/>
    <w:basedOn w:val="CommentTextChar"/>
    <w:link w:val="CommentSubject"/>
    <w:uiPriority w:val="99"/>
    <w:semiHidden/>
    <w:rsid w:val="00F50BA1"/>
    <w:rPr>
      <w:rFonts w:asciiTheme="majorHAnsi" w:hAnsiTheme="majorHAnsi"/>
      <w:b/>
      <w:bCs/>
      <w:lang w:eastAsia="en-US"/>
    </w:rPr>
  </w:style>
  <w:style w:type="character" w:customStyle="1" w:styleId="xcmxjb">
    <w:name w:val="xcmxjb"/>
    <w:basedOn w:val="DefaultParagraphFont"/>
    <w:rsid w:val="007B0D2B"/>
  </w:style>
  <w:style w:type="character" w:customStyle="1" w:styleId="ztplmc">
    <w:name w:val="ztplmc"/>
    <w:basedOn w:val="DefaultParagraphFont"/>
    <w:rsid w:val="007B0D2B"/>
  </w:style>
  <w:style w:type="character" w:customStyle="1" w:styleId="apple-converted-space">
    <w:name w:val="apple-converted-space"/>
    <w:basedOn w:val="DefaultParagraphFont"/>
    <w:rsid w:val="007B0D2B"/>
  </w:style>
  <w:style w:type="character" w:customStyle="1" w:styleId="rynqvb">
    <w:name w:val="rynqvb"/>
    <w:basedOn w:val="DefaultParagraphFont"/>
    <w:rsid w:val="007B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638849034">
      <w:bodyDiv w:val="1"/>
      <w:marLeft w:val="0"/>
      <w:marRight w:val="0"/>
      <w:marTop w:val="0"/>
      <w:marBottom w:val="0"/>
      <w:divBdr>
        <w:top w:val="none" w:sz="0" w:space="0" w:color="auto"/>
        <w:left w:val="none" w:sz="0" w:space="0" w:color="auto"/>
        <w:bottom w:val="none" w:sz="0" w:space="0" w:color="auto"/>
        <w:right w:val="none" w:sz="0" w:space="0" w:color="auto"/>
      </w:divBdr>
    </w:div>
    <w:div w:id="653460166">
      <w:bodyDiv w:val="1"/>
      <w:marLeft w:val="0"/>
      <w:marRight w:val="0"/>
      <w:marTop w:val="0"/>
      <w:marBottom w:val="0"/>
      <w:divBdr>
        <w:top w:val="none" w:sz="0" w:space="0" w:color="auto"/>
        <w:left w:val="none" w:sz="0" w:space="0" w:color="auto"/>
        <w:bottom w:val="none" w:sz="0" w:space="0" w:color="auto"/>
        <w:right w:val="none" w:sz="0" w:space="0" w:color="auto"/>
      </w:divBdr>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867986668">
      <w:bodyDiv w:val="1"/>
      <w:marLeft w:val="0"/>
      <w:marRight w:val="0"/>
      <w:marTop w:val="0"/>
      <w:marBottom w:val="0"/>
      <w:divBdr>
        <w:top w:val="none" w:sz="0" w:space="0" w:color="auto"/>
        <w:left w:val="none" w:sz="0" w:space="0" w:color="auto"/>
        <w:bottom w:val="none" w:sz="0" w:space="0" w:color="auto"/>
        <w:right w:val="none" w:sz="0" w:space="0" w:color="auto"/>
      </w:divBdr>
    </w:div>
    <w:div w:id="1166242269">
      <w:bodyDiv w:val="1"/>
      <w:marLeft w:val="0"/>
      <w:marRight w:val="0"/>
      <w:marTop w:val="0"/>
      <w:marBottom w:val="0"/>
      <w:divBdr>
        <w:top w:val="none" w:sz="0" w:space="0" w:color="auto"/>
        <w:left w:val="none" w:sz="0" w:space="0" w:color="auto"/>
        <w:bottom w:val="none" w:sz="0" w:space="0" w:color="auto"/>
        <w:right w:val="none" w:sz="0" w:space="0" w:color="auto"/>
      </w:divBdr>
    </w:div>
    <w:div w:id="1363748813">
      <w:bodyDiv w:val="1"/>
      <w:marLeft w:val="0"/>
      <w:marRight w:val="0"/>
      <w:marTop w:val="0"/>
      <w:marBottom w:val="0"/>
      <w:divBdr>
        <w:top w:val="none" w:sz="0" w:space="0" w:color="auto"/>
        <w:left w:val="none" w:sz="0" w:space="0" w:color="auto"/>
        <w:bottom w:val="none" w:sz="0" w:space="0" w:color="auto"/>
        <w:right w:val="none" w:sz="0" w:space="0" w:color="auto"/>
      </w:divBdr>
      <w:divsChild>
        <w:div w:id="837304594">
          <w:marLeft w:val="0"/>
          <w:marRight w:val="0"/>
          <w:marTop w:val="0"/>
          <w:marBottom w:val="0"/>
          <w:divBdr>
            <w:top w:val="none" w:sz="0" w:space="0" w:color="auto"/>
            <w:left w:val="none" w:sz="0" w:space="0" w:color="auto"/>
            <w:bottom w:val="none" w:sz="0" w:space="0" w:color="auto"/>
            <w:right w:val="none" w:sz="0" w:space="0" w:color="auto"/>
          </w:divBdr>
          <w:divsChild>
            <w:div w:id="1352760976">
              <w:marLeft w:val="0"/>
              <w:marRight w:val="0"/>
              <w:marTop w:val="0"/>
              <w:marBottom w:val="0"/>
              <w:divBdr>
                <w:top w:val="none" w:sz="0" w:space="0" w:color="auto"/>
                <w:left w:val="none" w:sz="0" w:space="0" w:color="auto"/>
                <w:bottom w:val="none" w:sz="0" w:space="0" w:color="auto"/>
                <w:right w:val="none" w:sz="0" w:space="0" w:color="auto"/>
              </w:divBdr>
              <w:divsChild>
                <w:div w:id="51197944">
                  <w:marLeft w:val="0"/>
                  <w:marRight w:val="0"/>
                  <w:marTop w:val="0"/>
                  <w:marBottom w:val="0"/>
                  <w:divBdr>
                    <w:top w:val="none" w:sz="0" w:space="0" w:color="auto"/>
                    <w:left w:val="none" w:sz="0" w:space="0" w:color="auto"/>
                    <w:bottom w:val="none" w:sz="0" w:space="0" w:color="auto"/>
                    <w:right w:val="none" w:sz="0" w:space="0" w:color="auto"/>
                  </w:divBdr>
                </w:div>
              </w:divsChild>
            </w:div>
            <w:div w:id="1997489959">
              <w:marLeft w:val="0"/>
              <w:marRight w:val="0"/>
              <w:marTop w:val="0"/>
              <w:marBottom w:val="0"/>
              <w:divBdr>
                <w:top w:val="none" w:sz="0" w:space="0" w:color="auto"/>
                <w:left w:val="none" w:sz="0" w:space="0" w:color="auto"/>
                <w:bottom w:val="none" w:sz="0" w:space="0" w:color="auto"/>
                <w:right w:val="none" w:sz="0" w:space="0" w:color="auto"/>
              </w:divBdr>
              <w:divsChild>
                <w:div w:id="351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1478">
          <w:marLeft w:val="0"/>
          <w:marRight w:val="0"/>
          <w:marTop w:val="0"/>
          <w:marBottom w:val="0"/>
          <w:divBdr>
            <w:top w:val="none" w:sz="0" w:space="0" w:color="auto"/>
            <w:left w:val="none" w:sz="0" w:space="0" w:color="auto"/>
            <w:bottom w:val="none" w:sz="0" w:space="0" w:color="auto"/>
            <w:right w:val="none" w:sz="0" w:space="0" w:color="auto"/>
          </w:divBdr>
          <w:divsChild>
            <w:div w:id="2123575493">
              <w:marLeft w:val="0"/>
              <w:marRight w:val="0"/>
              <w:marTop w:val="0"/>
              <w:marBottom w:val="0"/>
              <w:divBdr>
                <w:top w:val="none" w:sz="0" w:space="0" w:color="auto"/>
                <w:left w:val="none" w:sz="0" w:space="0" w:color="auto"/>
                <w:bottom w:val="none" w:sz="0" w:space="0" w:color="auto"/>
                <w:right w:val="none" w:sz="0" w:space="0" w:color="auto"/>
              </w:divBdr>
              <w:divsChild>
                <w:div w:id="1315984930">
                  <w:marLeft w:val="0"/>
                  <w:marRight w:val="0"/>
                  <w:marTop w:val="0"/>
                  <w:marBottom w:val="0"/>
                  <w:divBdr>
                    <w:top w:val="none" w:sz="0" w:space="0" w:color="auto"/>
                    <w:left w:val="none" w:sz="0" w:space="0" w:color="auto"/>
                    <w:bottom w:val="none" w:sz="0" w:space="0" w:color="auto"/>
                    <w:right w:val="none" w:sz="0" w:space="0" w:color="auto"/>
                  </w:divBdr>
                  <w:divsChild>
                    <w:div w:id="17992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49640">
      <w:bodyDiv w:val="1"/>
      <w:marLeft w:val="0"/>
      <w:marRight w:val="0"/>
      <w:marTop w:val="0"/>
      <w:marBottom w:val="0"/>
      <w:divBdr>
        <w:top w:val="none" w:sz="0" w:space="0" w:color="auto"/>
        <w:left w:val="none" w:sz="0" w:space="0" w:color="auto"/>
        <w:bottom w:val="none" w:sz="0" w:space="0" w:color="auto"/>
        <w:right w:val="none" w:sz="0" w:space="0" w:color="auto"/>
      </w:divBdr>
      <w:divsChild>
        <w:div w:id="577178326">
          <w:marLeft w:val="0"/>
          <w:marRight w:val="0"/>
          <w:marTop w:val="0"/>
          <w:marBottom w:val="0"/>
          <w:divBdr>
            <w:top w:val="none" w:sz="0" w:space="0" w:color="auto"/>
            <w:left w:val="none" w:sz="0" w:space="0" w:color="auto"/>
            <w:bottom w:val="none" w:sz="0" w:space="0" w:color="auto"/>
            <w:right w:val="none" w:sz="0" w:space="0" w:color="auto"/>
          </w:divBdr>
          <w:divsChild>
            <w:div w:id="575676905">
              <w:marLeft w:val="0"/>
              <w:marRight w:val="0"/>
              <w:marTop w:val="0"/>
              <w:marBottom w:val="0"/>
              <w:divBdr>
                <w:top w:val="none" w:sz="0" w:space="0" w:color="auto"/>
                <w:left w:val="none" w:sz="0" w:space="0" w:color="auto"/>
                <w:bottom w:val="none" w:sz="0" w:space="0" w:color="auto"/>
                <w:right w:val="none" w:sz="0" w:space="0" w:color="auto"/>
              </w:divBdr>
              <w:divsChild>
                <w:div w:id="510342092">
                  <w:marLeft w:val="0"/>
                  <w:marRight w:val="0"/>
                  <w:marTop w:val="0"/>
                  <w:marBottom w:val="0"/>
                  <w:divBdr>
                    <w:top w:val="none" w:sz="0" w:space="0" w:color="auto"/>
                    <w:left w:val="none" w:sz="0" w:space="0" w:color="auto"/>
                    <w:bottom w:val="none" w:sz="0" w:space="0" w:color="auto"/>
                    <w:right w:val="none" w:sz="0" w:space="0" w:color="auto"/>
                  </w:divBdr>
                </w:div>
              </w:divsChild>
            </w:div>
            <w:div w:id="714549699">
              <w:marLeft w:val="0"/>
              <w:marRight w:val="0"/>
              <w:marTop w:val="0"/>
              <w:marBottom w:val="0"/>
              <w:divBdr>
                <w:top w:val="none" w:sz="0" w:space="0" w:color="auto"/>
                <w:left w:val="none" w:sz="0" w:space="0" w:color="auto"/>
                <w:bottom w:val="none" w:sz="0" w:space="0" w:color="auto"/>
                <w:right w:val="none" w:sz="0" w:space="0" w:color="auto"/>
              </w:divBdr>
              <w:divsChild>
                <w:div w:id="19738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9716">
          <w:marLeft w:val="0"/>
          <w:marRight w:val="0"/>
          <w:marTop w:val="0"/>
          <w:marBottom w:val="0"/>
          <w:divBdr>
            <w:top w:val="none" w:sz="0" w:space="0" w:color="auto"/>
            <w:left w:val="none" w:sz="0" w:space="0" w:color="auto"/>
            <w:bottom w:val="none" w:sz="0" w:space="0" w:color="auto"/>
            <w:right w:val="none" w:sz="0" w:space="0" w:color="auto"/>
          </w:divBdr>
          <w:divsChild>
            <w:div w:id="1596553262">
              <w:marLeft w:val="0"/>
              <w:marRight w:val="0"/>
              <w:marTop w:val="0"/>
              <w:marBottom w:val="0"/>
              <w:divBdr>
                <w:top w:val="none" w:sz="0" w:space="0" w:color="auto"/>
                <w:left w:val="none" w:sz="0" w:space="0" w:color="auto"/>
                <w:bottom w:val="none" w:sz="0" w:space="0" w:color="auto"/>
                <w:right w:val="none" w:sz="0" w:space="0" w:color="auto"/>
              </w:divBdr>
              <w:divsChild>
                <w:div w:id="2049527089">
                  <w:marLeft w:val="0"/>
                  <w:marRight w:val="0"/>
                  <w:marTop w:val="0"/>
                  <w:marBottom w:val="0"/>
                  <w:divBdr>
                    <w:top w:val="none" w:sz="0" w:space="0" w:color="auto"/>
                    <w:left w:val="none" w:sz="0" w:space="0" w:color="auto"/>
                    <w:bottom w:val="none" w:sz="0" w:space="0" w:color="auto"/>
                    <w:right w:val="none" w:sz="0" w:space="0" w:color="auto"/>
                  </w:divBdr>
                  <w:divsChild>
                    <w:div w:id="1123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8367">
      <w:bodyDiv w:val="1"/>
      <w:marLeft w:val="0"/>
      <w:marRight w:val="0"/>
      <w:marTop w:val="0"/>
      <w:marBottom w:val="0"/>
      <w:divBdr>
        <w:top w:val="none" w:sz="0" w:space="0" w:color="auto"/>
        <w:left w:val="none" w:sz="0" w:space="0" w:color="auto"/>
        <w:bottom w:val="none" w:sz="0" w:space="0" w:color="auto"/>
        <w:right w:val="none" w:sz="0" w:space="0" w:color="auto"/>
      </w:divBdr>
    </w:div>
    <w:div w:id="1807238875">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 w:id="2003967411">
      <w:bodyDiv w:val="1"/>
      <w:marLeft w:val="0"/>
      <w:marRight w:val="0"/>
      <w:marTop w:val="0"/>
      <w:marBottom w:val="0"/>
      <w:divBdr>
        <w:top w:val="none" w:sz="0" w:space="0" w:color="auto"/>
        <w:left w:val="none" w:sz="0" w:space="0" w:color="auto"/>
        <w:bottom w:val="none" w:sz="0" w:space="0" w:color="auto"/>
        <w:right w:val="none" w:sz="0" w:space="0" w:color="auto"/>
      </w:divBdr>
    </w:div>
    <w:div w:id="2140537058">
      <w:bodyDiv w:val="1"/>
      <w:marLeft w:val="0"/>
      <w:marRight w:val="0"/>
      <w:marTop w:val="0"/>
      <w:marBottom w:val="0"/>
      <w:divBdr>
        <w:top w:val="none" w:sz="0" w:space="0" w:color="auto"/>
        <w:left w:val="none" w:sz="0" w:space="0" w:color="auto"/>
        <w:bottom w:val="none" w:sz="0" w:space="0" w:color="auto"/>
        <w:right w:val="none" w:sz="0" w:space="0" w:color="auto"/>
      </w:divBdr>
    </w:div>
    <w:div w:id="21405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apadiamantopoulos@info.quest.g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ls-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GLS">
      <a:dk1>
        <a:srgbClr val="231F20"/>
      </a:dk1>
      <a:lt1>
        <a:srgbClr val="FFFFFF"/>
      </a:lt1>
      <a:dk2>
        <a:srgbClr val="061AB1"/>
      </a:dk2>
      <a:lt2>
        <a:srgbClr val="FFD100"/>
      </a:lt2>
      <a:accent1>
        <a:srgbClr val="C8E7F2"/>
      </a:accent1>
      <a:accent2>
        <a:srgbClr val="F3C8D4"/>
      </a:accent2>
      <a:accent3>
        <a:srgbClr val="C0E2AD"/>
      </a:accent3>
      <a:accent4>
        <a:srgbClr val="1601FF"/>
      </a:accent4>
      <a:accent5>
        <a:srgbClr val="00C2F0"/>
      </a:accent5>
      <a:accent6>
        <a:srgbClr val="FF860D"/>
      </a:accent6>
      <a:hlink>
        <a:srgbClr val="061AB1"/>
      </a:hlink>
      <a:folHlink>
        <a:srgbClr val="061AB1"/>
      </a:folHlink>
    </a:clrScheme>
    <a:fontScheme name="GLS">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e31c15-6451-4b6e-af0a-6cf70c9af05a">
      <Terms xmlns="http://schemas.microsoft.com/office/infopath/2007/PartnerControls"/>
    </lcf76f155ced4ddcb4097134ff3c332f>
    <TaxCatchAll xmlns="53f4f94c-71c9-454b-9dce-802d7532eb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E0A1B75C6304589F0EC50DECE49BC" ma:contentTypeVersion="17" ma:contentTypeDescription="Create a new document." ma:contentTypeScope="" ma:versionID="aec2ae4f310091903a8e080d1d8c27e0">
  <xsd:schema xmlns:xsd="http://www.w3.org/2001/XMLSchema" xmlns:xs="http://www.w3.org/2001/XMLSchema" xmlns:p="http://schemas.microsoft.com/office/2006/metadata/properties" xmlns:ns2="05e31c15-6451-4b6e-af0a-6cf70c9af05a" xmlns:ns3="53f4f94c-71c9-454b-9dce-802d7532eb18" targetNamespace="http://schemas.microsoft.com/office/2006/metadata/properties" ma:root="true" ma:fieldsID="eb7d336300bc4bfbac9b267945222fe9" ns2:_="" ns3:_="">
    <xsd:import namespace="05e31c15-6451-4b6e-af0a-6cf70c9af05a"/>
    <xsd:import namespace="53f4f94c-71c9-454b-9dce-802d7532e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31c15-6451-4b6e-af0a-6cf70c9a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3fdef3-1b22-4944-a43e-368a12428d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4f94c-71c9-454b-9dce-802d7532e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fe8638-f3b8-4be1-b1dc-652b5a050c43}" ma:internalName="TaxCatchAll" ma:showField="CatchAllData" ma:web="53f4f94c-71c9-454b-9dce-802d7532eb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2402-2C78-49F9-8B2E-FFCCA75A29E8}">
  <ds:schemaRefs>
    <ds:schemaRef ds:uri="http://schemas.microsoft.com/office/2006/metadata/properties"/>
    <ds:schemaRef ds:uri="http://schemas.microsoft.com/office/infopath/2007/PartnerControls"/>
    <ds:schemaRef ds:uri="04b53eda-1efa-44a3-b922-8e3281225db2"/>
    <ds:schemaRef ds:uri="05e31c15-6451-4b6e-af0a-6cf70c9af05a"/>
    <ds:schemaRef ds:uri="53f4f94c-71c9-454b-9dce-802d7532eb18"/>
  </ds:schemaRefs>
</ds:datastoreItem>
</file>

<file path=customXml/itemProps2.xml><?xml version="1.0" encoding="utf-8"?>
<ds:datastoreItem xmlns:ds="http://schemas.openxmlformats.org/officeDocument/2006/customXml" ds:itemID="{67D4E435-6E1F-4844-AA31-0313A1935924}">
  <ds:schemaRefs>
    <ds:schemaRef ds:uri="http://schemas.microsoft.com/sharepoint/v3/contenttype/forms"/>
  </ds:schemaRefs>
</ds:datastoreItem>
</file>

<file path=customXml/itemProps3.xml><?xml version="1.0" encoding="utf-8"?>
<ds:datastoreItem xmlns:ds="http://schemas.openxmlformats.org/officeDocument/2006/customXml" ds:itemID="{D01C7B83-79CD-4FF7-89EA-22DA9410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31c15-6451-4b6e-af0a-6cf70c9af05a"/>
    <ds:schemaRef ds:uri="53f4f94c-71c9-454b-9dce-802d7532e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3C6BE-73F8-4B46-BC26-9769C8CE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4124</Characters>
  <Application>Microsoft Office Word</Application>
  <DocSecurity>0</DocSecurity>
  <Lines>79</Lines>
  <Paragraphs>25</Paragraphs>
  <ScaleCrop>false</ScaleCrop>
  <Company>mobile</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dc:title>
  <dc:subject/>
  <dc:creator>Olga Rudolf</dc:creator>
  <cp:keywords/>
  <cp:lastModifiedBy>Beata Berg</cp:lastModifiedBy>
  <cp:revision>2</cp:revision>
  <cp:lastPrinted>2013-09-03T21:28:00Z</cp:lastPrinted>
  <dcterms:created xsi:type="dcterms:W3CDTF">2024-10-21T13:10:00Z</dcterms:created>
  <dcterms:modified xsi:type="dcterms:W3CDTF">2024-10-21T13:10:00Z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0x0101002DEE0A1B75C6304589F0EC50DECE49BC</vt:lpwstr>
  </property>
  <property fmtid="{D5CDD505-2E9C-101B-9397-08002B2CF9AE}" pid="3" name="GrammarlyDocumentId">
    <vt:lpwstr>af29eb41233202516689364bfcc9e64166bd658c79383201dfa86a6ce554a651</vt:lpwstr>
  </property>
  <property fmtid="{D5CDD505-2E9C-101B-9397-08002B2CF9AE}" pid="4" name="MediaServiceImageTags">
    <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Classified: RMG – Internal</vt:lpwstr>
  </property>
  <property fmtid="{D5CDD505-2E9C-101B-9397-08002B2CF9AE}" pid="8" name="MSIP_Label_980f36f3-41a5-4f45-a6a2-e224f336accd_Enabled">
    <vt:lpwstr>true</vt:lpwstr>
  </property>
  <property fmtid="{D5CDD505-2E9C-101B-9397-08002B2CF9AE}" pid="9" name="MSIP_Label_980f36f3-41a5-4f45-a6a2-e224f336accd_SetDate">
    <vt:lpwstr>2024-10-18T15:35:20Z</vt:lpwstr>
  </property>
  <property fmtid="{D5CDD505-2E9C-101B-9397-08002B2CF9AE}" pid="10" name="MSIP_Label_980f36f3-41a5-4f45-a6a2-e224f336accd_Method">
    <vt:lpwstr>Standard</vt:lpwstr>
  </property>
  <property fmtid="{D5CDD505-2E9C-101B-9397-08002B2CF9AE}" pid="11" name="MSIP_Label_980f36f3-41a5-4f45-a6a2-e224f336accd_Name">
    <vt:lpwstr>980f36f3-41a5-4f45-a6a2-e224f336accd</vt:lpwstr>
  </property>
  <property fmtid="{D5CDD505-2E9C-101B-9397-08002B2CF9AE}" pid="12" name="MSIP_Label_980f36f3-41a5-4f45-a6a2-e224f336accd_SiteId">
    <vt:lpwstr>7a082108-90dd-41ac-be41-9b8feabee2da</vt:lpwstr>
  </property>
  <property fmtid="{D5CDD505-2E9C-101B-9397-08002B2CF9AE}" pid="13" name="MSIP_Label_980f36f3-41a5-4f45-a6a2-e224f336accd_ActionId">
    <vt:lpwstr>24e2bd5c-0f82-464c-8e5f-953d2a4f4ce9</vt:lpwstr>
  </property>
  <property fmtid="{D5CDD505-2E9C-101B-9397-08002B2CF9AE}" pid="14" name="MSIP_Label_980f36f3-41a5-4f45-a6a2-e224f336accd_ContentBits">
    <vt:lpwstr>2</vt:lpwstr>
  </property>
</Properties>
</file>