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7C8A9" w14:textId="77777777" w:rsidR="00620036" w:rsidRPr="00CF1900" w:rsidRDefault="00620036" w:rsidP="006E7F1A">
      <w:pPr>
        <w:widowControl w:val="0"/>
        <w:outlineLvl w:val="0"/>
        <w:rPr>
          <w:rFonts w:ascii="Arial" w:hAnsi="Arial"/>
          <w:bCs/>
          <w:kern w:val="32"/>
          <w:sz w:val="40"/>
          <w:lang w:val="es-ES"/>
        </w:rPr>
      </w:pPr>
      <w:r w:rsidRPr="00CF1900">
        <w:rPr>
          <w:rFonts w:ascii="Arial" w:hAnsi="Arial"/>
          <w:bCs/>
          <w:color w:val="000000"/>
          <w:kern w:val="32"/>
          <w:sz w:val="44"/>
          <w:lang w:val="es-ES"/>
        </w:rPr>
        <w:t>N</w:t>
      </w:r>
      <w:r w:rsidRPr="00CF1900">
        <w:rPr>
          <w:rFonts w:ascii="Arial" w:hAnsi="Arial"/>
          <w:bCs/>
          <w:color w:val="000000"/>
          <w:kern w:val="32"/>
          <w:sz w:val="40"/>
          <w:lang w:val="es-ES"/>
        </w:rPr>
        <w:t>OTA DE PRENSA</w:t>
      </w:r>
    </w:p>
    <w:p w14:paraId="3F19EBDD" w14:textId="77777777" w:rsidR="001C27D3" w:rsidRPr="004156D4" w:rsidRDefault="001C27D3" w:rsidP="006E7F1A">
      <w:pPr>
        <w:keepNext/>
        <w:spacing w:line="312" w:lineRule="auto"/>
        <w:outlineLvl w:val="7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607A4969" w14:textId="77777777" w:rsidR="00B6239D" w:rsidRPr="004156D4" w:rsidRDefault="00E02265" w:rsidP="006E7F1A">
      <w:pPr>
        <w:keepNext/>
        <w:spacing w:line="312" w:lineRule="auto"/>
        <w:outlineLvl w:val="7"/>
        <w:rPr>
          <w:rFonts w:ascii="Arial" w:hAnsi="Arial" w:cs="Arial"/>
          <w:b/>
          <w:bCs/>
          <w:sz w:val="36"/>
          <w:szCs w:val="36"/>
          <w:lang w:val="es-ES"/>
        </w:rPr>
      </w:pPr>
      <w:r w:rsidRPr="004156D4">
        <w:rPr>
          <w:rFonts w:ascii="Arial" w:hAnsi="Arial" w:cs="Arial"/>
          <w:b/>
          <w:bCs/>
          <w:sz w:val="36"/>
          <w:szCs w:val="36"/>
          <w:lang w:val="es-ES"/>
        </w:rPr>
        <w:t>GLS</w:t>
      </w:r>
      <w:r w:rsidR="00620036" w:rsidRPr="004156D4">
        <w:rPr>
          <w:rFonts w:ascii="Arial" w:hAnsi="Arial" w:cs="Arial"/>
          <w:b/>
          <w:bCs/>
          <w:sz w:val="36"/>
          <w:szCs w:val="36"/>
          <w:lang w:val="es-ES"/>
        </w:rPr>
        <w:t xml:space="preserve"> </w:t>
      </w:r>
      <w:r w:rsidR="00CF1900" w:rsidRPr="004156D4">
        <w:rPr>
          <w:rFonts w:ascii="Arial" w:hAnsi="Arial" w:cs="Arial"/>
          <w:b/>
          <w:bCs/>
          <w:sz w:val="36"/>
          <w:szCs w:val="36"/>
          <w:lang w:val="es-ES"/>
        </w:rPr>
        <w:t>inaugura nueva delegación en Vitoria</w:t>
      </w:r>
      <w:r w:rsidR="00620036" w:rsidRPr="004156D4">
        <w:rPr>
          <w:rFonts w:ascii="Arial" w:hAnsi="Arial" w:cs="Arial"/>
          <w:b/>
          <w:bCs/>
          <w:sz w:val="36"/>
          <w:szCs w:val="36"/>
          <w:lang w:val="es-ES"/>
        </w:rPr>
        <w:t xml:space="preserve"> </w:t>
      </w:r>
    </w:p>
    <w:p w14:paraId="4E5F2FF7" w14:textId="77777777" w:rsidR="00D81CED" w:rsidRPr="004156D4" w:rsidRDefault="00D81CED" w:rsidP="006E7F1A">
      <w:pPr>
        <w:spacing w:line="312" w:lineRule="auto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34BFE302" w14:textId="57E1E203" w:rsidR="00D81CED" w:rsidRPr="004156D4" w:rsidRDefault="00CF1900" w:rsidP="006E7F1A">
      <w:pPr>
        <w:tabs>
          <w:tab w:val="left" w:pos="9072"/>
        </w:tabs>
        <w:spacing w:line="312" w:lineRule="auto"/>
        <w:rPr>
          <w:rFonts w:ascii="Arial" w:hAnsi="Arial" w:cs="Arial"/>
          <w:b/>
          <w:sz w:val="22"/>
          <w:szCs w:val="22"/>
          <w:lang w:val="es-ES"/>
        </w:rPr>
      </w:pPr>
      <w:r w:rsidRPr="004156D4">
        <w:rPr>
          <w:rFonts w:ascii="Arial" w:hAnsi="Arial" w:cs="Arial"/>
          <w:b/>
          <w:sz w:val="22"/>
          <w:szCs w:val="22"/>
          <w:lang w:val="es-ES"/>
        </w:rPr>
        <w:t>Barcelona</w:t>
      </w:r>
      <w:r w:rsidR="00367591" w:rsidRPr="004156D4">
        <w:rPr>
          <w:rFonts w:ascii="Arial" w:hAnsi="Arial" w:cs="Arial"/>
          <w:b/>
          <w:sz w:val="22"/>
          <w:szCs w:val="22"/>
          <w:lang w:val="es-ES"/>
        </w:rPr>
        <w:t xml:space="preserve">, </w:t>
      </w:r>
      <w:r w:rsidR="00620036" w:rsidRPr="004156D4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816D8F">
        <w:rPr>
          <w:rFonts w:ascii="Arial" w:hAnsi="Arial" w:cs="Arial"/>
          <w:b/>
          <w:sz w:val="22"/>
          <w:szCs w:val="22"/>
          <w:lang w:val="es-ES"/>
        </w:rPr>
        <w:t>29</w:t>
      </w:r>
      <w:r w:rsidR="00816D8F" w:rsidRPr="004156D4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620036" w:rsidRPr="004156D4">
        <w:rPr>
          <w:rFonts w:ascii="Arial" w:hAnsi="Arial" w:cs="Arial"/>
          <w:b/>
          <w:sz w:val="22"/>
          <w:szCs w:val="22"/>
          <w:lang w:val="es-ES"/>
        </w:rPr>
        <w:t xml:space="preserve">de </w:t>
      </w:r>
      <w:r w:rsidRPr="004156D4">
        <w:rPr>
          <w:rFonts w:ascii="Arial" w:hAnsi="Arial" w:cs="Arial"/>
          <w:b/>
          <w:sz w:val="22"/>
          <w:szCs w:val="22"/>
          <w:lang w:val="es-ES"/>
        </w:rPr>
        <w:t>septiem</w:t>
      </w:r>
      <w:r w:rsidR="001C27D3" w:rsidRPr="004156D4">
        <w:rPr>
          <w:rFonts w:ascii="Arial" w:hAnsi="Arial" w:cs="Arial"/>
          <w:b/>
          <w:sz w:val="22"/>
          <w:szCs w:val="22"/>
          <w:lang w:val="es-ES"/>
        </w:rPr>
        <w:t>b</w:t>
      </w:r>
      <w:r w:rsidRPr="004156D4">
        <w:rPr>
          <w:rFonts w:ascii="Arial" w:hAnsi="Arial" w:cs="Arial"/>
          <w:b/>
          <w:sz w:val="22"/>
          <w:szCs w:val="22"/>
          <w:lang w:val="es-ES"/>
        </w:rPr>
        <w:t>re de 2014</w:t>
      </w:r>
      <w:r w:rsidR="00E80EFB" w:rsidRPr="004156D4">
        <w:rPr>
          <w:rFonts w:ascii="Arial" w:hAnsi="Arial" w:cs="Arial"/>
          <w:b/>
          <w:sz w:val="22"/>
          <w:szCs w:val="22"/>
          <w:lang w:val="es-ES"/>
        </w:rPr>
        <w:t xml:space="preserve">. </w:t>
      </w:r>
      <w:r w:rsidR="00D27BCF" w:rsidRPr="004156D4">
        <w:rPr>
          <w:rFonts w:ascii="Arial" w:hAnsi="Arial" w:cs="Arial"/>
          <w:b/>
          <w:sz w:val="22"/>
          <w:szCs w:val="22"/>
          <w:lang w:val="es-ES"/>
        </w:rPr>
        <w:t xml:space="preserve">GLS </w:t>
      </w:r>
      <w:r w:rsidR="001C27D3" w:rsidRPr="004156D4">
        <w:rPr>
          <w:rFonts w:ascii="Arial" w:hAnsi="Arial" w:cs="Arial"/>
          <w:b/>
          <w:sz w:val="22"/>
          <w:szCs w:val="22"/>
          <w:lang w:val="es-ES"/>
        </w:rPr>
        <w:t xml:space="preserve">consolida su red en España y desde el 1 de septiembre abre </w:t>
      </w:r>
      <w:r w:rsidR="006200A4" w:rsidRPr="004156D4">
        <w:rPr>
          <w:rFonts w:ascii="Arial" w:hAnsi="Arial" w:cs="Arial"/>
          <w:b/>
          <w:sz w:val="22"/>
          <w:szCs w:val="22"/>
          <w:lang w:val="es-ES"/>
        </w:rPr>
        <w:t xml:space="preserve">una delegación </w:t>
      </w:r>
      <w:r w:rsidR="004156D4">
        <w:rPr>
          <w:rFonts w:ascii="Arial" w:hAnsi="Arial" w:cs="Arial"/>
          <w:b/>
          <w:sz w:val="22"/>
          <w:szCs w:val="22"/>
          <w:lang w:val="es-ES"/>
        </w:rPr>
        <w:t xml:space="preserve">en </w:t>
      </w:r>
      <w:r w:rsidR="001C27D3" w:rsidRPr="004156D4">
        <w:rPr>
          <w:rFonts w:ascii="Arial" w:hAnsi="Arial" w:cs="Arial"/>
          <w:b/>
          <w:sz w:val="22"/>
          <w:szCs w:val="22"/>
          <w:lang w:val="es-ES"/>
        </w:rPr>
        <w:t xml:space="preserve">Vitoria. </w:t>
      </w:r>
    </w:p>
    <w:p w14:paraId="40749A1F" w14:textId="77777777" w:rsidR="00D27BCF" w:rsidRPr="004156D4" w:rsidRDefault="00D27BCF" w:rsidP="006E7F1A">
      <w:pPr>
        <w:tabs>
          <w:tab w:val="left" w:pos="9072"/>
        </w:tabs>
        <w:spacing w:line="312" w:lineRule="auto"/>
        <w:rPr>
          <w:rFonts w:ascii="Arial" w:hAnsi="Arial" w:cs="Arial"/>
          <w:b/>
          <w:sz w:val="22"/>
          <w:szCs w:val="22"/>
          <w:lang w:val="es-ES"/>
        </w:rPr>
      </w:pPr>
    </w:p>
    <w:p w14:paraId="54495B4C" w14:textId="4BA266EE" w:rsidR="00CF1900" w:rsidRPr="004156D4" w:rsidRDefault="00CF1900" w:rsidP="006E7F1A">
      <w:pPr>
        <w:shd w:val="clear" w:color="auto" w:fill="FFFFFF"/>
        <w:tabs>
          <w:tab w:val="left" w:pos="9072"/>
        </w:tabs>
        <w:spacing w:after="120" w:line="319" w:lineRule="auto"/>
        <w:jc w:val="both"/>
        <w:textAlignment w:val="top"/>
        <w:rPr>
          <w:rFonts w:ascii="Arial" w:hAnsi="Arial" w:cs="Arial"/>
          <w:sz w:val="21"/>
          <w:szCs w:val="21"/>
          <w:lang w:val="es-ES"/>
        </w:rPr>
      </w:pPr>
      <w:r w:rsidRPr="004156D4">
        <w:rPr>
          <w:rFonts w:ascii="Arial" w:hAnsi="Arial" w:cs="Arial"/>
          <w:sz w:val="21"/>
          <w:szCs w:val="21"/>
          <w:lang w:val="es-ES"/>
        </w:rPr>
        <w:t>La empresa europea de paquetería GLS contin</w:t>
      </w:r>
      <w:r w:rsidR="007827E4" w:rsidRPr="004156D4">
        <w:rPr>
          <w:rFonts w:ascii="Arial" w:hAnsi="Arial" w:cs="Arial"/>
          <w:sz w:val="21"/>
          <w:szCs w:val="21"/>
          <w:lang w:val="es-ES"/>
        </w:rPr>
        <w:t xml:space="preserve">úa ampliando su red </w:t>
      </w:r>
      <w:r w:rsidR="006200A4" w:rsidRPr="004156D4">
        <w:rPr>
          <w:rFonts w:ascii="Arial" w:hAnsi="Arial" w:cs="Arial"/>
          <w:sz w:val="21"/>
          <w:szCs w:val="21"/>
          <w:lang w:val="es-ES"/>
        </w:rPr>
        <w:t xml:space="preserve">en España </w:t>
      </w:r>
      <w:r w:rsidRPr="004156D4">
        <w:rPr>
          <w:rFonts w:ascii="Arial" w:hAnsi="Arial" w:cs="Arial"/>
          <w:sz w:val="21"/>
          <w:szCs w:val="21"/>
          <w:lang w:val="es-ES"/>
        </w:rPr>
        <w:t xml:space="preserve">e inaugura </w:t>
      </w:r>
      <w:r w:rsidR="006200A4" w:rsidRPr="004156D4">
        <w:rPr>
          <w:rFonts w:ascii="Arial" w:hAnsi="Arial" w:cs="Arial"/>
          <w:sz w:val="21"/>
          <w:szCs w:val="21"/>
          <w:lang w:val="es-ES"/>
        </w:rPr>
        <w:t>un nuevo emplazamiento</w:t>
      </w:r>
      <w:r w:rsidRPr="004156D4">
        <w:rPr>
          <w:rFonts w:ascii="Arial" w:hAnsi="Arial" w:cs="Arial"/>
          <w:sz w:val="21"/>
          <w:szCs w:val="21"/>
          <w:lang w:val="es-ES"/>
        </w:rPr>
        <w:t xml:space="preserve"> en Vitoria. La nueva </w:t>
      </w:r>
      <w:r w:rsidR="007827E4" w:rsidRPr="004156D4">
        <w:rPr>
          <w:rFonts w:ascii="Arial" w:hAnsi="Arial" w:cs="Arial"/>
          <w:sz w:val="21"/>
          <w:szCs w:val="21"/>
          <w:lang w:val="es-ES"/>
        </w:rPr>
        <w:t>delegación</w:t>
      </w:r>
      <w:r w:rsidRPr="004156D4">
        <w:rPr>
          <w:rFonts w:ascii="Arial" w:hAnsi="Arial" w:cs="Arial"/>
          <w:sz w:val="21"/>
          <w:szCs w:val="21"/>
          <w:lang w:val="es-ES"/>
        </w:rPr>
        <w:t xml:space="preserve">, ubicada en el Polígono Industrial Jundíz, </w:t>
      </w:r>
      <w:r w:rsidR="007827E4" w:rsidRPr="004156D4">
        <w:rPr>
          <w:rFonts w:ascii="Arial" w:hAnsi="Arial" w:cs="Arial"/>
          <w:sz w:val="21"/>
          <w:szCs w:val="21"/>
          <w:lang w:val="es-ES"/>
        </w:rPr>
        <w:t xml:space="preserve">permite </w:t>
      </w:r>
      <w:r w:rsidRPr="004156D4">
        <w:rPr>
          <w:rFonts w:ascii="Arial" w:hAnsi="Arial" w:cs="Arial"/>
          <w:sz w:val="21"/>
          <w:szCs w:val="21"/>
          <w:lang w:val="es-ES"/>
        </w:rPr>
        <w:t xml:space="preserve">a GLS atender de manera directa a </w:t>
      </w:r>
      <w:r w:rsidR="007827E4" w:rsidRPr="004156D4">
        <w:rPr>
          <w:rFonts w:ascii="Arial" w:hAnsi="Arial" w:cs="Arial"/>
          <w:sz w:val="21"/>
          <w:szCs w:val="21"/>
          <w:lang w:val="es-ES"/>
        </w:rPr>
        <w:t xml:space="preserve">empresas y destinatarios </w:t>
      </w:r>
      <w:r w:rsidRPr="004156D4">
        <w:rPr>
          <w:rFonts w:ascii="Arial" w:hAnsi="Arial" w:cs="Arial"/>
          <w:sz w:val="21"/>
          <w:szCs w:val="21"/>
          <w:lang w:val="es-ES"/>
        </w:rPr>
        <w:t xml:space="preserve">de la zona.    </w:t>
      </w:r>
    </w:p>
    <w:p w14:paraId="1D4049C1" w14:textId="77777777" w:rsidR="007827E4" w:rsidRPr="004156D4" w:rsidRDefault="00CF1900" w:rsidP="006E7F1A">
      <w:pPr>
        <w:shd w:val="clear" w:color="auto" w:fill="FFFFFF"/>
        <w:tabs>
          <w:tab w:val="left" w:pos="9072"/>
        </w:tabs>
        <w:spacing w:after="120" w:line="319" w:lineRule="auto"/>
        <w:jc w:val="both"/>
        <w:textAlignment w:val="top"/>
        <w:rPr>
          <w:rFonts w:ascii="Arial" w:hAnsi="Arial" w:cs="Arial"/>
          <w:sz w:val="21"/>
          <w:szCs w:val="21"/>
          <w:lang w:val="es-ES"/>
        </w:rPr>
      </w:pPr>
      <w:r w:rsidRPr="004156D4">
        <w:rPr>
          <w:rFonts w:ascii="Arial" w:hAnsi="Arial" w:cs="Arial"/>
          <w:sz w:val="21"/>
          <w:szCs w:val="21"/>
          <w:lang w:val="es-ES"/>
        </w:rPr>
        <w:t xml:space="preserve">Vitoria se une a los otros ocho emplazamientos de GLS en </w:t>
      </w:r>
      <w:r w:rsidR="0013795D" w:rsidRPr="004156D4">
        <w:rPr>
          <w:rFonts w:ascii="Arial" w:hAnsi="Arial" w:cs="Arial"/>
          <w:sz w:val="21"/>
          <w:szCs w:val="21"/>
          <w:lang w:val="es-ES"/>
        </w:rPr>
        <w:t xml:space="preserve">España: </w:t>
      </w:r>
      <w:r w:rsidRPr="004156D4">
        <w:rPr>
          <w:rFonts w:ascii="Arial" w:hAnsi="Arial" w:cs="Arial"/>
          <w:sz w:val="21"/>
          <w:szCs w:val="21"/>
          <w:lang w:val="es-ES"/>
        </w:rPr>
        <w:t>Alicante, Barcelona, Bilbao, Madrid, Málaga, Sevilla, Valencia y Zaragoza</w:t>
      </w:r>
      <w:r w:rsidR="007827E4" w:rsidRPr="004156D4">
        <w:rPr>
          <w:rFonts w:ascii="Arial" w:hAnsi="Arial" w:cs="Arial"/>
          <w:sz w:val="21"/>
          <w:szCs w:val="21"/>
          <w:lang w:val="es-ES"/>
        </w:rPr>
        <w:t>.</w:t>
      </w:r>
    </w:p>
    <w:p w14:paraId="49395055" w14:textId="77777777" w:rsidR="00816D8F" w:rsidRPr="004156D4" w:rsidRDefault="00816D8F" w:rsidP="00816D8F">
      <w:pPr>
        <w:shd w:val="clear" w:color="auto" w:fill="FFFFFF"/>
        <w:tabs>
          <w:tab w:val="left" w:pos="9072"/>
        </w:tabs>
        <w:spacing w:after="120" w:line="319" w:lineRule="auto"/>
        <w:jc w:val="both"/>
        <w:textAlignment w:val="top"/>
        <w:rPr>
          <w:rFonts w:ascii="Arial" w:hAnsi="Arial" w:cs="Arial"/>
          <w:sz w:val="21"/>
          <w:szCs w:val="21"/>
          <w:lang w:val="es-ES"/>
        </w:rPr>
      </w:pPr>
      <w:r w:rsidRPr="004156D4">
        <w:rPr>
          <w:rFonts w:ascii="Arial" w:hAnsi="Arial" w:cs="Arial"/>
          <w:sz w:val="21"/>
          <w:szCs w:val="21"/>
          <w:lang w:val="es-ES"/>
        </w:rPr>
        <w:t xml:space="preserve">Las instalaciones cuentan con más de 1.200 metros cuadrados, ocho muelles de carga y descarga y una ubicación privilegiada que posibilita el acceso a las principales carreteras de la zona, a los polígonos industriales y al casco urbano y permite optimizar los arrastres nacionales y las conexiones internacionales de la </w:t>
      </w:r>
      <w:r>
        <w:rPr>
          <w:rFonts w:ascii="Arial" w:hAnsi="Arial" w:cs="Arial"/>
          <w:sz w:val="21"/>
          <w:szCs w:val="21"/>
          <w:lang w:val="es-ES"/>
        </w:rPr>
        <w:t>zona</w:t>
      </w:r>
      <w:r w:rsidRPr="004156D4">
        <w:rPr>
          <w:rFonts w:ascii="Arial" w:hAnsi="Arial" w:cs="Arial"/>
          <w:sz w:val="21"/>
          <w:szCs w:val="21"/>
          <w:lang w:val="es-ES"/>
        </w:rPr>
        <w:t>.</w:t>
      </w:r>
    </w:p>
    <w:p w14:paraId="465A2E1B" w14:textId="7B1CF12F" w:rsidR="00CF1900" w:rsidRPr="004156D4" w:rsidRDefault="006200A4" w:rsidP="006E7F1A">
      <w:pPr>
        <w:shd w:val="clear" w:color="auto" w:fill="FFFFFF"/>
        <w:tabs>
          <w:tab w:val="left" w:pos="9072"/>
        </w:tabs>
        <w:spacing w:after="120" w:line="319" w:lineRule="auto"/>
        <w:jc w:val="both"/>
        <w:textAlignment w:val="top"/>
        <w:rPr>
          <w:rFonts w:ascii="Arial" w:hAnsi="Arial" w:cs="Arial"/>
          <w:sz w:val="21"/>
          <w:szCs w:val="21"/>
          <w:lang w:val="es-ES"/>
        </w:rPr>
      </w:pPr>
      <w:r w:rsidRPr="004156D4">
        <w:rPr>
          <w:rFonts w:ascii="Arial" w:hAnsi="Arial" w:cs="Arial"/>
          <w:sz w:val="21"/>
          <w:szCs w:val="21"/>
          <w:lang w:val="es-ES"/>
        </w:rPr>
        <w:t xml:space="preserve">La delegación </w:t>
      </w:r>
      <w:r w:rsidR="004156D4">
        <w:rPr>
          <w:rFonts w:ascii="Arial" w:hAnsi="Arial" w:cs="Arial"/>
          <w:sz w:val="21"/>
          <w:szCs w:val="21"/>
          <w:lang w:val="es-ES"/>
        </w:rPr>
        <w:t xml:space="preserve">de GLS </w:t>
      </w:r>
      <w:r w:rsidR="00CF1900" w:rsidRPr="004156D4">
        <w:rPr>
          <w:rFonts w:ascii="Arial" w:hAnsi="Arial" w:cs="Arial"/>
          <w:sz w:val="21"/>
          <w:szCs w:val="21"/>
          <w:lang w:val="es-ES"/>
        </w:rPr>
        <w:t xml:space="preserve">en Vitoria cuenta con todos los sistemas de seguridad y video vigilancia que </w:t>
      </w:r>
      <w:r w:rsidR="00DB4B32" w:rsidRPr="004156D4">
        <w:rPr>
          <w:rFonts w:ascii="Arial" w:hAnsi="Arial" w:cs="Arial"/>
          <w:sz w:val="21"/>
          <w:szCs w:val="21"/>
          <w:lang w:val="es-ES"/>
        </w:rPr>
        <w:t>corresponden con el estándar</w:t>
      </w:r>
      <w:r w:rsidR="00CF1900" w:rsidRPr="004156D4">
        <w:rPr>
          <w:rFonts w:ascii="Arial" w:hAnsi="Arial" w:cs="Arial"/>
          <w:sz w:val="21"/>
          <w:szCs w:val="21"/>
          <w:lang w:val="es-ES"/>
        </w:rPr>
        <w:t xml:space="preserve"> del Grupo GLS</w:t>
      </w:r>
      <w:r w:rsidR="00DB4B32" w:rsidRPr="004156D4">
        <w:rPr>
          <w:rFonts w:ascii="Arial" w:hAnsi="Arial" w:cs="Arial"/>
          <w:sz w:val="21"/>
          <w:szCs w:val="21"/>
          <w:lang w:val="es-ES"/>
        </w:rPr>
        <w:t>.</w:t>
      </w:r>
      <w:r w:rsidR="00CF1900" w:rsidRPr="004156D4">
        <w:rPr>
          <w:rFonts w:ascii="Arial" w:hAnsi="Arial" w:cs="Arial"/>
          <w:sz w:val="21"/>
          <w:szCs w:val="21"/>
          <w:lang w:val="es-ES"/>
        </w:rPr>
        <w:t xml:space="preserve"> </w:t>
      </w:r>
      <w:r w:rsidR="00DB4B32" w:rsidRPr="004156D4">
        <w:rPr>
          <w:rFonts w:ascii="Arial" w:hAnsi="Arial" w:cs="Arial"/>
          <w:sz w:val="21"/>
          <w:szCs w:val="21"/>
          <w:lang w:val="es-ES"/>
        </w:rPr>
        <w:t xml:space="preserve">Así se </w:t>
      </w:r>
      <w:r w:rsidR="00816D8F">
        <w:rPr>
          <w:rFonts w:ascii="Arial" w:hAnsi="Arial" w:cs="Arial"/>
          <w:sz w:val="21"/>
          <w:szCs w:val="21"/>
          <w:lang w:val="es-ES"/>
        </w:rPr>
        <w:t>monitorea</w:t>
      </w:r>
      <w:r w:rsidR="00816D8F" w:rsidRPr="004156D4">
        <w:rPr>
          <w:rFonts w:ascii="Arial" w:hAnsi="Arial" w:cs="Arial"/>
          <w:sz w:val="21"/>
          <w:szCs w:val="21"/>
          <w:lang w:val="es-ES"/>
        </w:rPr>
        <w:t xml:space="preserve"> </w:t>
      </w:r>
      <w:r w:rsidR="00CF1900" w:rsidRPr="004156D4">
        <w:rPr>
          <w:rFonts w:ascii="Arial" w:hAnsi="Arial" w:cs="Arial"/>
          <w:sz w:val="21"/>
          <w:szCs w:val="21"/>
          <w:lang w:val="es-ES"/>
        </w:rPr>
        <w:t>cada uno de los paquet</w:t>
      </w:r>
      <w:bookmarkStart w:id="0" w:name="_GoBack"/>
      <w:bookmarkEnd w:id="0"/>
      <w:r w:rsidR="00CF1900" w:rsidRPr="004156D4">
        <w:rPr>
          <w:rFonts w:ascii="Arial" w:hAnsi="Arial" w:cs="Arial"/>
          <w:sz w:val="21"/>
          <w:szCs w:val="21"/>
          <w:lang w:val="es-ES"/>
        </w:rPr>
        <w:t xml:space="preserve">es que entran o salen. </w:t>
      </w:r>
      <w:r w:rsidR="00DB4B32" w:rsidRPr="004156D4">
        <w:rPr>
          <w:rFonts w:ascii="Arial" w:hAnsi="Arial" w:cs="Arial"/>
          <w:sz w:val="21"/>
          <w:szCs w:val="21"/>
          <w:lang w:val="es-ES"/>
        </w:rPr>
        <w:t>A través de los procesos operativos uniformes en toda Europa, GLS asegura la alta calidad de su servicio.</w:t>
      </w:r>
      <w:r w:rsidR="00CF1900" w:rsidRPr="004156D4">
        <w:rPr>
          <w:rFonts w:ascii="Arial" w:hAnsi="Arial" w:cs="Arial"/>
          <w:sz w:val="21"/>
          <w:szCs w:val="21"/>
          <w:lang w:val="es-ES"/>
        </w:rPr>
        <w:t xml:space="preserve"> </w:t>
      </w:r>
    </w:p>
    <w:p w14:paraId="01D6B44E" w14:textId="3D983659" w:rsidR="00CF1900" w:rsidRPr="004156D4" w:rsidRDefault="00DB4B32" w:rsidP="006E7F1A">
      <w:pPr>
        <w:shd w:val="clear" w:color="auto" w:fill="FFFFFF"/>
        <w:tabs>
          <w:tab w:val="left" w:pos="9072"/>
        </w:tabs>
        <w:spacing w:after="120" w:line="319" w:lineRule="auto"/>
        <w:jc w:val="both"/>
        <w:textAlignment w:val="top"/>
        <w:rPr>
          <w:rFonts w:ascii="Arial" w:hAnsi="Arial" w:cs="Arial"/>
          <w:sz w:val="21"/>
          <w:szCs w:val="21"/>
          <w:lang w:val="es-ES"/>
        </w:rPr>
      </w:pPr>
      <w:r w:rsidRPr="004156D4">
        <w:rPr>
          <w:rFonts w:ascii="Arial" w:hAnsi="Arial" w:cs="Arial"/>
          <w:sz w:val="21"/>
          <w:szCs w:val="21"/>
          <w:lang w:val="es-ES"/>
        </w:rPr>
        <w:t>GLS Spain realiza</w:t>
      </w:r>
      <w:r w:rsidR="004156D4">
        <w:rPr>
          <w:rFonts w:ascii="Arial" w:hAnsi="Arial" w:cs="Arial"/>
          <w:sz w:val="21"/>
          <w:szCs w:val="21"/>
          <w:lang w:val="es-ES"/>
        </w:rPr>
        <w:t xml:space="preserve"> </w:t>
      </w:r>
      <w:r w:rsidR="00E80EFB" w:rsidRPr="004156D4">
        <w:rPr>
          <w:rFonts w:ascii="Arial" w:hAnsi="Arial" w:cs="Arial"/>
          <w:sz w:val="21"/>
          <w:szCs w:val="21"/>
          <w:lang w:val="es-ES"/>
        </w:rPr>
        <w:t xml:space="preserve">entregas nacionales </w:t>
      </w:r>
      <w:r w:rsidR="002130C9" w:rsidRPr="004156D4">
        <w:rPr>
          <w:rFonts w:ascii="Arial" w:hAnsi="Arial" w:cs="Arial"/>
          <w:sz w:val="21"/>
          <w:szCs w:val="21"/>
          <w:lang w:val="es-ES"/>
        </w:rPr>
        <w:t xml:space="preserve">en plazos estándar de </w:t>
      </w:r>
      <w:r w:rsidR="00E80EFB" w:rsidRPr="004156D4">
        <w:rPr>
          <w:rFonts w:ascii="Arial" w:hAnsi="Arial" w:cs="Arial"/>
          <w:sz w:val="21"/>
          <w:szCs w:val="21"/>
          <w:lang w:val="es-ES"/>
        </w:rPr>
        <w:t>24 horas en Península</w:t>
      </w:r>
      <w:r w:rsidR="00940B60">
        <w:rPr>
          <w:rFonts w:ascii="Arial" w:hAnsi="Arial" w:cs="Arial"/>
          <w:sz w:val="21"/>
          <w:szCs w:val="21"/>
          <w:lang w:val="es-ES"/>
        </w:rPr>
        <w:t xml:space="preserve"> </w:t>
      </w:r>
      <w:r w:rsidR="004156D4">
        <w:rPr>
          <w:rFonts w:ascii="Arial" w:hAnsi="Arial" w:cs="Arial"/>
          <w:sz w:val="21"/>
          <w:szCs w:val="21"/>
          <w:lang w:val="es-ES"/>
        </w:rPr>
        <w:t xml:space="preserve">e internacionales </w:t>
      </w:r>
      <w:r w:rsidR="002130C9" w:rsidRPr="004156D4">
        <w:rPr>
          <w:rFonts w:ascii="Arial" w:hAnsi="Arial" w:cs="Arial"/>
          <w:sz w:val="21"/>
          <w:szCs w:val="21"/>
          <w:lang w:val="es-ES"/>
        </w:rPr>
        <w:t xml:space="preserve">de </w:t>
      </w:r>
      <w:r w:rsidR="00E80EFB" w:rsidRPr="004156D4">
        <w:rPr>
          <w:rFonts w:ascii="Arial" w:hAnsi="Arial" w:cs="Arial"/>
          <w:sz w:val="21"/>
          <w:szCs w:val="21"/>
          <w:lang w:val="es-ES"/>
        </w:rPr>
        <w:t xml:space="preserve">24 a 48 a países vecinos y de 72 a 96 horas para </w:t>
      </w:r>
      <w:r w:rsidRPr="004156D4">
        <w:rPr>
          <w:rFonts w:ascii="Arial" w:hAnsi="Arial" w:cs="Arial"/>
          <w:sz w:val="21"/>
          <w:szCs w:val="21"/>
          <w:lang w:val="es-ES"/>
        </w:rPr>
        <w:t xml:space="preserve">destinos </w:t>
      </w:r>
      <w:r w:rsidR="00E80EFB" w:rsidRPr="004156D4">
        <w:rPr>
          <w:rFonts w:ascii="Arial" w:hAnsi="Arial" w:cs="Arial"/>
          <w:sz w:val="21"/>
          <w:szCs w:val="21"/>
          <w:lang w:val="es-ES"/>
        </w:rPr>
        <w:t>más</w:t>
      </w:r>
      <w:r w:rsidR="002130C9" w:rsidRPr="004156D4">
        <w:rPr>
          <w:rFonts w:ascii="Arial" w:hAnsi="Arial" w:cs="Arial"/>
          <w:sz w:val="21"/>
          <w:szCs w:val="21"/>
          <w:lang w:val="es-ES"/>
        </w:rPr>
        <w:t xml:space="preserve"> alejadas dentro del continente. </w:t>
      </w:r>
    </w:p>
    <w:p w14:paraId="24CFC6D7" w14:textId="21CA5308" w:rsidR="00CF1900" w:rsidRPr="004156D4" w:rsidRDefault="00816D8F" w:rsidP="006E7F1A">
      <w:pPr>
        <w:shd w:val="clear" w:color="auto" w:fill="FFFFFF"/>
        <w:tabs>
          <w:tab w:val="left" w:pos="9072"/>
        </w:tabs>
        <w:spacing w:after="120" w:line="319" w:lineRule="auto"/>
        <w:jc w:val="both"/>
        <w:textAlignment w:val="top"/>
        <w:rPr>
          <w:rFonts w:ascii="Arial" w:hAnsi="Arial" w:cs="Arial"/>
          <w:sz w:val="21"/>
          <w:szCs w:val="21"/>
          <w:lang w:val="es-ES"/>
        </w:rPr>
      </w:pPr>
      <w:r w:rsidRPr="00816D8F">
        <w:rPr>
          <w:rFonts w:ascii="Arial" w:hAnsi="Arial" w:cs="Arial"/>
          <w:sz w:val="21"/>
          <w:szCs w:val="21"/>
          <w:lang w:val="es-ES"/>
        </w:rPr>
        <w:t xml:space="preserve">Con la inversión en la nueva </w:t>
      </w:r>
      <w:r>
        <w:rPr>
          <w:rFonts w:ascii="Arial" w:hAnsi="Arial" w:cs="Arial"/>
          <w:sz w:val="21"/>
          <w:szCs w:val="21"/>
          <w:lang w:val="es-ES"/>
        </w:rPr>
        <w:t xml:space="preserve">delegación, </w:t>
      </w:r>
      <w:r w:rsidRPr="00816D8F">
        <w:rPr>
          <w:rFonts w:ascii="Arial" w:hAnsi="Arial" w:cs="Arial"/>
          <w:sz w:val="21"/>
          <w:szCs w:val="21"/>
          <w:lang w:val="es-ES"/>
        </w:rPr>
        <w:t>GLS cont</w:t>
      </w:r>
      <w:r>
        <w:rPr>
          <w:rFonts w:ascii="Arial" w:hAnsi="Arial" w:cs="Arial"/>
          <w:sz w:val="21"/>
          <w:szCs w:val="21"/>
          <w:lang w:val="es-ES"/>
        </w:rPr>
        <w:t>inúa reforzando su compromiso e</w:t>
      </w:r>
      <w:r w:rsidRPr="00816D8F">
        <w:rPr>
          <w:rFonts w:ascii="Arial" w:hAnsi="Arial" w:cs="Arial"/>
          <w:sz w:val="21"/>
          <w:szCs w:val="21"/>
          <w:lang w:val="es-ES"/>
        </w:rPr>
        <w:t>n el mercado español.</w:t>
      </w:r>
      <w:r>
        <w:rPr>
          <w:rFonts w:ascii="Arial" w:hAnsi="Arial" w:cs="Arial"/>
          <w:sz w:val="21"/>
          <w:szCs w:val="21"/>
          <w:lang w:val="es-ES"/>
        </w:rPr>
        <w:t xml:space="preserve"> Gracias a su densa red, la empresa ofrece </w:t>
      </w:r>
      <w:r w:rsidR="00CF1900" w:rsidRPr="004156D4">
        <w:rPr>
          <w:rFonts w:ascii="Arial" w:hAnsi="Arial" w:cs="Arial"/>
          <w:sz w:val="21"/>
          <w:szCs w:val="21"/>
          <w:lang w:val="es-ES"/>
        </w:rPr>
        <w:t xml:space="preserve">a sus clientes un servicio de </w:t>
      </w:r>
      <w:r w:rsidR="006148C8" w:rsidRPr="004156D4">
        <w:rPr>
          <w:rFonts w:ascii="Arial" w:hAnsi="Arial" w:cs="Arial"/>
          <w:sz w:val="21"/>
          <w:szCs w:val="21"/>
          <w:lang w:val="es-ES"/>
        </w:rPr>
        <w:t xml:space="preserve">alta </w:t>
      </w:r>
      <w:r w:rsidR="00CF1900" w:rsidRPr="004156D4">
        <w:rPr>
          <w:rFonts w:ascii="Arial" w:hAnsi="Arial" w:cs="Arial"/>
          <w:sz w:val="21"/>
          <w:szCs w:val="21"/>
          <w:lang w:val="es-ES"/>
        </w:rPr>
        <w:t xml:space="preserve">calidad </w:t>
      </w:r>
      <w:r w:rsidR="006148C8" w:rsidRPr="004156D4">
        <w:rPr>
          <w:rFonts w:ascii="Arial" w:hAnsi="Arial" w:cs="Arial"/>
          <w:sz w:val="21"/>
          <w:szCs w:val="21"/>
          <w:lang w:val="es-ES"/>
        </w:rPr>
        <w:t xml:space="preserve">a precios competitivos </w:t>
      </w:r>
      <w:r w:rsidR="00CF1900" w:rsidRPr="004156D4">
        <w:rPr>
          <w:rFonts w:ascii="Arial" w:hAnsi="Arial" w:cs="Arial"/>
          <w:sz w:val="21"/>
          <w:szCs w:val="21"/>
          <w:lang w:val="es-ES"/>
        </w:rPr>
        <w:t xml:space="preserve">en España, Europa y más allá.  </w:t>
      </w:r>
    </w:p>
    <w:p w14:paraId="520BE9EB" w14:textId="77777777" w:rsidR="00CF1900" w:rsidRPr="004156D4" w:rsidRDefault="00CF1900" w:rsidP="006E7F1A">
      <w:pPr>
        <w:widowControl w:val="0"/>
        <w:tabs>
          <w:tab w:val="left" w:pos="8505"/>
        </w:tabs>
        <w:spacing w:line="264" w:lineRule="auto"/>
        <w:jc w:val="both"/>
        <w:rPr>
          <w:rFonts w:ascii="Arial" w:hAnsi="Arial" w:cs="Arial"/>
          <w:b/>
          <w:bCs/>
          <w:i/>
          <w:iCs/>
          <w:color w:val="000000" w:themeColor="text1"/>
          <w:lang w:val="es-ES"/>
        </w:rPr>
      </w:pPr>
    </w:p>
    <w:p w14:paraId="5E1864DB" w14:textId="77777777" w:rsidR="006E7F1A" w:rsidRDefault="006E7F1A" w:rsidP="006E7F1A">
      <w:pPr>
        <w:rPr>
          <w:rFonts w:ascii="Arial" w:hAnsi="Arial" w:cs="Arial"/>
          <w:b/>
          <w:bCs/>
          <w:i/>
          <w:iCs/>
          <w:color w:val="000000" w:themeColor="text1"/>
          <w:lang w:val="es-ES"/>
        </w:rPr>
      </w:pPr>
      <w:r>
        <w:rPr>
          <w:rFonts w:ascii="Arial" w:hAnsi="Arial" w:cs="Arial"/>
          <w:b/>
          <w:bCs/>
          <w:i/>
          <w:iCs/>
          <w:color w:val="000000" w:themeColor="text1"/>
          <w:lang w:val="es-ES"/>
        </w:rPr>
        <w:br w:type="page"/>
      </w:r>
    </w:p>
    <w:p w14:paraId="2E19B59D" w14:textId="0909F569" w:rsidR="00CF1900" w:rsidRPr="006E7F1A" w:rsidRDefault="00CF1900" w:rsidP="006E7F1A">
      <w:pPr>
        <w:widowControl w:val="0"/>
        <w:tabs>
          <w:tab w:val="left" w:pos="8505"/>
        </w:tabs>
        <w:spacing w:line="264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es-ES"/>
        </w:rPr>
      </w:pPr>
      <w:r w:rsidRPr="006E7F1A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es-ES"/>
        </w:rPr>
        <w:lastRenderedPageBreak/>
        <w:t xml:space="preserve">GLS </w:t>
      </w:r>
      <w:r w:rsidR="00E51027" w:rsidRPr="006E7F1A">
        <w:rPr>
          <w:rFonts w:ascii="Arial" w:hAnsi="Arial" w:cs="Arial"/>
          <w:b/>
          <w:bCs/>
          <w:i/>
          <w:color w:val="2F2F2F"/>
          <w:sz w:val="20"/>
          <w:szCs w:val="20"/>
          <w:lang w:val="es-ES"/>
        </w:rPr>
        <w:t xml:space="preserve">en España y </w:t>
      </w:r>
      <w:r w:rsidRPr="006E7F1A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es-ES"/>
        </w:rPr>
        <w:t>Europa</w:t>
      </w:r>
    </w:p>
    <w:p w14:paraId="2B590853" w14:textId="77777777" w:rsidR="00CF1900" w:rsidRPr="004156D4" w:rsidRDefault="00CF1900" w:rsidP="006E7F1A">
      <w:pPr>
        <w:widowControl w:val="0"/>
        <w:tabs>
          <w:tab w:val="left" w:pos="8505"/>
        </w:tabs>
        <w:spacing w:line="120" w:lineRule="auto"/>
        <w:jc w:val="both"/>
        <w:rPr>
          <w:rFonts w:ascii="Arial" w:hAnsi="Arial" w:cs="Arial"/>
          <w:bCs/>
          <w:color w:val="000000" w:themeColor="text1"/>
          <w:lang w:val="es-ES"/>
        </w:rPr>
      </w:pPr>
    </w:p>
    <w:p w14:paraId="11A12C26" w14:textId="478B006B" w:rsidR="001C27D3" w:rsidRPr="00E51027" w:rsidRDefault="00E51027" w:rsidP="006E7F1A">
      <w:pPr>
        <w:shd w:val="clear" w:color="auto" w:fill="FFFFFF"/>
        <w:tabs>
          <w:tab w:val="left" w:pos="9072"/>
        </w:tabs>
        <w:spacing w:after="120" w:line="319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4156D4">
        <w:rPr>
          <w:rFonts w:ascii="Arial" w:hAnsi="Arial" w:cs="Arial"/>
          <w:sz w:val="20"/>
          <w:szCs w:val="20"/>
          <w:lang w:val="es-ES"/>
        </w:rPr>
        <w:t xml:space="preserve">GLS Spain es filial de GLS, General Logistics Systems B.V. (con sede central en Ámsterdam). </w:t>
      </w:r>
      <w:r w:rsidR="00CF1900" w:rsidRPr="004156D4">
        <w:rPr>
          <w:rFonts w:ascii="Arial" w:hAnsi="Arial" w:cs="Arial"/>
          <w:sz w:val="20"/>
          <w:szCs w:val="20"/>
          <w:lang w:val="es-ES"/>
        </w:rPr>
        <w:t xml:space="preserve">GLS, provee servicios de paquetería de confianza y alta calidad a más de 220.000 clientes en Europa y ofrece además servicios exprés y soluciones logísticas. El principio de GLS es ser «líder en calidad en la logística de paquetería europea» y la sostenibilidad es uno de los valores fundamentales. Mediante filiales propias y empresas asociadas, GLS cubre 37 países europeos con red propia y tiene presencia a nivel global mediante acuerdos contractuales. GLS cuenta con 39 hubs y 662 delegaciones y, gracias a su sólida red de transporte, es una de las principales empresas de paquetería en Europa. Alrededor de 14.000 empleados gestionan 404 millones de paquetes anualmente que son transportados por 18.000 vehículos. </w:t>
      </w:r>
      <w:r w:rsidR="00CF1900" w:rsidRPr="00E51027">
        <w:rPr>
          <w:rFonts w:ascii="Arial" w:hAnsi="Arial" w:cs="Arial"/>
          <w:sz w:val="20"/>
          <w:szCs w:val="20"/>
        </w:rPr>
        <w:t>En el año fiscal 2013/2014, GLS facturó 1.960 millones de euros.</w:t>
      </w:r>
    </w:p>
    <w:p w14:paraId="6F277908" w14:textId="77777777" w:rsidR="008D0BF6" w:rsidRPr="00E51027" w:rsidRDefault="00620036" w:rsidP="006E7F1A">
      <w:pPr>
        <w:shd w:val="clear" w:color="auto" w:fill="FFFFFF"/>
        <w:tabs>
          <w:tab w:val="left" w:pos="9072"/>
        </w:tabs>
        <w:spacing w:before="240" w:after="120" w:line="319" w:lineRule="auto"/>
        <w:jc w:val="both"/>
        <w:textAlignment w:val="top"/>
        <w:rPr>
          <w:bCs/>
          <w:sz w:val="20"/>
          <w:szCs w:val="20"/>
        </w:rPr>
      </w:pPr>
      <w:r w:rsidRPr="00E51027">
        <w:rPr>
          <w:rFonts w:ascii="Arial" w:hAnsi="Arial" w:cs="Arial"/>
          <w:sz w:val="20"/>
          <w:szCs w:val="20"/>
        </w:rPr>
        <w:t xml:space="preserve">Más información en </w:t>
      </w:r>
      <w:hyperlink r:id="rId9" w:history="1">
        <w:r w:rsidR="001A5E10" w:rsidRPr="00E51027">
          <w:rPr>
            <w:rStyle w:val="Hipervnculo"/>
            <w:rFonts w:ascii="Arial" w:hAnsi="Arial" w:cs="Arial"/>
            <w:sz w:val="20"/>
            <w:szCs w:val="20"/>
          </w:rPr>
          <w:t>gls-group.eu</w:t>
        </w:r>
      </w:hyperlink>
      <w:r w:rsidR="001A5E10" w:rsidRPr="00E51027">
        <w:rPr>
          <w:rFonts w:ascii="Arial" w:hAnsi="Arial" w:cs="Arial"/>
          <w:sz w:val="20"/>
          <w:szCs w:val="20"/>
        </w:rPr>
        <w:t xml:space="preserve"> </w:t>
      </w:r>
    </w:p>
    <w:sectPr w:rsidR="008D0BF6" w:rsidRPr="00E51027" w:rsidSect="006E7F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6" w:bottom="1134" w:left="1418" w:header="113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3421C" w14:textId="77777777" w:rsidR="00BE2029" w:rsidRDefault="00BE2029">
      <w:r>
        <w:separator/>
      </w:r>
    </w:p>
  </w:endnote>
  <w:endnote w:type="continuationSeparator" w:id="0">
    <w:p w14:paraId="5AD29D59" w14:textId="77777777" w:rsidR="00BE2029" w:rsidRDefault="00BE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LS Logos V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6A103" w14:textId="77777777" w:rsidR="00140DBA" w:rsidRDefault="00140D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14C33" w14:textId="77777777" w:rsidR="005B28BF" w:rsidRPr="00140DBA" w:rsidRDefault="005B28BF" w:rsidP="00140DB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16264" w14:textId="77777777" w:rsidR="005B28BF" w:rsidRDefault="005B28BF">
    <w:pPr>
      <w:pStyle w:val="Piedepgina"/>
      <w:tabs>
        <w:tab w:val="left" w:pos="7200"/>
      </w:tabs>
    </w:pPr>
  </w:p>
  <w:p w14:paraId="0F1880BB" w14:textId="77777777" w:rsidR="005B28BF" w:rsidRDefault="005B28BF">
    <w:pPr>
      <w:pStyle w:val="Piedepgina"/>
    </w:pPr>
  </w:p>
  <w:p w14:paraId="3A0F36B6" w14:textId="77777777" w:rsidR="005B28BF" w:rsidRDefault="005B28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AAFEE" w14:textId="77777777" w:rsidR="00BE2029" w:rsidRDefault="00BE2029">
      <w:r>
        <w:separator/>
      </w:r>
    </w:p>
  </w:footnote>
  <w:footnote w:type="continuationSeparator" w:id="0">
    <w:p w14:paraId="5800D7B2" w14:textId="77777777" w:rsidR="00BE2029" w:rsidRDefault="00BE2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49E15" w14:textId="77777777" w:rsidR="00140DBA" w:rsidRDefault="00140D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E0AC" w14:textId="77777777" w:rsidR="005B28BF" w:rsidRDefault="005B28BF" w:rsidP="00194798">
    <w:pPr>
      <w:pStyle w:val="Encabezado"/>
      <w:ind w:left="720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4231B6E" wp14:editId="71E00301">
          <wp:simplePos x="0" y="0"/>
          <wp:positionH relativeFrom="column">
            <wp:posOffset>-718185</wp:posOffset>
          </wp:positionH>
          <wp:positionV relativeFrom="paragraph">
            <wp:posOffset>-501015</wp:posOffset>
          </wp:positionV>
          <wp:extent cx="7211060" cy="909320"/>
          <wp:effectExtent l="0" t="0" r="8890" b="5080"/>
          <wp:wrapNone/>
          <wp:docPr id="24" name="Bild 3" descr="Strapline_Word-Formulare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rapline_Word-Formulare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06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E03879" wp14:editId="69E33E37">
              <wp:simplePos x="0" y="0"/>
              <wp:positionH relativeFrom="column">
                <wp:posOffset>-718820</wp:posOffset>
              </wp:positionH>
              <wp:positionV relativeFrom="paragraph">
                <wp:posOffset>-490855</wp:posOffset>
              </wp:positionV>
              <wp:extent cx="190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9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B64F0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6pt;margin-top:-38.65pt;width:.1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2A999" w14:textId="77777777" w:rsidR="005B28BF" w:rsidRDefault="005B28BF">
    <w:pPr>
      <w:framePr w:w="2118" w:h="751" w:hRule="exact" w:hSpace="181" w:wrap="around" w:vAnchor="page" w:hAnchor="page" w:x="1427" w:y="1128"/>
      <w:rPr>
        <w:sz w:val="12"/>
      </w:rPr>
    </w:pPr>
    <w:r>
      <w:rPr>
        <w:sz w:val="12"/>
      </w:rPr>
      <w:t>Depot xx Depotname</w:t>
    </w:r>
  </w:p>
  <w:p w14:paraId="1F713005" w14:textId="77777777" w:rsidR="005B28BF" w:rsidRDefault="005B28BF">
    <w:pPr>
      <w:framePr w:w="2118" w:h="751" w:hRule="exact" w:hSpace="181" w:wrap="around" w:vAnchor="page" w:hAnchor="page" w:x="1427" w:y="1128"/>
      <w:rPr>
        <w:sz w:val="12"/>
      </w:rPr>
    </w:pPr>
    <w:r>
      <w:rPr>
        <w:sz w:val="12"/>
      </w:rPr>
      <w:t xml:space="preserve">Straße </w:t>
    </w:r>
  </w:p>
  <w:p w14:paraId="544BF6B3" w14:textId="77777777" w:rsidR="005B28BF" w:rsidRDefault="005B28BF">
    <w:pPr>
      <w:framePr w:w="2118" w:h="751" w:hRule="exact" w:hSpace="181" w:wrap="around" w:vAnchor="page" w:hAnchor="page" w:x="1427" w:y="1128"/>
      <w:rPr>
        <w:sz w:val="12"/>
      </w:rPr>
    </w:pPr>
    <w:r>
      <w:rPr>
        <w:sz w:val="12"/>
      </w:rPr>
      <w:t>PLZ Ort</w:t>
    </w:r>
  </w:p>
  <w:p w14:paraId="0144046D" w14:textId="77777777" w:rsidR="005B28BF" w:rsidRDefault="005B28BF">
    <w:pPr>
      <w:pStyle w:val="Epgrafe"/>
      <w:framePr w:w="2118" w:h="751" w:hRule="exact" w:hSpace="181" w:wrap="around" w:x="1427" w:y="1128"/>
      <w:spacing w:line="240" w:lineRule="auto"/>
      <w:rPr>
        <w:b w:val="0"/>
        <w:spacing w:val="0"/>
        <w:sz w:val="12"/>
      </w:rPr>
    </w:pPr>
    <w:r>
      <w:rPr>
        <w:b w:val="0"/>
        <w:spacing w:val="0"/>
        <w:sz w:val="12"/>
      </w:rPr>
      <w:t xml:space="preserve">Telefon +49 (0) xx xx xx </w:t>
    </w:r>
  </w:p>
  <w:p w14:paraId="296A8372" w14:textId="77777777" w:rsidR="005B28BF" w:rsidRDefault="005B28BF">
    <w:pPr>
      <w:framePr w:w="2118" w:h="751" w:hRule="exact" w:hSpace="181" w:wrap="around" w:vAnchor="page" w:hAnchor="page" w:x="1427" w:y="1128"/>
      <w:tabs>
        <w:tab w:val="left" w:pos="851"/>
      </w:tabs>
      <w:rPr>
        <w:sz w:val="12"/>
      </w:rPr>
    </w:pPr>
    <w:r>
      <w:rPr>
        <w:sz w:val="12"/>
      </w:rPr>
      <w:t>Telefax +49 (0) xx xx xx</w:t>
    </w:r>
  </w:p>
  <w:p w14:paraId="76416894" w14:textId="77777777" w:rsidR="005B28BF" w:rsidRPr="00A651AD" w:rsidRDefault="005B28BF">
    <w:pPr>
      <w:pStyle w:val="Encabezado"/>
      <w:rPr>
        <w:sz w:val="24"/>
        <w:lang w:val="de-DE"/>
      </w:rPr>
    </w:pPr>
    <w:r>
      <w:rPr>
        <w:noProof/>
        <w:sz w:val="24"/>
        <w:lang w:val="es-ES" w:eastAsia="es-ES"/>
      </w:rPr>
      <w:drawing>
        <wp:anchor distT="0" distB="0" distL="114300" distR="114300" simplePos="0" relativeHeight="251656192" behindDoc="0" locked="0" layoutInCell="1" allowOverlap="1" wp14:anchorId="4DD6B007" wp14:editId="402BD389">
          <wp:simplePos x="0" y="0"/>
          <wp:positionH relativeFrom="column">
            <wp:posOffset>-824865</wp:posOffset>
          </wp:positionH>
          <wp:positionV relativeFrom="paragraph">
            <wp:posOffset>-520700</wp:posOffset>
          </wp:positionV>
          <wp:extent cx="7635240" cy="10796905"/>
          <wp:effectExtent l="0" t="0" r="3810" b="4445"/>
          <wp:wrapNone/>
          <wp:docPr id="25" name="Bild 1" descr="Vorlage Logo geschützt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rlage Logo geschützt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240" cy="1079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03D"/>
    <w:multiLevelType w:val="hybridMultilevel"/>
    <w:tmpl w:val="5B10EC84"/>
    <w:lvl w:ilvl="0" w:tplc="0407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15E77B63"/>
    <w:multiLevelType w:val="hybridMultilevel"/>
    <w:tmpl w:val="9F64481C"/>
    <w:lvl w:ilvl="0" w:tplc="0407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19C379D1"/>
    <w:multiLevelType w:val="singleLevel"/>
    <w:tmpl w:val="2C88B948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AAF55DF"/>
    <w:multiLevelType w:val="hybridMultilevel"/>
    <w:tmpl w:val="2F54F222"/>
    <w:lvl w:ilvl="0" w:tplc="DEB41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6"/>
        <w:szCs w:val="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6948EE"/>
    <w:multiLevelType w:val="multilevel"/>
    <w:tmpl w:val="448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8"/>
        <w:szCs w:val="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3A771C"/>
    <w:multiLevelType w:val="hybridMultilevel"/>
    <w:tmpl w:val="E076C440"/>
    <w:lvl w:ilvl="0" w:tplc="3D5A1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FC4FAE"/>
    <w:multiLevelType w:val="hybridMultilevel"/>
    <w:tmpl w:val="F9D0236A"/>
    <w:lvl w:ilvl="0" w:tplc="E9F2A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6"/>
        <w:szCs w:val="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7F5FD4"/>
    <w:multiLevelType w:val="hybridMultilevel"/>
    <w:tmpl w:val="448E4B86"/>
    <w:lvl w:ilvl="0" w:tplc="040E0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8"/>
        <w:szCs w:val="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B348D0"/>
    <w:multiLevelType w:val="hybridMultilevel"/>
    <w:tmpl w:val="56880D9C"/>
    <w:lvl w:ilvl="0" w:tplc="0407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9">
    <w:nsid w:val="5BFD2FBE"/>
    <w:multiLevelType w:val="multilevel"/>
    <w:tmpl w:val="E076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4E6F5E"/>
    <w:multiLevelType w:val="hybridMultilevel"/>
    <w:tmpl w:val="1242DC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97387"/>
    <w:multiLevelType w:val="multilevel"/>
    <w:tmpl w:val="E076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A569F0"/>
    <w:multiLevelType w:val="hybridMultilevel"/>
    <w:tmpl w:val="E112EE0A"/>
    <w:lvl w:ilvl="0" w:tplc="9D52CC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4F6335"/>
    <w:multiLevelType w:val="hybridMultilevel"/>
    <w:tmpl w:val="5F26B9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12"/>
  </w:num>
  <w:num w:numId="13">
    <w:abstractNumId w:val="13"/>
  </w:num>
  <w:num w:numId="1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fanie Schmidt STROOMER PR">
    <w15:presenceInfo w15:providerId="AD" w15:userId="S-1-5-21-4192629110-624597170-449900570-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4097">
      <o:colormru v:ext="edit" colors="#1721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ED"/>
    <w:rsid w:val="00002D2F"/>
    <w:rsid w:val="0001053F"/>
    <w:rsid w:val="00035284"/>
    <w:rsid w:val="00057187"/>
    <w:rsid w:val="00073A8E"/>
    <w:rsid w:val="000752BB"/>
    <w:rsid w:val="000829E9"/>
    <w:rsid w:val="00087EA7"/>
    <w:rsid w:val="00096787"/>
    <w:rsid w:val="000A561F"/>
    <w:rsid w:val="000A6B6F"/>
    <w:rsid w:val="000D4504"/>
    <w:rsid w:val="000E1F9C"/>
    <w:rsid w:val="000E2F28"/>
    <w:rsid w:val="00104FCE"/>
    <w:rsid w:val="0013795D"/>
    <w:rsid w:val="00140DBA"/>
    <w:rsid w:val="00156821"/>
    <w:rsid w:val="001579C1"/>
    <w:rsid w:val="00161D64"/>
    <w:rsid w:val="0018231A"/>
    <w:rsid w:val="00194798"/>
    <w:rsid w:val="001A2B88"/>
    <w:rsid w:val="001A5E10"/>
    <w:rsid w:val="001B0167"/>
    <w:rsid w:val="001B158A"/>
    <w:rsid w:val="001B46B4"/>
    <w:rsid w:val="001C27D3"/>
    <w:rsid w:val="001D2253"/>
    <w:rsid w:val="001E0F27"/>
    <w:rsid w:val="001F1EA4"/>
    <w:rsid w:val="00205F1D"/>
    <w:rsid w:val="0021054E"/>
    <w:rsid w:val="002130C9"/>
    <w:rsid w:val="00254307"/>
    <w:rsid w:val="00257648"/>
    <w:rsid w:val="002739C1"/>
    <w:rsid w:val="002741EC"/>
    <w:rsid w:val="002A773D"/>
    <w:rsid w:val="002B1E97"/>
    <w:rsid w:val="002E1EC7"/>
    <w:rsid w:val="00331925"/>
    <w:rsid w:val="00336A0D"/>
    <w:rsid w:val="00352966"/>
    <w:rsid w:val="0036005E"/>
    <w:rsid w:val="00367591"/>
    <w:rsid w:val="003750E2"/>
    <w:rsid w:val="003759D4"/>
    <w:rsid w:val="003E001B"/>
    <w:rsid w:val="003F2369"/>
    <w:rsid w:val="004156D4"/>
    <w:rsid w:val="0046119A"/>
    <w:rsid w:val="00472F70"/>
    <w:rsid w:val="00480E7F"/>
    <w:rsid w:val="00483E0B"/>
    <w:rsid w:val="00485D09"/>
    <w:rsid w:val="004C4125"/>
    <w:rsid w:val="004E59E2"/>
    <w:rsid w:val="004E6CAF"/>
    <w:rsid w:val="004F3FF9"/>
    <w:rsid w:val="00501DD5"/>
    <w:rsid w:val="00504B53"/>
    <w:rsid w:val="00523921"/>
    <w:rsid w:val="005557C0"/>
    <w:rsid w:val="0056283B"/>
    <w:rsid w:val="005773EF"/>
    <w:rsid w:val="00580B1D"/>
    <w:rsid w:val="00584972"/>
    <w:rsid w:val="005920E7"/>
    <w:rsid w:val="005A2F18"/>
    <w:rsid w:val="005A4751"/>
    <w:rsid w:val="005B28BF"/>
    <w:rsid w:val="005F22EA"/>
    <w:rsid w:val="006054AC"/>
    <w:rsid w:val="006148C8"/>
    <w:rsid w:val="00620036"/>
    <w:rsid w:val="006200A4"/>
    <w:rsid w:val="0063421E"/>
    <w:rsid w:val="0063736C"/>
    <w:rsid w:val="00637B00"/>
    <w:rsid w:val="00642E92"/>
    <w:rsid w:val="00651837"/>
    <w:rsid w:val="00651D58"/>
    <w:rsid w:val="00653F55"/>
    <w:rsid w:val="00661D02"/>
    <w:rsid w:val="00663E9F"/>
    <w:rsid w:val="00684B2F"/>
    <w:rsid w:val="006D3DFB"/>
    <w:rsid w:val="006E4674"/>
    <w:rsid w:val="006E7F1A"/>
    <w:rsid w:val="00730207"/>
    <w:rsid w:val="00731839"/>
    <w:rsid w:val="00736A3F"/>
    <w:rsid w:val="00736FEF"/>
    <w:rsid w:val="007405D2"/>
    <w:rsid w:val="00771E36"/>
    <w:rsid w:val="007827E4"/>
    <w:rsid w:val="00787AAD"/>
    <w:rsid w:val="007A69F1"/>
    <w:rsid w:val="007B78A8"/>
    <w:rsid w:val="007D6A8D"/>
    <w:rsid w:val="00813CC5"/>
    <w:rsid w:val="00816D8F"/>
    <w:rsid w:val="008174F9"/>
    <w:rsid w:val="008A3A55"/>
    <w:rsid w:val="008D0BF6"/>
    <w:rsid w:val="008D34C9"/>
    <w:rsid w:val="008D7419"/>
    <w:rsid w:val="008E6665"/>
    <w:rsid w:val="00903021"/>
    <w:rsid w:val="009170BF"/>
    <w:rsid w:val="00923DEE"/>
    <w:rsid w:val="00927881"/>
    <w:rsid w:val="00934BF3"/>
    <w:rsid w:val="00940B60"/>
    <w:rsid w:val="00953AEB"/>
    <w:rsid w:val="009843A0"/>
    <w:rsid w:val="0098718D"/>
    <w:rsid w:val="009A0C10"/>
    <w:rsid w:val="009A4247"/>
    <w:rsid w:val="009D1967"/>
    <w:rsid w:val="00A00CE1"/>
    <w:rsid w:val="00A07D45"/>
    <w:rsid w:val="00A231EA"/>
    <w:rsid w:val="00A30C63"/>
    <w:rsid w:val="00A618B1"/>
    <w:rsid w:val="00A651AD"/>
    <w:rsid w:val="00A80B0D"/>
    <w:rsid w:val="00AA11F2"/>
    <w:rsid w:val="00AA1E8B"/>
    <w:rsid w:val="00AA7728"/>
    <w:rsid w:val="00AC3FE9"/>
    <w:rsid w:val="00AD09FC"/>
    <w:rsid w:val="00AE502A"/>
    <w:rsid w:val="00AF5DC8"/>
    <w:rsid w:val="00B01E79"/>
    <w:rsid w:val="00B07EE3"/>
    <w:rsid w:val="00B21B9C"/>
    <w:rsid w:val="00B31DFA"/>
    <w:rsid w:val="00B414D9"/>
    <w:rsid w:val="00B41902"/>
    <w:rsid w:val="00B46BB4"/>
    <w:rsid w:val="00B56D10"/>
    <w:rsid w:val="00B6239D"/>
    <w:rsid w:val="00B711D4"/>
    <w:rsid w:val="00B857AA"/>
    <w:rsid w:val="00BA4209"/>
    <w:rsid w:val="00BA476D"/>
    <w:rsid w:val="00BC5024"/>
    <w:rsid w:val="00BE2029"/>
    <w:rsid w:val="00BE3D6E"/>
    <w:rsid w:val="00C20A71"/>
    <w:rsid w:val="00C216A5"/>
    <w:rsid w:val="00C30CFE"/>
    <w:rsid w:val="00C350FC"/>
    <w:rsid w:val="00C3680B"/>
    <w:rsid w:val="00C415F9"/>
    <w:rsid w:val="00C443E8"/>
    <w:rsid w:val="00C46BBF"/>
    <w:rsid w:val="00C831C8"/>
    <w:rsid w:val="00C96690"/>
    <w:rsid w:val="00CA2290"/>
    <w:rsid w:val="00CC24C8"/>
    <w:rsid w:val="00CD5392"/>
    <w:rsid w:val="00CE3922"/>
    <w:rsid w:val="00CF1900"/>
    <w:rsid w:val="00D27BCF"/>
    <w:rsid w:val="00D81CED"/>
    <w:rsid w:val="00DA27D1"/>
    <w:rsid w:val="00DA62A9"/>
    <w:rsid w:val="00DB4B32"/>
    <w:rsid w:val="00DE79AB"/>
    <w:rsid w:val="00E02265"/>
    <w:rsid w:val="00E51027"/>
    <w:rsid w:val="00E7197C"/>
    <w:rsid w:val="00E72670"/>
    <w:rsid w:val="00E80EFB"/>
    <w:rsid w:val="00E81896"/>
    <w:rsid w:val="00EA0160"/>
    <w:rsid w:val="00EA4CFF"/>
    <w:rsid w:val="00ED27C4"/>
    <w:rsid w:val="00EE452B"/>
    <w:rsid w:val="00F31F9A"/>
    <w:rsid w:val="00F472A3"/>
    <w:rsid w:val="00F53BE5"/>
    <w:rsid w:val="00F6376D"/>
    <w:rsid w:val="00F86B6F"/>
    <w:rsid w:val="00FB1028"/>
    <w:rsid w:val="00FC3EFF"/>
    <w:rsid w:val="00FF2B07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172154"/>
    </o:shapedefaults>
    <o:shapelayout v:ext="edit">
      <o:idmap v:ext="edit" data="1"/>
    </o:shapelayout>
  </w:shapeDefaults>
  <w:decimalSymbol w:val=","/>
  <w:listSeparator w:val=";"/>
  <w14:docId w14:val="14308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ED"/>
    <w:rPr>
      <w:sz w:val="24"/>
      <w:szCs w:val="24"/>
    </w:rPr>
  </w:style>
  <w:style w:type="paragraph" w:styleId="Ttulo1">
    <w:name w:val="heading 1"/>
    <w:basedOn w:val="Normal"/>
    <w:next w:val="Normal"/>
    <w:qFormat/>
    <w:rsid w:val="000829E9"/>
    <w:pPr>
      <w:keepNext/>
      <w:spacing w:before="240" w:after="240"/>
      <w:outlineLvl w:val="0"/>
    </w:pPr>
    <w:rPr>
      <w:rFonts w:ascii="Arial" w:hAnsi="Arial" w:cs="Arial"/>
      <w:b/>
      <w:bCs/>
      <w:kern w:val="32"/>
      <w:sz w:val="40"/>
      <w:szCs w:val="32"/>
      <w:lang w:eastAsia="en-US"/>
    </w:rPr>
  </w:style>
  <w:style w:type="paragraph" w:styleId="Ttulo2">
    <w:name w:val="heading 2"/>
    <w:basedOn w:val="Normal"/>
    <w:next w:val="Normal"/>
    <w:qFormat/>
    <w:pPr>
      <w:keepNext/>
      <w:spacing w:before="240" w:after="60" w:line="280" w:lineRule="exact"/>
      <w:outlineLvl w:val="1"/>
    </w:pPr>
    <w:rPr>
      <w:rFonts w:ascii="Arial" w:hAnsi="Arial" w:cs="Arial"/>
      <w:b/>
      <w:bCs/>
      <w:sz w:val="22"/>
      <w:szCs w:val="28"/>
      <w:lang w:eastAsia="en-US"/>
    </w:rPr>
  </w:style>
  <w:style w:type="paragraph" w:styleId="Ttulo3">
    <w:name w:val="heading 3"/>
    <w:basedOn w:val="Normal"/>
    <w:next w:val="Normal"/>
    <w:qFormat/>
    <w:pPr>
      <w:keepNext/>
      <w:spacing w:before="240" w:after="60" w:line="280" w:lineRule="exact"/>
      <w:outlineLvl w:val="2"/>
    </w:pPr>
    <w:rPr>
      <w:rFonts w:ascii="Arial" w:hAnsi="Arial" w:cs="Arial"/>
      <w:b/>
      <w:bCs/>
      <w:sz w:val="16"/>
      <w:szCs w:val="26"/>
      <w:lang w:eastAsia="en-US"/>
    </w:rPr>
  </w:style>
  <w:style w:type="paragraph" w:styleId="Ttulo4">
    <w:name w:val="heading 4"/>
    <w:basedOn w:val="Normal"/>
    <w:next w:val="Normal"/>
    <w:qFormat/>
    <w:pPr>
      <w:keepNext/>
      <w:spacing w:line="280" w:lineRule="exact"/>
      <w:outlineLvl w:val="3"/>
    </w:pPr>
    <w:rPr>
      <w:rFonts w:ascii="Arial" w:hAnsi="Arial" w:cs="Arial"/>
      <w:b/>
      <w:bCs/>
      <w:sz w:val="15"/>
      <w:lang w:eastAsia="en-US"/>
    </w:rPr>
  </w:style>
  <w:style w:type="paragraph" w:styleId="Ttulo6">
    <w:name w:val="heading 6"/>
    <w:basedOn w:val="Normal"/>
    <w:next w:val="Normal"/>
    <w:qFormat/>
    <w:pPr>
      <w:keepNext/>
      <w:spacing w:before="40" w:line="280" w:lineRule="exact"/>
      <w:ind w:right="-142"/>
      <w:outlineLvl w:val="5"/>
    </w:pPr>
    <w:rPr>
      <w:rFonts w:ascii="Arial" w:hAnsi="Arial"/>
      <w:b/>
      <w:sz w:val="16"/>
      <w:szCs w:val="20"/>
      <w:lang w:val="nl-NL" w:eastAsia="en-US"/>
    </w:rPr>
  </w:style>
  <w:style w:type="paragraph" w:styleId="Ttulo8">
    <w:name w:val="heading 8"/>
    <w:basedOn w:val="Normal"/>
    <w:next w:val="Normal"/>
    <w:link w:val="Ttulo8Car"/>
    <w:qFormat/>
    <w:rsid w:val="001A5E10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qFormat/>
    <w:pPr>
      <w:keepNext/>
      <w:framePr w:wrap="around" w:vAnchor="text" w:hAnchor="page" w:x="8977" w:y="160"/>
      <w:spacing w:line="280" w:lineRule="exact"/>
      <w:outlineLvl w:val="8"/>
    </w:pPr>
    <w:rPr>
      <w:rFonts w:ascii="GLS Logos VL" w:hAnsi="GLS Logos VL"/>
      <w:sz w:val="124"/>
      <w:szCs w:val="20"/>
      <w:lang w:val="nl-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536"/>
        <w:tab w:val="right" w:pos="9072"/>
      </w:tabs>
      <w:spacing w:line="280" w:lineRule="exact"/>
    </w:pPr>
    <w:rPr>
      <w:rFonts w:ascii="Arial" w:hAnsi="Arial"/>
      <w:sz w:val="22"/>
      <w:szCs w:val="20"/>
      <w:lang w:val="nl-NL" w:eastAsia="en-US"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  <w:spacing w:line="280" w:lineRule="exact"/>
    </w:pPr>
    <w:rPr>
      <w:rFonts w:ascii="Arial" w:hAnsi="Arial"/>
      <w:sz w:val="22"/>
      <w:lang w:eastAsia="en-US"/>
    </w:rPr>
  </w:style>
  <w:style w:type="character" w:styleId="Nmerodepgina">
    <w:name w:val="page number"/>
    <w:basedOn w:val="Fuentedeprrafopredeter"/>
  </w:style>
  <w:style w:type="paragraph" w:styleId="Epgrafe">
    <w:name w:val="caption"/>
    <w:basedOn w:val="Normal"/>
    <w:next w:val="Normal"/>
    <w:qFormat/>
    <w:pPr>
      <w:framePr w:w="2340" w:h="3060" w:hSpace="180" w:wrap="around" w:vAnchor="page" w:hAnchor="page" w:x="8618" w:y="2268"/>
      <w:tabs>
        <w:tab w:val="left" w:pos="851"/>
      </w:tabs>
      <w:spacing w:line="228" w:lineRule="exact"/>
    </w:pPr>
    <w:rPr>
      <w:rFonts w:ascii="Arial" w:hAnsi="Arial"/>
      <w:b/>
      <w:bCs/>
      <w:spacing w:val="10"/>
      <w:sz w:val="14"/>
      <w:lang w:eastAsia="en-US"/>
    </w:rPr>
  </w:style>
  <w:style w:type="paragraph" w:styleId="Sangra2detindependiente">
    <w:name w:val="Body Text Indent 2"/>
    <w:basedOn w:val="Normal"/>
    <w:pPr>
      <w:ind w:left="1701" w:hanging="1701"/>
    </w:pPr>
    <w:rPr>
      <w:rFonts w:ascii="Arial" w:hAnsi="Arial"/>
      <w:sz w:val="22"/>
      <w:lang w:eastAsia="en-US"/>
    </w:rPr>
  </w:style>
  <w:style w:type="paragraph" w:styleId="Textodeglobo">
    <w:name w:val="Balloon Text"/>
    <w:basedOn w:val="Normal"/>
    <w:semiHidden/>
    <w:rsid w:val="00A651AD"/>
    <w:pPr>
      <w:spacing w:line="280" w:lineRule="exact"/>
    </w:pPr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rsid w:val="0035296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D81CED"/>
    <w:pPr>
      <w:spacing w:line="312" w:lineRule="auto"/>
      <w:ind w:right="792"/>
    </w:pPr>
    <w:rPr>
      <w:rFonts w:ascii="Arial" w:hAnsi="Arial" w:cs="Arial"/>
      <w:sz w:val="22"/>
      <w:szCs w:val="20"/>
      <w:lang w:val="nl-NL"/>
    </w:rPr>
  </w:style>
  <w:style w:type="character" w:customStyle="1" w:styleId="TextoindependienteCar">
    <w:name w:val="Texto independiente Car"/>
    <w:basedOn w:val="Fuentedeprrafopredeter"/>
    <w:link w:val="Textoindependiente"/>
    <w:rsid w:val="00D81CED"/>
    <w:rPr>
      <w:rFonts w:ascii="Arial" w:hAnsi="Arial" w:cs="Arial"/>
      <w:sz w:val="22"/>
      <w:lang w:val="nl-NL"/>
    </w:rPr>
  </w:style>
  <w:style w:type="paragraph" w:styleId="Prrafodelista">
    <w:name w:val="List Paragraph"/>
    <w:basedOn w:val="Normal"/>
    <w:uiPriority w:val="34"/>
    <w:qFormat/>
    <w:rsid w:val="00584972"/>
    <w:pPr>
      <w:spacing w:after="200" w:line="276" w:lineRule="auto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rsid w:val="001A5E10"/>
    <w:rPr>
      <w:rFonts w:ascii="Calibri" w:hAnsi="Calibri"/>
      <w:i/>
      <w:iCs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B4B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4B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4B3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4B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4B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ED"/>
    <w:rPr>
      <w:sz w:val="24"/>
      <w:szCs w:val="24"/>
    </w:rPr>
  </w:style>
  <w:style w:type="paragraph" w:styleId="Ttulo1">
    <w:name w:val="heading 1"/>
    <w:basedOn w:val="Normal"/>
    <w:next w:val="Normal"/>
    <w:qFormat/>
    <w:rsid w:val="000829E9"/>
    <w:pPr>
      <w:keepNext/>
      <w:spacing w:before="240" w:after="240"/>
      <w:outlineLvl w:val="0"/>
    </w:pPr>
    <w:rPr>
      <w:rFonts w:ascii="Arial" w:hAnsi="Arial" w:cs="Arial"/>
      <w:b/>
      <w:bCs/>
      <w:kern w:val="32"/>
      <w:sz w:val="40"/>
      <w:szCs w:val="32"/>
      <w:lang w:eastAsia="en-US"/>
    </w:rPr>
  </w:style>
  <w:style w:type="paragraph" w:styleId="Ttulo2">
    <w:name w:val="heading 2"/>
    <w:basedOn w:val="Normal"/>
    <w:next w:val="Normal"/>
    <w:qFormat/>
    <w:pPr>
      <w:keepNext/>
      <w:spacing w:before="240" w:after="60" w:line="280" w:lineRule="exact"/>
      <w:outlineLvl w:val="1"/>
    </w:pPr>
    <w:rPr>
      <w:rFonts w:ascii="Arial" w:hAnsi="Arial" w:cs="Arial"/>
      <w:b/>
      <w:bCs/>
      <w:sz w:val="22"/>
      <w:szCs w:val="28"/>
      <w:lang w:eastAsia="en-US"/>
    </w:rPr>
  </w:style>
  <w:style w:type="paragraph" w:styleId="Ttulo3">
    <w:name w:val="heading 3"/>
    <w:basedOn w:val="Normal"/>
    <w:next w:val="Normal"/>
    <w:qFormat/>
    <w:pPr>
      <w:keepNext/>
      <w:spacing w:before="240" w:after="60" w:line="280" w:lineRule="exact"/>
      <w:outlineLvl w:val="2"/>
    </w:pPr>
    <w:rPr>
      <w:rFonts w:ascii="Arial" w:hAnsi="Arial" w:cs="Arial"/>
      <w:b/>
      <w:bCs/>
      <w:sz w:val="16"/>
      <w:szCs w:val="26"/>
      <w:lang w:eastAsia="en-US"/>
    </w:rPr>
  </w:style>
  <w:style w:type="paragraph" w:styleId="Ttulo4">
    <w:name w:val="heading 4"/>
    <w:basedOn w:val="Normal"/>
    <w:next w:val="Normal"/>
    <w:qFormat/>
    <w:pPr>
      <w:keepNext/>
      <w:spacing w:line="280" w:lineRule="exact"/>
      <w:outlineLvl w:val="3"/>
    </w:pPr>
    <w:rPr>
      <w:rFonts w:ascii="Arial" w:hAnsi="Arial" w:cs="Arial"/>
      <w:b/>
      <w:bCs/>
      <w:sz w:val="15"/>
      <w:lang w:eastAsia="en-US"/>
    </w:rPr>
  </w:style>
  <w:style w:type="paragraph" w:styleId="Ttulo6">
    <w:name w:val="heading 6"/>
    <w:basedOn w:val="Normal"/>
    <w:next w:val="Normal"/>
    <w:qFormat/>
    <w:pPr>
      <w:keepNext/>
      <w:spacing w:before="40" w:line="280" w:lineRule="exact"/>
      <w:ind w:right="-142"/>
      <w:outlineLvl w:val="5"/>
    </w:pPr>
    <w:rPr>
      <w:rFonts w:ascii="Arial" w:hAnsi="Arial"/>
      <w:b/>
      <w:sz w:val="16"/>
      <w:szCs w:val="20"/>
      <w:lang w:val="nl-NL" w:eastAsia="en-US"/>
    </w:rPr>
  </w:style>
  <w:style w:type="paragraph" w:styleId="Ttulo8">
    <w:name w:val="heading 8"/>
    <w:basedOn w:val="Normal"/>
    <w:next w:val="Normal"/>
    <w:link w:val="Ttulo8Car"/>
    <w:qFormat/>
    <w:rsid w:val="001A5E10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qFormat/>
    <w:pPr>
      <w:keepNext/>
      <w:framePr w:wrap="around" w:vAnchor="text" w:hAnchor="page" w:x="8977" w:y="160"/>
      <w:spacing w:line="280" w:lineRule="exact"/>
      <w:outlineLvl w:val="8"/>
    </w:pPr>
    <w:rPr>
      <w:rFonts w:ascii="GLS Logos VL" w:hAnsi="GLS Logos VL"/>
      <w:sz w:val="124"/>
      <w:szCs w:val="20"/>
      <w:lang w:val="nl-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536"/>
        <w:tab w:val="right" w:pos="9072"/>
      </w:tabs>
      <w:spacing w:line="280" w:lineRule="exact"/>
    </w:pPr>
    <w:rPr>
      <w:rFonts w:ascii="Arial" w:hAnsi="Arial"/>
      <w:sz w:val="22"/>
      <w:szCs w:val="20"/>
      <w:lang w:val="nl-NL" w:eastAsia="en-US"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  <w:spacing w:line="280" w:lineRule="exact"/>
    </w:pPr>
    <w:rPr>
      <w:rFonts w:ascii="Arial" w:hAnsi="Arial"/>
      <w:sz w:val="22"/>
      <w:lang w:eastAsia="en-US"/>
    </w:rPr>
  </w:style>
  <w:style w:type="character" w:styleId="Nmerodepgina">
    <w:name w:val="page number"/>
    <w:basedOn w:val="Fuentedeprrafopredeter"/>
  </w:style>
  <w:style w:type="paragraph" w:styleId="Epgrafe">
    <w:name w:val="caption"/>
    <w:basedOn w:val="Normal"/>
    <w:next w:val="Normal"/>
    <w:qFormat/>
    <w:pPr>
      <w:framePr w:w="2340" w:h="3060" w:hSpace="180" w:wrap="around" w:vAnchor="page" w:hAnchor="page" w:x="8618" w:y="2268"/>
      <w:tabs>
        <w:tab w:val="left" w:pos="851"/>
      </w:tabs>
      <w:spacing w:line="228" w:lineRule="exact"/>
    </w:pPr>
    <w:rPr>
      <w:rFonts w:ascii="Arial" w:hAnsi="Arial"/>
      <w:b/>
      <w:bCs/>
      <w:spacing w:val="10"/>
      <w:sz w:val="14"/>
      <w:lang w:eastAsia="en-US"/>
    </w:rPr>
  </w:style>
  <w:style w:type="paragraph" w:styleId="Sangra2detindependiente">
    <w:name w:val="Body Text Indent 2"/>
    <w:basedOn w:val="Normal"/>
    <w:pPr>
      <w:ind w:left="1701" w:hanging="1701"/>
    </w:pPr>
    <w:rPr>
      <w:rFonts w:ascii="Arial" w:hAnsi="Arial"/>
      <w:sz w:val="22"/>
      <w:lang w:eastAsia="en-US"/>
    </w:rPr>
  </w:style>
  <w:style w:type="paragraph" w:styleId="Textodeglobo">
    <w:name w:val="Balloon Text"/>
    <w:basedOn w:val="Normal"/>
    <w:semiHidden/>
    <w:rsid w:val="00A651AD"/>
    <w:pPr>
      <w:spacing w:line="280" w:lineRule="exact"/>
    </w:pPr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rsid w:val="0035296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D81CED"/>
    <w:pPr>
      <w:spacing w:line="312" w:lineRule="auto"/>
      <w:ind w:right="792"/>
    </w:pPr>
    <w:rPr>
      <w:rFonts w:ascii="Arial" w:hAnsi="Arial" w:cs="Arial"/>
      <w:sz w:val="22"/>
      <w:szCs w:val="20"/>
      <w:lang w:val="nl-NL"/>
    </w:rPr>
  </w:style>
  <w:style w:type="character" w:customStyle="1" w:styleId="TextoindependienteCar">
    <w:name w:val="Texto independiente Car"/>
    <w:basedOn w:val="Fuentedeprrafopredeter"/>
    <w:link w:val="Textoindependiente"/>
    <w:rsid w:val="00D81CED"/>
    <w:rPr>
      <w:rFonts w:ascii="Arial" w:hAnsi="Arial" w:cs="Arial"/>
      <w:sz w:val="22"/>
      <w:lang w:val="nl-NL"/>
    </w:rPr>
  </w:style>
  <w:style w:type="paragraph" w:styleId="Prrafodelista">
    <w:name w:val="List Paragraph"/>
    <w:basedOn w:val="Normal"/>
    <w:uiPriority w:val="34"/>
    <w:qFormat/>
    <w:rsid w:val="00584972"/>
    <w:pPr>
      <w:spacing w:after="200" w:line="276" w:lineRule="auto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rsid w:val="001A5E10"/>
    <w:rPr>
      <w:rFonts w:ascii="Calibri" w:hAnsi="Calibri"/>
      <w:i/>
      <w:iCs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B4B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4B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4B3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4B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4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ls-group.e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2CCA-5C60-4921-91F4-80C22B48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Classification</vt:lpstr>
      <vt:lpstr>Classification</vt:lpstr>
    </vt:vector>
  </TitlesOfParts>
  <Company>mobile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</dc:title>
  <dc:creator>Karin Nowack</dc:creator>
  <cp:lastModifiedBy>Benutzerkonto Salua Murad</cp:lastModifiedBy>
  <cp:revision>2</cp:revision>
  <cp:lastPrinted>2014-09-05T10:10:00Z</cp:lastPrinted>
  <dcterms:created xsi:type="dcterms:W3CDTF">2014-09-29T11:07:00Z</dcterms:created>
  <dcterms:modified xsi:type="dcterms:W3CDTF">2014-09-29T11:07:00Z</dcterms:modified>
</cp:coreProperties>
</file>