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74B" w:rsidRPr="000D75A4" w:rsidRDefault="007D574B" w:rsidP="00FE3E14">
      <w:pPr>
        <w:pStyle w:val="KeinLeerraum"/>
        <w:spacing w:line="312" w:lineRule="auto"/>
        <w:ind w:right="1699"/>
        <w:rPr>
          <w:rFonts w:ascii="Arial" w:hAnsi="Arial" w:cs="Arial"/>
          <w:sz w:val="48"/>
          <w:szCs w:val="48"/>
        </w:rPr>
      </w:pPr>
      <w:r>
        <w:rPr>
          <w:rFonts w:ascii="Arial" w:hAnsi="Arial"/>
          <w:sz w:val="48"/>
        </w:rPr>
        <w:t>PRESS RELEASE</w:t>
      </w:r>
    </w:p>
    <w:p w:rsidR="00E70DD2" w:rsidRDefault="00E70DD2">
      <w:pPr>
        <w:rPr>
          <w:rFonts w:ascii="Arial" w:eastAsia="Calibri" w:hAnsi="Arial" w:cs="Arial"/>
          <w:b/>
          <w:sz w:val="40"/>
          <w:szCs w:val="40"/>
        </w:rPr>
      </w:pPr>
    </w:p>
    <w:p w:rsidR="00F65779" w:rsidRDefault="00F65779" w:rsidP="00F65779">
      <w:pPr>
        <w:pStyle w:val="KeinLeerraum"/>
        <w:spacing w:line="312" w:lineRule="auto"/>
        <w:ind w:right="1699"/>
        <w:rPr>
          <w:rFonts w:ascii="Arial" w:hAnsi="Arial" w:cs="Arial"/>
          <w:b/>
          <w:sz w:val="40"/>
          <w:szCs w:val="40"/>
        </w:rPr>
      </w:pPr>
      <w:r>
        <w:rPr>
          <w:rFonts w:ascii="Arial" w:hAnsi="Arial"/>
          <w:b/>
          <w:sz w:val="40"/>
        </w:rPr>
        <w:t xml:space="preserve">GLS launches international </w:t>
      </w:r>
      <w:proofErr w:type="spellStart"/>
      <w:r>
        <w:rPr>
          <w:rFonts w:ascii="Arial" w:hAnsi="Arial"/>
          <w:i/>
          <w:sz w:val="40"/>
        </w:rPr>
        <w:t>FlexDelivery</w:t>
      </w:r>
      <w:r>
        <w:rPr>
          <w:rFonts w:ascii="Arial" w:hAnsi="Arial"/>
          <w:b/>
          <w:i/>
          <w:sz w:val="40"/>
        </w:rPr>
        <w:t>Service</w:t>
      </w:r>
      <w:proofErr w:type="spellEnd"/>
      <w:r>
        <w:rPr>
          <w:rFonts w:ascii="Arial" w:hAnsi="Arial"/>
          <w:b/>
          <w:sz w:val="40"/>
        </w:rPr>
        <w:t xml:space="preserve"> </w:t>
      </w:r>
      <w:r w:rsidR="00110778">
        <w:rPr>
          <w:rFonts w:ascii="Arial" w:hAnsi="Arial"/>
          <w:b/>
          <w:sz w:val="40"/>
        </w:rPr>
        <w:t xml:space="preserve">for </w:t>
      </w:r>
      <w:r>
        <w:rPr>
          <w:rFonts w:ascii="Arial" w:hAnsi="Arial"/>
          <w:b/>
          <w:sz w:val="40"/>
        </w:rPr>
        <w:t xml:space="preserve">the UK </w:t>
      </w:r>
    </w:p>
    <w:p w:rsidR="00F65779" w:rsidRPr="000D75A4" w:rsidRDefault="00F65779" w:rsidP="00F65779">
      <w:pPr>
        <w:pStyle w:val="KeinLeerraum"/>
        <w:spacing w:line="312" w:lineRule="auto"/>
        <w:ind w:right="1699"/>
        <w:rPr>
          <w:rFonts w:ascii="Arial" w:hAnsi="Arial" w:cs="Arial"/>
        </w:rPr>
      </w:pPr>
    </w:p>
    <w:p w:rsidR="00945FBC" w:rsidRDefault="00945FBC" w:rsidP="00945FBC">
      <w:pPr>
        <w:pStyle w:val="KeinLeerraum"/>
        <w:numPr>
          <w:ilvl w:val="0"/>
          <w:numId w:val="13"/>
        </w:numPr>
        <w:spacing w:line="312" w:lineRule="auto"/>
        <w:ind w:right="1699"/>
        <w:rPr>
          <w:rFonts w:ascii="Arial" w:hAnsi="Arial" w:cs="Arial"/>
          <w:b/>
          <w:bCs/>
        </w:rPr>
      </w:pPr>
      <w:r>
        <w:rPr>
          <w:rFonts w:ascii="Arial" w:hAnsi="Arial"/>
          <w:b/>
        </w:rPr>
        <w:t xml:space="preserve">Cross-border e-commerce simplified </w:t>
      </w:r>
    </w:p>
    <w:p w:rsidR="00F65779" w:rsidRPr="00170AFC" w:rsidRDefault="00FB07D1" w:rsidP="00F65779">
      <w:pPr>
        <w:pStyle w:val="KeinLeerraum"/>
        <w:numPr>
          <w:ilvl w:val="0"/>
          <w:numId w:val="13"/>
        </w:numPr>
        <w:spacing w:line="312" w:lineRule="auto"/>
        <w:ind w:right="1699"/>
        <w:rPr>
          <w:rFonts w:ascii="Arial" w:hAnsi="Arial" w:cs="Arial"/>
          <w:b/>
          <w:bCs/>
        </w:rPr>
      </w:pPr>
      <w:r>
        <w:rPr>
          <w:rFonts w:ascii="Arial" w:hAnsi="Arial"/>
          <w:b/>
        </w:rPr>
        <w:t>16 European countries connected with one another</w:t>
      </w:r>
    </w:p>
    <w:p w:rsidR="00F65779" w:rsidRPr="0032658E" w:rsidRDefault="00FB07D1" w:rsidP="00F65779">
      <w:pPr>
        <w:pStyle w:val="KeinLeerraum"/>
        <w:numPr>
          <w:ilvl w:val="0"/>
          <w:numId w:val="13"/>
        </w:numPr>
        <w:spacing w:line="312" w:lineRule="auto"/>
        <w:ind w:right="1699"/>
        <w:rPr>
          <w:rFonts w:ascii="Arial" w:hAnsi="Arial" w:cs="Arial"/>
          <w:b/>
          <w:bCs/>
        </w:rPr>
      </w:pPr>
      <w:r>
        <w:rPr>
          <w:rFonts w:ascii="Arial" w:hAnsi="Arial"/>
          <w:i/>
        </w:rPr>
        <w:t>FlexDelivery</w:t>
      </w:r>
      <w:r>
        <w:rPr>
          <w:rFonts w:ascii="Arial" w:hAnsi="Arial"/>
          <w:b/>
          <w:i/>
        </w:rPr>
        <w:t>Service</w:t>
      </w:r>
      <w:r>
        <w:rPr>
          <w:rFonts w:ascii="Arial" w:hAnsi="Arial"/>
          <w:b/>
        </w:rPr>
        <w:t xml:space="preserve"> offers delivery options for recipients</w:t>
      </w:r>
      <w:r>
        <w:rPr>
          <w:rFonts w:ascii="Arial" w:hAnsi="Arial"/>
          <w:i/>
        </w:rPr>
        <w:t xml:space="preserve"> </w:t>
      </w:r>
    </w:p>
    <w:p w:rsidR="00F65779" w:rsidRDefault="00F65779" w:rsidP="00F65779">
      <w:pPr>
        <w:pStyle w:val="KeinLeerraum"/>
        <w:spacing w:line="312" w:lineRule="auto"/>
        <w:ind w:right="1699"/>
        <w:rPr>
          <w:rFonts w:ascii="Arial" w:hAnsi="Arial" w:cs="Arial"/>
          <w:b/>
          <w:bCs/>
        </w:rPr>
      </w:pPr>
    </w:p>
    <w:p w:rsidR="000C6499" w:rsidRDefault="00F65779" w:rsidP="00F65779">
      <w:pPr>
        <w:pStyle w:val="KeinLeerraum"/>
        <w:spacing w:line="312" w:lineRule="auto"/>
        <w:ind w:right="1699"/>
        <w:rPr>
          <w:rFonts w:ascii="Arial" w:hAnsi="Arial" w:cs="Arial"/>
          <w:b/>
          <w:bCs/>
        </w:rPr>
      </w:pPr>
      <w:r w:rsidRPr="00E22182">
        <w:rPr>
          <w:rFonts w:ascii="Arial" w:hAnsi="Arial"/>
          <w:b/>
        </w:rPr>
        <w:t xml:space="preserve">Amsterdam, </w:t>
      </w:r>
      <w:r w:rsidR="00E22182" w:rsidRPr="00E22182">
        <w:rPr>
          <w:rFonts w:ascii="Arial" w:hAnsi="Arial"/>
          <w:b/>
        </w:rPr>
        <w:t xml:space="preserve">19 </w:t>
      </w:r>
      <w:r w:rsidR="00976C9B" w:rsidRPr="00E22182">
        <w:rPr>
          <w:rFonts w:ascii="Arial" w:hAnsi="Arial"/>
          <w:b/>
        </w:rPr>
        <w:t>July</w:t>
      </w:r>
      <w:r w:rsidRPr="00E22182">
        <w:rPr>
          <w:rFonts w:ascii="Arial" w:hAnsi="Arial"/>
          <w:b/>
        </w:rPr>
        <w:t xml:space="preserve"> 2018</w:t>
      </w:r>
      <w:r w:rsidRPr="00E22182">
        <w:t>.</w:t>
      </w:r>
      <w:r w:rsidRPr="00E22182">
        <w:rPr>
          <w:rFonts w:ascii="Arial" w:hAnsi="Arial"/>
          <w:b/>
        </w:rPr>
        <w:t xml:space="preserve"> For convenient cross-border online shopping:</w:t>
      </w:r>
      <w:r>
        <w:rPr>
          <w:rFonts w:ascii="Arial" w:hAnsi="Arial"/>
          <w:b/>
        </w:rPr>
        <w:t xml:space="preserve"> GLS now offers a range of options for parcel recipients in more countries. The parcel company has extended its </w:t>
      </w:r>
      <w:r>
        <w:rPr>
          <w:rFonts w:ascii="Arial" w:hAnsi="Arial"/>
          <w:i/>
        </w:rPr>
        <w:t>FlexDelivery</w:t>
      </w:r>
      <w:r>
        <w:rPr>
          <w:rFonts w:ascii="Arial" w:hAnsi="Arial"/>
          <w:b/>
          <w:i/>
        </w:rPr>
        <w:t>Service</w:t>
      </w:r>
      <w:r>
        <w:rPr>
          <w:rFonts w:ascii="Arial" w:hAnsi="Arial"/>
        </w:rPr>
        <w:t xml:space="preserve"> </w:t>
      </w:r>
      <w:r>
        <w:rPr>
          <w:rFonts w:ascii="Arial" w:hAnsi="Arial"/>
          <w:b/>
        </w:rPr>
        <w:t>to include the United Kingdom.</w:t>
      </w:r>
      <w:r>
        <w:rPr>
          <w:rFonts w:ascii="Arial" w:hAnsi="Arial"/>
        </w:rPr>
        <w:t xml:space="preserve"> </w:t>
      </w:r>
      <w:r>
        <w:rPr>
          <w:rFonts w:ascii="Arial" w:hAnsi="Arial"/>
          <w:b/>
        </w:rPr>
        <w:t xml:space="preserve">In total, 16 European countries are now connected with one another in all directions. </w:t>
      </w:r>
      <w:bookmarkStart w:id="0" w:name="_GoBack"/>
      <w:bookmarkEnd w:id="0"/>
    </w:p>
    <w:p w:rsidR="005A378C" w:rsidRDefault="005A378C" w:rsidP="00F65779">
      <w:pPr>
        <w:pStyle w:val="KeinLeerraum"/>
        <w:spacing w:line="312" w:lineRule="auto"/>
        <w:ind w:right="1699"/>
        <w:rPr>
          <w:rFonts w:ascii="Arial" w:hAnsi="Arial" w:cs="Arial"/>
          <w:bCs/>
        </w:rPr>
      </w:pPr>
    </w:p>
    <w:p w:rsidR="00E67D4F" w:rsidRDefault="00892DDD" w:rsidP="00F65779">
      <w:pPr>
        <w:pStyle w:val="KeinLeerraum"/>
        <w:spacing w:line="312" w:lineRule="auto"/>
        <w:ind w:right="1699"/>
        <w:rPr>
          <w:rFonts w:ascii="Arial" w:hAnsi="Arial" w:cs="Arial"/>
          <w:bCs/>
        </w:rPr>
      </w:pPr>
      <w:r>
        <w:rPr>
          <w:rFonts w:ascii="Arial" w:hAnsi="Arial"/>
        </w:rPr>
        <w:t xml:space="preserve">First and foremost, the cross-border connectivity offered by the </w:t>
      </w:r>
      <w:r>
        <w:rPr>
          <w:rFonts w:ascii="Arial" w:hAnsi="Arial"/>
          <w:i/>
        </w:rPr>
        <w:t>FlexDelivery</w:t>
      </w:r>
      <w:r>
        <w:rPr>
          <w:rFonts w:ascii="Arial" w:hAnsi="Arial"/>
          <w:b/>
          <w:i/>
        </w:rPr>
        <w:t>Service</w:t>
      </w:r>
      <w:r>
        <w:rPr>
          <w:rFonts w:ascii="Arial" w:hAnsi="Arial"/>
        </w:rPr>
        <w:t xml:space="preserve"> benefits online shoppers. Regardless of the country in which an order is placed, GLS informs recipients of the planned delivery in advance – and in the national language concerned. The recipient can then </w:t>
      </w:r>
      <w:r w:rsidR="005016B6">
        <w:rPr>
          <w:rFonts w:ascii="Arial" w:hAnsi="Arial"/>
        </w:rPr>
        <w:t xml:space="preserve">choose </w:t>
      </w:r>
      <w:r>
        <w:rPr>
          <w:rFonts w:ascii="Arial" w:hAnsi="Arial"/>
        </w:rPr>
        <w:t xml:space="preserve">from a range of options, thus controlling the time and place of delivery. </w:t>
      </w:r>
    </w:p>
    <w:p w:rsidR="00E67D4F" w:rsidRDefault="00E67D4F" w:rsidP="00F65779">
      <w:pPr>
        <w:pStyle w:val="KeinLeerraum"/>
        <w:spacing w:line="312" w:lineRule="auto"/>
        <w:ind w:right="1699"/>
        <w:rPr>
          <w:rFonts w:ascii="Arial" w:hAnsi="Arial" w:cs="Arial"/>
          <w:bCs/>
        </w:rPr>
      </w:pPr>
    </w:p>
    <w:p w:rsidR="00BE4F43" w:rsidRDefault="00BE4F43" w:rsidP="00F65779">
      <w:pPr>
        <w:pStyle w:val="KeinLeerraum"/>
        <w:spacing w:line="312" w:lineRule="auto"/>
        <w:ind w:right="1699"/>
        <w:rPr>
          <w:rFonts w:ascii="Arial" w:hAnsi="Arial" w:cs="Arial"/>
          <w:bCs/>
        </w:rPr>
      </w:pPr>
      <w:r>
        <w:rPr>
          <w:rFonts w:ascii="Arial" w:hAnsi="Arial"/>
        </w:rPr>
        <w:t xml:space="preserve">The important markets of France, Spain and Denmark have also been added over the past few months. With the UK, the country with Europe’s largest e-commerce market is now integrated within the </w:t>
      </w:r>
      <w:r>
        <w:rPr>
          <w:rFonts w:ascii="Arial" w:hAnsi="Arial"/>
          <w:i/>
        </w:rPr>
        <w:t>FlexDelivery</w:t>
      </w:r>
      <w:r>
        <w:rPr>
          <w:rFonts w:ascii="Arial" w:hAnsi="Arial"/>
          <w:b/>
          <w:i/>
        </w:rPr>
        <w:t>Service</w:t>
      </w:r>
      <w:r>
        <w:rPr>
          <w:rStyle w:val="Funotenzeichen"/>
          <w:rFonts w:ascii="Arial" w:hAnsi="Arial"/>
        </w:rPr>
        <w:footnoteReference w:id="1"/>
      </w:r>
      <w:r>
        <w:rPr>
          <w:rFonts w:ascii="Arial" w:hAnsi="Arial"/>
        </w:rPr>
        <w:t xml:space="preserve">. </w:t>
      </w:r>
      <w:r w:rsidR="00AC6CD9">
        <w:rPr>
          <w:rFonts w:ascii="Arial" w:hAnsi="Arial"/>
        </w:rPr>
        <w:t>A</w:t>
      </w:r>
      <w:r>
        <w:rPr>
          <w:rFonts w:ascii="Arial" w:hAnsi="Arial"/>
        </w:rPr>
        <w:t>s around a third of all online shoppers in the UK also bought items from other European countries in 2016 and 2017</w:t>
      </w:r>
      <w:r>
        <w:rPr>
          <w:rStyle w:val="Funotenzeichen"/>
          <w:rFonts w:ascii="Arial" w:hAnsi="Arial"/>
        </w:rPr>
        <w:footnoteReference w:id="2"/>
      </w:r>
      <w:r w:rsidR="00AC6CD9">
        <w:rPr>
          <w:rFonts w:ascii="Arial" w:hAnsi="Arial"/>
        </w:rPr>
        <w:t>, receiving cross-border parcels is particularly important</w:t>
      </w:r>
      <w:r>
        <w:rPr>
          <w:rFonts w:ascii="Arial" w:hAnsi="Arial"/>
        </w:rPr>
        <w:t xml:space="preserve">.  </w:t>
      </w:r>
    </w:p>
    <w:p w:rsidR="00BE4F43" w:rsidRDefault="00BE4F43" w:rsidP="00F65779">
      <w:pPr>
        <w:pStyle w:val="KeinLeerraum"/>
        <w:spacing w:line="312" w:lineRule="auto"/>
        <w:ind w:right="1699"/>
        <w:rPr>
          <w:rFonts w:ascii="Arial" w:hAnsi="Arial" w:cs="Arial"/>
          <w:bCs/>
        </w:rPr>
      </w:pPr>
    </w:p>
    <w:p w:rsidR="00897B08" w:rsidRPr="00897B08" w:rsidRDefault="001E6B56" w:rsidP="00F65779">
      <w:pPr>
        <w:pStyle w:val="KeinLeerraum"/>
        <w:spacing w:line="312" w:lineRule="auto"/>
        <w:ind w:right="1699"/>
        <w:rPr>
          <w:rFonts w:ascii="Arial" w:hAnsi="Arial" w:cs="Arial"/>
        </w:rPr>
      </w:pPr>
      <w:r w:rsidRPr="00110778">
        <w:rPr>
          <w:rFonts w:ascii="Arial" w:hAnsi="Arial"/>
          <w:b/>
        </w:rPr>
        <w:t>More countries in the pipeline</w:t>
      </w:r>
      <w:r w:rsidRPr="00110778">
        <w:rPr>
          <w:rFonts w:ascii="Arial" w:hAnsi="Arial" w:cs="Arial"/>
          <w:b/>
        </w:rPr>
        <w:br/>
      </w:r>
      <w:r>
        <w:rPr>
          <w:rFonts w:ascii="Arial" w:hAnsi="Arial" w:cs="Arial"/>
        </w:rPr>
        <w:br/>
      </w:r>
      <w:r>
        <w:rPr>
          <w:rFonts w:ascii="Arial" w:hAnsi="Arial"/>
        </w:rPr>
        <w:t>GLS is preparing to offer flexible international delivery in other countries, including Bulgaria, Greece, Finland, Portugal</w:t>
      </w:r>
      <w:r w:rsidR="00110778">
        <w:rPr>
          <w:rFonts w:ascii="Arial" w:hAnsi="Arial"/>
        </w:rPr>
        <w:t>,</w:t>
      </w:r>
      <w:r>
        <w:rPr>
          <w:rFonts w:ascii="Arial" w:hAnsi="Arial"/>
        </w:rPr>
        <w:t xml:space="preserve"> </w:t>
      </w:r>
      <w:r w:rsidR="00110778">
        <w:rPr>
          <w:rFonts w:ascii="Arial" w:hAnsi="Arial"/>
        </w:rPr>
        <w:t xml:space="preserve">Switzerland </w:t>
      </w:r>
      <w:r>
        <w:rPr>
          <w:rFonts w:ascii="Arial" w:hAnsi="Arial"/>
        </w:rPr>
        <w:t>and</w:t>
      </w:r>
      <w:r w:rsidR="00110778" w:rsidRPr="00110778">
        <w:rPr>
          <w:rFonts w:ascii="Arial" w:hAnsi="Arial"/>
        </w:rPr>
        <w:t xml:space="preserve"> </w:t>
      </w:r>
      <w:r w:rsidR="00110778">
        <w:rPr>
          <w:rFonts w:ascii="Arial" w:hAnsi="Arial"/>
        </w:rPr>
        <w:t>Italy</w:t>
      </w:r>
      <w:r>
        <w:rPr>
          <w:rFonts w:ascii="Arial" w:hAnsi="Arial"/>
        </w:rPr>
        <w:t xml:space="preserve">. GLS Ireland, which already offers the </w:t>
      </w:r>
      <w:r>
        <w:rPr>
          <w:rFonts w:ascii="Arial" w:hAnsi="Arial"/>
          <w:i/>
        </w:rPr>
        <w:t>FlexDelivery</w:t>
      </w:r>
      <w:r>
        <w:rPr>
          <w:rFonts w:ascii="Arial" w:hAnsi="Arial"/>
          <w:b/>
          <w:i/>
        </w:rPr>
        <w:t xml:space="preserve">Service </w:t>
      </w:r>
      <w:r>
        <w:rPr>
          <w:rFonts w:ascii="Arial" w:hAnsi="Arial"/>
        </w:rPr>
        <w:t xml:space="preserve">for export consignments, will soon also be delivering import consignments </w:t>
      </w:r>
      <w:r w:rsidR="00110778">
        <w:rPr>
          <w:rFonts w:ascii="Arial" w:hAnsi="Arial"/>
        </w:rPr>
        <w:t>according to the recipients’ choice</w:t>
      </w:r>
      <w:r>
        <w:rPr>
          <w:rFonts w:ascii="Arial" w:hAnsi="Arial"/>
        </w:rPr>
        <w:t xml:space="preserve">.  </w:t>
      </w:r>
      <w:r>
        <w:rPr>
          <w:rFonts w:ascii="Arial" w:hAnsi="Arial" w:cs="Arial"/>
          <w:b/>
        </w:rPr>
        <w:br/>
      </w:r>
    </w:p>
    <w:p w:rsidR="001E6B56" w:rsidRDefault="001E6B56">
      <w:pPr>
        <w:rPr>
          <w:rFonts w:ascii="Arial" w:eastAsia="Calibri" w:hAnsi="Arial" w:cs="Arial"/>
          <w:bCs/>
          <w:sz w:val="22"/>
          <w:szCs w:val="22"/>
        </w:rPr>
      </w:pPr>
    </w:p>
    <w:p w:rsidR="00373562" w:rsidRDefault="00373562">
      <w:pPr>
        <w:rPr>
          <w:rFonts w:ascii="Arial" w:eastAsia="Calibri" w:hAnsi="Arial"/>
          <w:sz w:val="22"/>
          <w:szCs w:val="22"/>
          <w:u w:val="single"/>
        </w:rPr>
      </w:pPr>
      <w:r>
        <w:rPr>
          <w:rFonts w:ascii="Arial" w:hAnsi="Arial"/>
          <w:u w:val="single"/>
        </w:rPr>
        <w:br w:type="page"/>
      </w:r>
    </w:p>
    <w:p w:rsidR="001E6B56" w:rsidRPr="001E6B56" w:rsidRDefault="001E6B56" w:rsidP="001E6B56">
      <w:pPr>
        <w:pStyle w:val="KeinLeerraum"/>
        <w:spacing w:line="312" w:lineRule="auto"/>
        <w:ind w:right="1699"/>
        <w:rPr>
          <w:rFonts w:ascii="Arial" w:hAnsi="Arial" w:cs="Arial"/>
          <w:bCs/>
          <w:u w:val="single"/>
        </w:rPr>
      </w:pPr>
      <w:r>
        <w:rPr>
          <w:rFonts w:ascii="Arial" w:hAnsi="Arial"/>
          <w:u w:val="single"/>
        </w:rPr>
        <w:lastRenderedPageBreak/>
        <w:t>The following countries are connected with one another in all directions:</w:t>
      </w:r>
    </w:p>
    <w:p w:rsidR="001E6B56" w:rsidRPr="001E6B56" w:rsidRDefault="001E6B56" w:rsidP="001E6B56">
      <w:pPr>
        <w:pStyle w:val="Listenabsatz"/>
        <w:numPr>
          <w:ilvl w:val="0"/>
          <w:numId w:val="19"/>
        </w:numPr>
        <w:spacing w:before="100" w:beforeAutospacing="1" w:after="100" w:afterAutospacing="1" w:line="240" w:lineRule="auto"/>
        <w:ind w:left="1077" w:hanging="357"/>
        <w:rPr>
          <w:rFonts w:ascii="Arial" w:hAnsi="Arial" w:cs="Arial"/>
          <w:u w:val="single"/>
        </w:rPr>
        <w:sectPr w:rsidR="001E6B56" w:rsidRPr="001E6B56" w:rsidSect="00546819">
          <w:headerReference w:type="even" r:id="rId8"/>
          <w:headerReference w:type="default" r:id="rId9"/>
          <w:footerReference w:type="even" r:id="rId10"/>
          <w:footerReference w:type="default" r:id="rId11"/>
          <w:headerReference w:type="first" r:id="rId12"/>
          <w:footerReference w:type="first" r:id="rId13"/>
          <w:pgSz w:w="11906" w:h="16838" w:code="9"/>
          <w:pgMar w:top="2268" w:right="707" w:bottom="426" w:left="1418" w:header="1134" w:footer="510" w:gutter="0"/>
          <w:cols w:space="720"/>
          <w:docGrid w:linePitch="360"/>
        </w:sectPr>
      </w:pPr>
    </w:p>
    <w:p w:rsidR="00E70DD2" w:rsidRPr="001E6B56" w:rsidRDefault="00E70DD2" w:rsidP="001E6B56">
      <w:pPr>
        <w:pStyle w:val="Listenabsatz"/>
        <w:numPr>
          <w:ilvl w:val="0"/>
          <w:numId w:val="19"/>
        </w:numPr>
        <w:spacing w:before="100" w:beforeAutospacing="1" w:after="100" w:afterAutospacing="1" w:line="240" w:lineRule="auto"/>
        <w:ind w:left="1077" w:hanging="357"/>
      </w:pPr>
      <w:r>
        <w:rPr>
          <w:rFonts w:ascii="Arial" w:hAnsi="Arial"/>
        </w:rPr>
        <w:t>Austria (AT)  </w:t>
      </w:r>
    </w:p>
    <w:p w:rsidR="00E70DD2" w:rsidRPr="001E6B56" w:rsidRDefault="00E70DD2" w:rsidP="001E6B56">
      <w:pPr>
        <w:pStyle w:val="Listenabsatz"/>
        <w:numPr>
          <w:ilvl w:val="0"/>
          <w:numId w:val="19"/>
        </w:numPr>
        <w:spacing w:before="100" w:beforeAutospacing="1" w:after="100" w:afterAutospacing="1" w:line="240" w:lineRule="auto"/>
        <w:ind w:left="1077" w:hanging="357"/>
      </w:pPr>
      <w:r>
        <w:rPr>
          <w:rFonts w:ascii="Arial" w:hAnsi="Arial"/>
        </w:rPr>
        <w:t>Belgium (B</w:t>
      </w:r>
      <w:r w:rsidR="00110778">
        <w:rPr>
          <w:rFonts w:ascii="Arial" w:hAnsi="Arial"/>
        </w:rPr>
        <w:t>E</w:t>
      </w:r>
      <w:r>
        <w:rPr>
          <w:rFonts w:ascii="Arial" w:hAnsi="Arial"/>
        </w:rPr>
        <w:t>)  </w:t>
      </w:r>
      <w:r>
        <w:t xml:space="preserve"> </w:t>
      </w:r>
    </w:p>
    <w:p w:rsidR="00E70DD2" w:rsidRPr="001E6B56" w:rsidRDefault="00E70DD2" w:rsidP="001E6B56">
      <w:pPr>
        <w:pStyle w:val="Listenabsatz"/>
        <w:numPr>
          <w:ilvl w:val="0"/>
          <w:numId w:val="19"/>
        </w:numPr>
        <w:spacing w:before="100" w:beforeAutospacing="1" w:after="100" w:afterAutospacing="1" w:line="240" w:lineRule="auto"/>
        <w:ind w:left="1077" w:hanging="357"/>
      </w:pPr>
      <w:r>
        <w:rPr>
          <w:rFonts w:ascii="Arial" w:hAnsi="Arial"/>
        </w:rPr>
        <w:t>Czech Republic (CZ)</w:t>
      </w:r>
      <w:r>
        <w:t xml:space="preserve"> </w:t>
      </w:r>
    </w:p>
    <w:p w:rsidR="00E70DD2" w:rsidRPr="001E6B56" w:rsidRDefault="00E70DD2" w:rsidP="001E6B56">
      <w:pPr>
        <w:pStyle w:val="Listenabsatz"/>
        <w:numPr>
          <w:ilvl w:val="0"/>
          <w:numId w:val="19"/>
        </w:numPr>
        <w:spacing w:before="100" w:beforeAutospacing="1" w:after="100" w:afterAutospacing="1" w:line="240" w:lineRule="auto"/>
        <w:ind w:left="1077" w:hanging="357"/>
      </w:pPr>
      <w:r>
        <w:rPr>
          <w:rFonts w:ascii="Arial" w:hAnsi="Arial"/>
        </w:rPr>
        <w:t xml:space="preserve">Denmark (DK) </w:t>
      </w:r>
    </w:p>
    <w:p w:rsidR="000644E5" w:rsidRPr="001E6B56" w:rsidRDefault="000644E5" w:rsidP="001E6B56">
      <w:pPr>
        <w:pStyle w:val="Listenabsatz"/>
        <w:numPr>
          <w:ilvl w:val="0"/>
          <w:numId w:val="19"/>
        </w:numPr>
        <w:spacing w:before="100" w:beforeAutospacing="1" w:after="100" w:afterAutospacing="1" w:line="240" w:lineRule="auto"/>
        <w:ind w:left="1077" w:hanging="357"/>
        <w:rPr>
          <w:rFonts w:ascii="Arial" w:hAnsi="Arial" w:cs="Arial"/>
        </w:rPr>
      </w:pPr>
      <w:r>
        <w:rPr>
          <w:rFonts w:ascii="Arial" w:hAnsi="Arial"/>
        </w:rPr>
        <w:t>Germany (DE)</w:t>
      </w:r>
    </w:p>
    <w:p w:rsidR="00E70DD2" w:rsidRPr="001E6B56" w:rsidRDefault="00E70DD2" w:rsidP="001E6B56">
      <w:pPr>
        <w:pStyle w:val="Listenabsatz"/>
        <w:numPr>
          <w:ilvl w:val="0"/>
          <w:numId w:val="19"/>
        </w:numPr>
        <w:spacing w:before="100" w:beforeAutospacing="1" w:after="100" w:afterAutospacing="1" w:line="240" w:lineRule="auto"/>
        <w:ind w:left="1077" w:hanging="357"/>
      </w:pPr>
      <w:r>
        <w:rPr>
          <w:rFonts w:ascii="Arial" w:hAnsi="Arial"/>
        </w:rPr>
        <w:t>Spain (ES)</w:t>
      </w:r>
      <w:r>
        <w:t xml:space="preserve"> </w:t>
      </w:r>
    </w:p>
    <w:p w:rsidR="00E70DD2" w:rsidRPr="001E6B56" w:rsidRDefault="00E70DD2" w:rsidP="001E6B56">
      <w:pPr>
        <w:pStyle w:val="Listenabsatz"/>
        <w:numPr>
          <w:ilvl w:val="0"/>
          <w:numId w:val="19"/>
        </w:numPr>
        <w:spacing w:before="100" w:beforeAutospacing="1" w:after="100" w:afterAutospacing="1" w:line="240" w:lineRule="auto"/>
        <w:ind w:left="1077" w:hanging="357"/>
      </w:pPr>
      <w:r>
        <w:rPr>
          <w:rFonts w:ascii="Arial" w:hAnsi="Arial"/>
        </w:rPr>
        <w:t xml:space="preserve">France (FR) </w:t>
      </w:r>
    </w:p>
    <w:p w:rsidR="00E70DD2" w:rsidRPr="001E6B56" w:rsidRDefault="00E70DD2" w:rsidP="001E6B56">
      <w:pPr>
        <w:pStyle w:val="Listenabsatz"/>
        <w:numPr>
          <w:ilvl w:val="0"/>
          <w:numId w:val="19"/>
        </w:numPr>
        <w:spacing w:before="100" w:beforeAutospacing="1" w:after="100" w:afterAutospacing="1" w:line="240" w:lineRule="auto"/>
        <w:ind w:left="1077" w:hanging="357"/>
      </w:pPr>
      <w:r>
        <w:rPr>
          <w:rFonts w:ascii="Arial" w:hAnsi="Arial"/>
        </w:rPr>
        <w:t xml:space="preserve">Croatia (HR) </w:t>
      </w:r>
    </w:p>
    <w:p w:rsidR="00E70DD2" w:rsidRPr="001E6B56" w:rsidRDefault="00E70DD2" w:rsidP="001E6B56">
      <w:pPr>
        <w:pStyle w:val="Listenabsatz"/>
        <w:numPr>
          <w:ilvl w:val="0"/>
          <w:numId w:val="19"/>
        </w:numPr>
        <w:spacing w:before="100" w:beforeAutospacing="1" w:after="100" w:afterAutospacing="1" w:line="240" w:lineRule="auto"/>
        <w:ind w:left="1077" w:hanging="357"/>
      </w:pPr>
      <w:r>
        <w:rPr>
          <w:rFonts w:ascii="Arial" w:hAnsi="Arial"/>
        </w:rPr>
        <w:t>Hungary (HU)</w:t>
      </w:r>
      <w:r>
        <w:t xml:space="preserve"> </w:t>
      </w:r>
    </w:p>
    <w:p w:rsidR="00E70DD2" w:rsidRPr="001E6B56" w:rsidRDefault="00E70DD2" w:rsidP="001E6B56">
      <w:pPr>
        <w:pStyle w:val="Listenabsatz"/>
        <w:numPr>
          <w:ilvl w:val="0"/>
          <w:numId w:val="19"/>
        </w:numPr>
        <w:spacing w:before="100" w:beforeAutospacing="1" w:after="100" w:afterAutospacing="1" w:line="240" w:lineRule="auto"/>
        <w:ind w:left="1077" w:hanging="357"/>
      </w:pPr>
      <w:r>
        <w:rPr>
          <w:rFonts w:ascii="Arial" w:hAnsi="Arial"/>
        </w:rPr>
        <w:t xml:space="preserve">Luxembourg (LU) </w:t>
      </w:r>
    </w:p>
    <w:p w:rsidR="00E70DD2" w:rsidRPr="001E6B56" w:rsidRDefault="00E70DD2" w:rsidP="001E6B56">
      <w:pPr>
        <w:pStyle w:val="Listenabsatz"/>
        <w:numPr>
          <w:ilvl w:val="0"/>
          <w:numId w:val="19"/>
        </w:numPr>
        <w:spacing w:before="100" w:beforeAutospacing="1" w:after="100" w:afterAutospacing="1" w:line="240" w:lineRule="auto"/>
        <w:ind w:left="1077" w:hanging="357"/>
      </w:pPr>
      <w:r>
        <w:rPr>
          <w:rFonts w:ascii="Arial" w:hAnsi="Arial"/>
        </w:rPr>
        <w:t>Netherlands (NL)  </w:t>
      </w:r>
      <w:r>
        <w:t xml:space="preserve"> </w:t>
      </w:r>
    </w:p>
    <w:p w:rsidR="00E70DD2" w:rsidRPr="001E6B56" w:rsidRDefault="00E70DD2" w:rsidP="001E6B56">
      <w:pPr>
        <w:pStyle w:val="Listenabsatz"/>
        <w:numPr>
          <w:ilvl w:val="0"/>
          <w:numId w:val="19"/>
        </w:numPr>
        <w:spacing w:before="100" w:beforeAutospacing="1" w:after="100" w:afterAutospacing="1" w:line="240" w:lineRule="auto"/>
        <w:ind w:left="1077" w:hanging="357"/>
      </w:pPr>
      <w:r>
        <w:rPr>
          <w:rFonts w:ascii="Arial" w:hAnsi="Arial"/>
        </w:rPr>
        <w:t xml:space="preserve">Poland (PL) </w:t>
      </w:r>
    </w:p>
    <w:p w:rsidR="00E70DD2" w:rsidRPr="001E6B56" w:rsidRDefault="00E70DD2" w:rsidP="001E6B56">
      <w:pPr>
        <w:pStyle w:val="Listenabsatz"/>
        <w:numPr>
          <w:ilvl w:val="0"/>
          <w:numId w:val="19"/>
        </w:numPr>
        <w:spacing w:before="100" w:beforeAutospacing="1" w:after="100" w:afterAutospacing="1" w:line="240" w:lineRule="auto"/>
        <w:ind w:left="1077" w:hanging="357"/>
      </w:pPr>
      <w:r>
        <w:rPr>
          <w:rFonts w:ascii="Arial" w:hAnsi="Arial"/>
        </w:rPr>
        <w:t>Romania (RO)</w:t>
      </w:r>
      <w:r>
        <w:t xml:space="preserve"> </w:t>
      </w:r>
    </w:p>
    <w:p w:rsidR="00E70DD2" w:rsidRPr="001E6B56" w:rsidRDefault="00E70DD2" w:rsidP="001E6B56">
      <w:pPr>
        <w:pStyle w:val="Listenabsatz"/>
        <w:numPr>
          <w:ilvl w:val="0"/>
          <w:numId w:val="19"/>
        </w:numPr>
        <w:spacing w:before="100" w:beforeAutospacing="1" w:after="100" w:afterAutospacing="1" w:line="240" w:lineRule="auto"/>
        <w:ind w:left="1077" w:hanging="357"/>
      </w:pPr>
      <w:r>
        <w:rPr>
          <w:rFonts w:ascii="Arial" w:hAnsi="Arial"/>
        </w:rPr>
        <w:t>Slovenia (SI)</w:t>
      </w:r>
      <w:r>
        <w:t xml:space="preserve"> </w:t>
      </w:r>
    </w:p>
    <w:p w:rsidR="00E70DD2" w:rsidRPr="001E6B56" w:rsidRDefault="00E70DD2" w:rsidP="001E6B56">
      <w:pPr>
        <w:pStyle w:val="Listenabsatz"/>
        <w:numPr>
          <w:ilvl w:val="0"/>
          <w:numId w:val="19"/>
        </w:numPr>
        <w:spacing w:before="100" w:beforeAutospacing="1" w:after="100" w:afterAutospacing="1" w:line="240" w:lineRule="auto"/>
        <w:ind w:left="1077" w:hanging="357"/>
      </w:pPr>
      <w:r>
        <w:rPr>
          <w:rFonts w:ascii="Arial" w:hAnsi="Arial"/>
        </w:rPr>
        <w:t>Slovakia (SK)</w:t>
      </w:r>
    </w:p>
    <w:p w:rsidR="00E70DD2" w:rsidRPr="001E6B56" w:rsidRDefault="001E6B56" w:rsidP="001E6B56">
      <w:pPr>
        <w:pStyle w:val="Listenabsatz"/>
        <w:numPr>
          <w:ilvl w:val="0"/>
          <w:numId w:val="19"/>
        </w:numPr>
        <w:spacing w:before="100" w:beforeAutospacing="1" w:after="100" w:afterAutospacing="1" w:line="240" w:lineRule="auto"/>
        <w:ind w:left="1077" w:hanging="357"/>
      </w:pPr>
      <w:r>
        <w:rPr>
          <w:rFonts w:ascii="Arial" w:hAnsi="Arial"/>
        </w:rPr>
        <w:t>United Kingdom (</w:t>
      </w:r>
      <w:r w:rsidR="00110778">
        <w:rPr>
          <w:rFonts w:ascii="Arial" w:hAnsi="Arial"/>
        </w:rPr>
        <w:t>UK</w:t>
      </w:r>
      <w:r>
        <w:rPr>
          <w:rFonts w:ascii="Arial" w:hAnsi="Arial"/>
        </w:rPr>
        <w:t>)</w:t>
      </w:r>
    </w:p>
    <w:p w:rsidR="001E6B56" w:rsidRDefault="001E6B56" w:rsidP="003C07F9">
      <w:pPr>
        <w:spacing w:before="100" w:beforeAutospacing="1" w:after="100" w:afterAutospacing="1"/>
        <w:sectPr w:rsidR="001E6B56" w:rsidSect="00BD17D9">
          <w:type w:val="continuous"/>
          <w:pgSz w:w="11906" w:h="16838" w:code="9"/>
          <w:pgMar w:top="2268" w:right="851" w:bottom="426" w:left="1134" w:header="1134" w:footer="510" w:gutter="0"/>
          <w:cols w:num="2" w:space="3"/>
          <w:docGrid w:linePitch="360"/>
        </w:sectPr>
      </w:pPr>
    </w:p>
    <w:p w:rsidR="003C07F9" w:rsidRDefault="003C07F9" w:rsidP="003C07F9">
      <w:pPr>
        <w:spacing w:before="100" w:beforeAutospacing="1" w:after="100" w:afterAutospacing="1"/>
      </w:pPr>
    </w:p>
    <w:p w:rsidR="00110778" w:rsidRPr="00434939" w:rsidRDefault="00110778" w:rsidP="007209E8">
      <w:pPr>
        <w:pStyle w:val="KeinLeerraum"/>
        <w:spacing w:line="312" w:lineRule="auto"/>
        <w:ind w:right="1557"/>
        <w:rPr>
          <w:rFonts w:ascii="Arial" w:hAnsi="Arial" w:cs="Arial"/>
          <w:b/>
          <w:i/>
        </w:rPr>
      </w:pPr>
      <w:r w:rsidRPr="00124B74">
        <w:rPr>
          <w:rFonts w:ascii="Arial" w:hAnsi="Arial" w:cs="Arial"/>
          <w:b/>
          <w:i/>
        </w:rPr>
        <w:t>The GLS Group</w:t>
      </w:r>
      <w:r w:rsidRPr="00434939">
        <w:rPr>
          <w:rFonts w:ascii="Arial" w:hAnsi="Arial" w:cs="Arial"/>
          <w:b/>
          <w:i/>
        </w:rPr>
        <w:t xml:space="preserve"> </w:t>
      </w:r>
    </w:p>
    <w:p w:rsidR="00110778" w:rsidRPr="00110778" w:rsidRDefault="00110778" w:rsidP="007209E8">
      <w:pPr>
        <w:pStyle w:val="KeinLeerraum"/>
        <w:spacing w:line="312" w:lineRule="auto"/>
        <w:ind w:right="1557"/>
        <w:rPr>
          <w:rFonts w:ascii="Arial" w:hAnsi="Arial" w:cs="Arial"/>
        </w:rPr>
      </w:pPr>
    </w:p>
    <w:p w:rsidR="00F65779" w:rsidRDefault="00110778" w:rsidP="007209E8">
      <w:pPr>
        <w:pStyle w:val="KeinLeerraum"/>
        <w:spacing w:line="312" w:lineRule="auto"/>
        <w:ind w:right="1557"/>
        <w:rPr>
          <w:rFonts w:ascii="Arial" w:hAnsi="Arial" w:cs="Arial"/>
          <w:sz w:val="20"/>
          <w:szCs w:val="20"/>
        </w:rPr>
      </w:pPr>
      <w:r w:rsidRPr="00110778">
        <w:rPr>
          <w:rFonts w:ascii="Arial" w:hAnsi="Arial" w:cs="Arial"/>
          <w:sz w:val="20"/>
          <w:szCs w:val="20"/>
        </w:rPr>
        <w:t>GLS, General Logistics Systems B.V. (headquartered in Amsterdam), realises reliable, high-quality parcel services for over 270,000 customers, complemented by logistics and express services. “Quality leader in European parcel logistics” is GLS’ guiding principle, sustainability being one of the core values. Through wholly owned and partner companies, the Group provides a network coverage of 41 European and eight U.S. states and is globally connected via contractual agreements. About 50 central and regional transhipment points and more than 1,000 depots</w:t>
      </w:r>
      <w:r w:rsidR="00AC6CD9">
        <w:rPr>
          <w:rFonts w:ascii="Arial" w:hAnsi="Arial" w:cs="Arial"/>
          <w:sz w:val="20"/>
          <w:szCs w:val="20"/>
        </w:rPr>
        <w:t xml:space="preserve"> and agencies</w:t>
      </w:r>
      <w:r w:rsidRPr="00110778">
        <w:rPr>
          <w:rFonts w:ascii="Arial" w:hAnsi="Arial" w:cs="Arial"/>
          <w:sz w:val="20"/>
          <w:szCs w:val="20"/>
        </w:rPr>
        <w:t xml:space="preserve"> are at GLS’ disposal. With its ground based network GLS is one of the leading parcel service providers in Europe. GLS counts 18,000 employees and every day around 30,000 vehicles are on route for GLS. In the financial year 2017/18 GLS achieved revenues of 2.9 billion euros and transported 584 million parcels.</w:t>
      </w:r>
    </w:p>
    <w:p w:rsidR="00110778" w:rsidRDefault="00110778" w:rsidP="007209E8">
      <w:pPr>
        <w:pStyle w:val="KeinLeerraum"/>
        <w:spacing w:line="312" w:lineRule="auto"/>
        <w:ind w:right="1557"/>
        <w:rPr>
          <w:rFonts w:ascii="Arial" w:hAnsi="Arial" w:cs="Arial"/>
          <w:sz w:val="20"/>
          <w:szCs w:val="20"/>
        </w:rPr>
      </w:pPr>
    </w:p>
    <w:p w:rsidR="00110778" w:rsidRPr="007209E8" w:rsidRDefault="00110778" w:rsidP="007209E8">
      <w:pPr>
        <w:ind w:right="1557"/>
        <w:rPr>
          <w:rFonts w:ascii="Arial" w:hAnsi="Arial" w:cs="Arial"/>
          <w:sz w:val="20"/>
          <w:szCs w:val="20"/>
        </w:rPr>
      </w:pPr>
      <w:r w:rsidRPr="007209E8">
        <w:rPr>
          <w:rFonts w:ascii="Arial" w:hAnsi="Arial" w:cs="Arial"/>
          <w:bCs/>
          <w:sz w:val="20"/>
          <w:szCs w:val="20"/>
        </w:rPr>
        <w:t xml:space="preserve">More information: </w:t>
      </w:r>
      <w:hyperlink r:id="rId14" w:history="1">
        <w:r w:rsidRPr="007209E8">
          <w:rPr>
            <w:rStyle w:val="Hyperlink"/>
            <w:rFonts w:ascii="Arial" w:hAnsi="Arial" w:cs="Arial"/>
            <w:bCs/>
            <w:sz w:val="20"/>
            <w:szCs w:val="20"/>
          </w:rPr>
          <w:t>gls-group.eu</w:t>
        </w:r>
      </w:hyperlink>
    </w:p>
    <w:p w:rsidR="00110778" w:rsidRPr="00110778" w:rsidRDefault="00110778" w:rsidP="00110778">
      <w:pPr>
        <w:pStyle w:val="KeinLeerraum"/>
        <w:spacing w:line="312" w:lineRule="auto"/>
        <w:ind w:right="1699"/>
        <w:rPr>
          <w:rFonts w:ascii="Arial" w:hAnsi="Arial" w:cs="Arial"/>
          <w:sz w:val="20"/>
          <w:szCs w:val="20"/>
        </w:rPr>
      </w:pPr>
    </w:p>
    <w:sectPr w:rsidR="00110778" w:rsidRPr="00110778" w:rsidSect="001E6B56">
      <w:type w:val="continuous"/>
      <w:pgSz w:w="11906" w:h="16838" w:code="9"/>
      <w:pgMar w:top="2268" w:right="851" w:bottom="426" w:left="1418" w:header="113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3CA" w:rsidRDefault="006B23CA">
      <w:r>
        <w:separator/>
      </w:r>
    </w:p>
  </w:endnote>
  <w:endnote w:type="continuationSeparator" w:id="0">
    <w:p w:rsidR="006B23CA" w:rsidRDefault="006B2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LS Logos VL">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DBA" w:rsidRDefault="00140DB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8BF" w:rsidRPr="00140DBA" w:rsidRDefault="005B28BF" w:rsidP="00140DB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8BF" w:rsidRDefault="005B28BF">
    <w:pPr>
      <w:pStyle w:val="Fuzeile"/>
      <w:tabs>
        <w:tab w:val="left" w:pos="7200"/>
      </w:tabs>
    </w:pPr>
  </w:p>
  <w:p w:rsidR="005B28BF" w:rsidRDefault="005B28BF">
    <w:pPr>
      <w:pStyle w:val="Fuzeile"/>
    </w:pPr>
  </w:p>
  <w:p w:rsidR="005B28BF" w:rsidRDefault="005B28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3CA" w:rsidRDefault="006B23CA">
      <w:r>
        <w:separator/>
      </w:r>
    </w:p>
  </w:footnote>
  <w:footnote w:type="continuationSeparator" w:id="0">
    <w:p w:rsidR="006B23CA" w:rsidRDefault="006B23CA">
      <w:r>
        <w:continuationSeparator/>
      </w:r>
    </w:p>
  </w:footnote>
  <w:footnote w:id="1">
    <w:p w:rsidR="008207DE" w:rsidRPr="00546819" w:rsidRDefault="008207DE">
      <w:pPr>
        <w:pStyle w:val="Funotentext"/>
        <w:rPr>
          <w:rFonts w:ascii="Arial" w:hAnsi="Arial" w:cs="Arial"/>
          <w:sz w:val="18"/>
          <w:szCs w:val="18"/>
          <w:lang w:val="en-US"/>
        </w:rPr>
      </w:pPr>
      <w:r>
        <w:rPr>
          <w:rStyle w:val="Funotenzeichen"/>
          <w:rFonts w:ascii="Arial" w:hAnsi="Arial"/>
          <w:sz w:val="18"/>
        </w:rPr>
        <w:footnoteRef/>
      </w:r>
      <w:r>
        <w:rPr>
          <w:rFonts w:ascii="Arial" w:hAnsi="Arial"/>
          <w:sz w:val="18"/>
        </w:rPr>
        <w:t xml:space="preserve"> Ecommerce Europe, European Ecommerce Report 2018</w:t>
      </w:r>
    </w:p>
  </w:footnote>
  <w:footnote w:id="2">
    <w:p w:rsidR="00694DB1" w:rsidRPr="00546819" w:rsidRDefault="00694DB1">
      <w:pPr>
        <w:pStyle w:val="Funotentext"/>
        <w:rPr>
          <w:lang w:val="en-US"/>
        </w:rPr>
      </w:pPr>
      <w:r>
        <w:rPr>
          <w:rStyle w:val="Funotenzeichen"/>
          <w:rFonts w:ascii="Arial" w:hAnsi="Arial"/>
          <w:sz w:val="18"/>
        </w:rPr>
        <w:footnoteRef/>
      </w:r>
      <w:r>
        <w:rPr>
          <w:rFonts w:ascii="Arial" w:hAnsi="Arial"/>
          <w:sz w:val="18"/>
        </w:rPr>
        <w:t xml:space="preserve"> Ecommerce Foundation, Ecommerce Report United Kingdom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DBA" w:rsidRDefault="00140DB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8BF" w:rsidRDefault="005B28BF" w:rsidP="00194798">
    <w:pPr>
      <w:pStyle w:val="Kopfzeile"/>
      <w:ind w:left="720"/>
    </w:pPr>
    <w:r>
      <w:rPr>
        <w:noProof/>
        <w:lang w:val="de-DE" w:eastAsia="de-DE" w:bidi="ar-SA"/>
      </w:rPr>
      <w:drawing>
        <wp:anchor distT="0" distB="0" distL="114300" distR="114300" simplePos="0" relativeHeight="251658240" behindDoc="0" locked="0" layoutInCell="1" allowOverlap="1" wp14:anchorId="60AB12C1" wp14:editId="1DFB6C6D">
          <wp:simplePos x="0" y="0"/>
          <wp:positionH relativeFrom="column">
            <wp:posOffset>-718185</wp:posOffset>
          </wp:positionH>
          <wp:positionV relativeFrom="paragraph">
            <wp:posOffset>-501015</wp:posOffset>
          </wp:positionV>
          <wp:extent cx="7211060" cy="909320"/>
          <wp:effectExtent l="0" t="0" r="8890" b="5080"/>
          <wp:wrapNone/>
          <wp:docPr id="7" name="Bild 3" descr="Strapline_Word-Formulare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rapline_Word-Formulare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1060" cy="909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bidi="ar-SA"/>
      </w:rPr>
      <mc:AlternateContent>
        <mc:Choice Requires="wps">
          <w:drawing>
            <wp:anchor distT="0" distB="0" distL="114300" distR="114300" simplePos="0" relativeHeight="251657216" behindDoc="0" locked="0" layoutInCell="1" allowOverlap="1" wp14:anchorId="517B642B" wp14:editId="05BEA5E8">
              <wp:simplePos x="0" y="0"/>
              <wp:positionH relativeFrom="column">
                <wp:posOffset>-718820</wp:posOffset>
              </wp:positionH>
              <wp:positionV relativeFrom="paragraph">
                <wp:posOffset>-490855</wp:posOffset>
              </wp:positionV>
              <wp:extent cx="190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xmlns:o="urn:schemas-microsoft-com:office:office" xmlns:w14="http://schemas.microsoft.com/office/word/2010/wordml" xmlns:v="urn:schemas-microsoft-com:vml" w14:anchorId="5C492D60" id="_x0000_t32" coordsize="21600,21600" o:spt="32" o:oned="t" path="m,l21600,21600e" filled="f">
              <v:path arrowok="t" fillok="f" o:connecttype="none"/>
              <o:lock v:ext="edit" shapetype="t"/>
            </v:shapetype>
            <v:shape xmlns:o="urn:schemas-microsoft-com:office:office" xmlns:v="urn:schemas-microsoft-com:vml" id="AutoShape 2" o:spid="_x0000_s1026" type="#_x0000_t32" style="position:absolute;margin-left:-56.6pt;margin-top:-38.65pt;width:.15pt;height: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8BF" w:rsidRDefault="005B28BF">
    <w:pPr>
      <w:framePr w:w="2118" w:h="751" w:hRule="exact" w:hSpace="181" w:wrap="around" w:vAnchor="page" w:hAnchor="page" w:x="1427" w:y="1128"/>
      <w:rPr>
        <w:sz w:val="12"/>
      </w:rPr>
    </w:pPr>
    <w:r>
      <w:rPr>
        <w:sz w:val="12"/>
      </w:rPr>
      <w:t>Depot xx name of depot</w:t>
    </w:r>
  </w:p>
  <w:p w:rsidR="005B28BF" w:rsidRDefault="005B28BF">
    <w:pPr>
      <w:framePr w:w="2118" w:h="751" w:hRule="exact" w:hSpace="181" w:wrap="around" w:vAnchor="page" w:hAnchor="page" w:x="1427" w:y="1128"/>
      <w:rPr>
        <w:sz w:val="12"/>
      </w:rPr>
    </w:pPr>
    <w:r>
      <w:rPr>
        <w:sz w:val="12"/>
      </w:rPr>
      <w:t xml:space="preserve">Street </w:t>
    </w:r>
  </w:p>
  <w:p w:rsidR="005B28BF" w:rsidRDefault="005B28BF">
    <w:pPr>
      <w:framePr w:w="2118" w:h="751" w:hRule="exact" w:hSpace="181" w:wrap="around" w:vAnchor="page" w:hAnchor="page" w:x="1427" w:y="1128"/>
      <w:rPr>
        <w:sz w:val="12"/>
      </w:rPr>
    </w:pPr>
    <w:r>
      <w:rPr>
        <w:sz w:val="12"/>
      </w:rPr>
      <w:t>Postcode, town/city</w:t>
    </w:r>
  </w:p>
  <w:p w:rsidR="005B28BF" w:rsidRDefault="005B28BF">
    <w:pPr>
      <w:pStyle w:val="Beschriftung"/>
      <w:framePr w:w="2118" w:h="751" w:hRule="exact" w:hSpace="181" w:wrap="around" w:x="1427" w:y="1128"/>
      <w:spacing w:line="240" w:lineRule="auto"/>
      <w:rPr>
        <w:b w:val="0"/>
        <w:spacing w:val="0"/>
        <w:sz w:val="12"/>
      </w:rPr>
    </w:pPr>
    <w:r>
      <w:rPr>
        <w:b w:val="0"/>
        <w:spacing w:val="0"/>
        <w:sz w:val="12"/>
      </w:rPr>
      <w:t xml:space="preserve">Phone +49 (0)xx xx xx </w:t>
    </w:r>
  </w:p>
  <w:p w:rsidR="005B28BF" w:rsidRDefault="005B28BF">
    <w:pPr>
      <w:framePr w:w="2118" w:h="751" w:hRule="exact" w:hSpace="181" w:wrap="around" w:vAnchor="page" w:hAnchor="page" w:x="1427" w:y="1128"/>
      <w:tabs>
        <w:tab w:val="left" w:pos="851"/>
      </w:tabs>
      <w:rPr>
        <w:sz w:val="12"/>
      </w:rPr>
    </w:pPr>
    <w:r>
      <w:rPr>
        <w:sz w:val="12"/>
      </w:rPr>
      <w:t>Fax +49 (0)xx xx xx</w:t>
    </w:r>
  </w:p>
  <w:p w:rsidR="005B28BF" w:rsidRPr="00A651AD" w:rsidRDefault="005B28BF">
    <w:pPr>
      <w:pStyle w:val="Kopfzeile"/>
    </w:pPr>
    <w:r>
      <w:rPr>
        <w:noProof/>
        <w:lang w:val="de-DE" w:eastAsia="de-DE" w:bidi="ar-SA"/>
      </w:rPr>
      <w:drawing>
        <wp:anchor distT="0" distB="0" distL="114300" distR="114300" simplePos="0" relativeHeight="251656192" behindDoc="0" locked="0" layoutInCell="1" allowOverlap="1" wp14:anchorId="7DEF786A" wp14:editId="66EB711E">
          <wp:simplePos x="0" y="0"/>
          <wp:positionH relativeFrom="column">
            <wp:posOffset>-824865</wp:posOffset>
          </wp:positionH>
          <wp:positionV relativeFrom="paragraph">
            <wp:posOffset>-520700</wp:posOffset>
          </wp:positionV>
          <wp:extent cx="7635240" cy="10796905"/>
          <wp:effectExtent l="0" t="0" r="3810" b="4445"/>
          <wp:wrapNone/>
          <wp:docPr id="8" name="Bild 1" descr="Vorlage Logo geschützt-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rlage Logo geschützt-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240" cy="1079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F703D"/>
    <w:multiLevelType w:val="hybridMultilevel"/>
    <w:tmpl w:val="5B10EC84"/>
    <w:lvl w:ilvl="0" w:tplc="04070001">
      <w:start w:val="1"/>
      <w:numFmt w:val="bullet"/>
      <w:lvlText w:val=""/>
      <w:lvlJc w:val="left"/>
      <w:pPr>
        <w:tabs>
          <w:tab w:val="num" w:pos="-180"/>
        </w:tabs>
        <w:ind w:left="-180" w:hanging="360"/>
      </w:pPr>
      <w:rPr>
        <w:rFonts w:ascii="Symbol" w:hAnsi="Symbol" w:hint="default"/>
      </w:rPr>
    </w:lvl>
    <w:lvl w:ilvl="1" w:tplc="04070003" w:tentative="1">
      <w:start w:val="1"/>
      <w:numFmt w:val="bullet"/>
      <w:lvlText w:val="o"/>
      <w:lvlJc w:val="left"/>
      <w:pPr>
        <w:tabs>
          <w:tab w:val="num" w:pos="540"/>
        </w:tabs>
        <w:ind w:left="540" w:hanging="360"/>
      </w:pPr>
      <w:rPr>
        <w:rFonts w:ascii="Courier New" w:hAnsi="Courier New" w:cs="Courier New" w:hint="default"/>
      </w:rPr>
    </w:lvl>
    <w:lvl w:ilvl="2" w:tplc="04070005" w:tentative="1">
      <w:start w:val="1"/>
      <w:numFmt w:val="bullet"/>
      <w:lvlText w:val=""/>
      <w:lvlJc w:val="left"/>
      <w:pPr>
        <w:tabs>
          <w:tab w:val="num" w:pos="1260"/>
        </w:tabs>
        <w:ind w:left="1260" w:hanging="360"/>
      </w:pPr>
      <w:rPr>
        <w:rFonts w:ascii="Wingdings" w:hAnsi="Wingdings" w:hint="default"/>
      </w:rPr>
    </w:lvl>
    <w:lvl w:ilvl="3" w:tplc="04070001" w:tentative="1">
      <w:start w:val="1"/>
      <w:numFmt w:val="bullet"/>
      <w:lvlText w:val=""/>
      <w:lvlJc w:val="left"/>
      <w:pPr>
        <w:tabs>
          <w:tab w:val="num" w:pos="1980"/>
        </w:tabs>
        <w:ind w:left="1980" w:hanging="360"/>
      </w:pPr>
      <w:rPr>
        <w:rFonts w:ascii="Symbol" w:hAnsi="Symbol" w:hint="default"/>
      </w:rPr>
    </w:lvl>
    <w:lvl w:ilvl="4" w:tplc="04070003" w:tentative="1">
      <w:start w:val="1"/>
      <w:numFmt w:val="bullet"/>
      <w:lvlText w:val="o"/>
      <w:lvlJc w:val="left"/>
      <w:pPr>
        <w:tabs>
          <w:tab w:val="num" w:pos="2700"/>
        </w:tabs>
        <w:ind w:left="2700" w:hanging="360"/>
      </w:pPr>
      <w:rPr>
        <w:rFonts w:ascii="Courier New" w:hAnsi="Courier New" w:cs="Courier New" w:hint="default"/>
      </w:rPr>
    </w:lvl>
    <w:lvl w:ilvl="5" w:tplc="04070005" w:tentative="1">
      <w:start w:val="1"/>
      <w:numFmt w:val="bullet"/>
      <w:lvlText w:val=""/>
      <w:lvlJc w:val="left"/>
      <w:pPr>
        <w:tabs>
          <w:tab w:val="num" w:pos="3420"/>
        </w:tabs>
        <w:ind w:left="3420" w:hanging="360"/>
      </w:pPr>
      <w:rPr>
        <w:rFonts w:ascii="Wingdings" w:hAnsi="Wingdings" w:hint="default"/>
      </w:rPr>
    </w:lvl>
    <w:lvl w:ilvl="6" w:tplc="04070001" w:tentative="1">
      <w:start w:val="1"/>
      <w:numFmt w:val="bullet"/>
      <w:lvlText w:val=""/>
      <w:lvlJc w:val="left"/>
      <w:pPr>
        <w:tabs>
          <w:tab w:val="num" w:pos="4140"/>
        </w:tabs>
        <w:ind w:left="4140" w:hanging="360"/>
      </w:pPr>
      <w:rPr>
        <w:rFonts w:ascii="Symbol" w:hAnsi="Symbol" w:hint="default"/>
      </w:rPr>
    </w:lvl>
    <w:lvl w:ilvl="7" w:tplc="04070003" w:tentative="1">
      <w:start w:val="1"/>
      <w:numFmt w:val="bullet"/>
      <w:lvlText w:val="o"/>
      <w:lvlJc w:val="left"/>
      <w:pPr>
        <w:tabs>
          <w:tab w:val="num" w:pos="4860"/>
        </w:tabs>
        <w:ind w:left="4860" w:hanging="360"/>
      </w:pPr>
      <w:rPr>
        <w:rFonts w:ascii="Courier New" w:hAnsi="Courier New" w:cs="Courier New" w:hint="default"/>
      </w:rPr>
    </w:lvl>
    <w:lvl w:ilvl="8" w:tplc="04070005" w:tentative="1">
      <w:start w:val="1"/>
      <w:numFmt w:val="bullet"/>
      <w:lvlText w:val=""/>
      <w:lvlJc w:val="left"/>
      <w:pPr>
        <w:tabs>
          <w:tab w:val="num" w:pos="5580"/>
        </w:tabs>
        <w:ind w:left="5580" w:hanging="360"/>
      </w:pPr>
      <w:rPr>
        <w:rFonts w:ascii="Wingdings" w:hAnsi="Wingdings" w:hint="default"/>
      </w:rPr>
    </w:lvl>
  </w:abstractNum>
  <w:abstractNum w:abstractNumId="1" w15:restartNumberingAfterBreak="0">
    <w:nsid w:val="15E77B63"/>
    <w:multiLevelType w:val="hybridMultilevel"/>
    <w:tmpl w:val="9F64481C"/>
    <w:lvl w:ilvl="0" w:tplc="04070001">
      <w:start w:val="1"/>
      <w:numFmt w:val="bullet"/>
      <w:lvlText w:val=""/>
      <w:lvlJc w:val="left"/>
      <w:pPr>
        <w:tabs>
          <w:tab w:val="num" w:pos="-180"/>
        </w:tabs>
        <w:ind w:left="-180" w:hanging="360"/>
      </w:pPr>
      <w:rPr>
        <w:rFonts w:ascii="Symbol" w:hAnsi="Symbol" w:hint="default"/>
      </w:rPr>
    </w:lvl>
    <w:lvl w:ilvl="1" w:tplc="04070003" w:tentative="1">
      <w:start w:val="1"/>
      <w:numFmt w:val="bullet"/>
      <w:lvlText w:val="o"/>
      <w:lvlJc w:val="left"/>
      <w:pPr>
        <w:tabs>
          <w:tab w:val="num" w:pos="540"/>
        </w:tabs>
        <w:ind w:left="540" w:hanging="360"/>
      </w:pPr>
      <w:rPr>
        <w:rFonts w:ascii="Courier New" w:hAnsi="Courier New" w:cs="Courier New" w:hint="default"/>
      </w:rPr>
    </w:lvl>
    <w:lvl w:ilvl="2" w:tplc="04070005" w:tentative="1">
      <w:start w:val="1"/>
      <w:numFmt w:val="bullet"/>
      <w:lvlText w:val=""/>
      <w:lvlJc w:val="left"/>
      <w:pPr>
        <w:tabs>
          <w:tab w:val="num" w:pos="1260"/>
        </w:tabs>
        <w:ind w:left="1260" w:hanging="360"/>
      </w:pPr>
      <w:rPr>
        <w:rFonts w:ascii="Wingdings" w:hAnsi="Wingdings" w:hint="default"/>
      </w:rPr>
    </w:lvl>
    <w:lvl w:ilvl="3" w:tplc="04070001" w:tentative="1">
      <w:start w:val="1"/>
      <w:numFmt w:val="bullet"/>
      <w:lvlText w:val=""/>
      <w:lvlJc w:val="left"/>
      <w:pPr>
        <w:tabs>
          <w:tab w:val="num" w:pos="1980"/>
        </w:tabs>
        <w:ind w:left="1980" w:hanging="360"/>
      </w:pPr>
      <w:rPr>
        <w:rFonts w:ascii="Symbol" w:hAnsi="Symbol" w:hint="default"/>
      </w:rPr>
    </w:lvl>
    <w:lvl w:ilvl="4" w:tplc="04070003" w:tentative="1">
      <w:start w:val="1"/>
      <w:numFmt w:val="bullet"/>
      <w:lvlText w:val="o"/>
      <w:lvlJc w:val="left"/>
      <w:pPr>
        <w:tabs>
          <w:tab w:val="num" w:pos="2700"/>
        </w:tabs>
        <w:ind w:left="2700" w:hanging="360"/>
      </w:pPr>
      <w:rPr>
        <w:rFonts w:ascii="Courier New" w:hAnsi="Courier New" w:cs="Courier New" w:hint="default"/>
      </w:rPr>
    </w:lvl>
    <w:lvl w:ilvl="5" w:tplc="04070005" w:tentative="1">
      <w:start w:val="1"/>
      <w:numFmt w:val="bullet"/>
      <w:lvlText w:val=""/>
      <w:lvlJc w:val="left"/>
      <w:pPr>
        <w:tabs>
          <w:tab w:val="num" w:pos="3420"/>
        </w:tabs>
        <w:ind w:left="3420" w:hanging="360"/>
      </w:pPr>
      <w:rPr>
        <w:rFonts w:ascii="Wingdings" w:hAnsi="Wingdings" w:hint="default"/>
      </w:rPr>
    </w:lvl>
    <w:lvl w:ilvl="6" w:tplc="04070001" w:tentative="1">
      <w:start w:val="1"/>
      <w:numFmt w:val="bullet"/>
      <w:lvlText w:val=""/>
      <w:lvlJc w:val="left"/>
      <w:pPr>
        <w:tabs>
          <w:tab w:val="num" w:pos="4140"/>
        </w:tabs>
        <w:ind w:left="4140" w:hanging="360"/>
      </w:pPr>
      <w:rPr>
        <w:rFonts w:ascii="Symbol" w:hAnsi="Symbol" w:hint="default"/>
      </w:rPr>
    </w:lvl>
    <w:lvl w:ilvl="7" w:tplc="04070003" w:tentative="1">
      <w:start w:val="1"/>
      <w:numFmt w:val="bullet"/>
      <w:lvlText w:val="o"/>
      <w:lvlJc w:val="left"/>
      <w:pPr>
        <w:tabs>
          <w:tab w:val="num" w:pos="4860"/>
        </w:tabs>
        <w:ind w:left="4860" w:hanging="360"/>
      </w:pPr>
      <w:rPr>
        <w:rFonts w:ascii="Courier New" w:hAnsi="Courier New" w:cs="Courier New" w:hint="default"/>
      </w:rPr>
    </w:lvl>
    <w:lvl w:ilvl="8" w:tplc="04070005" w:tentative="1">
      <w:start w:val="1"/>
      <w:numFmt w:val="bullet"/>
      <w:lvlText w:val=""/>
      <w:lvlJc w:val="left"/>
      <w:pPr>
        <w:tabs>
          <w:tab w:val="num" w:pos="5580"/>
        </w:tabs>
        <w:ind w:left="5580" w:hanging="360"/>
      </w:pPr>
      <w:rPr>
        <w:rFonts w:ascii="Wingdings" w:hAnsi="Wingdings" w:hint="default"/>
      </w:rPr>
    </w:lvl>
  </w:abstractNum>
  <w:abstractNum w:abstractNumId="2" w15:restartNumberingAfterBreak="0">
    <w:nsid w:val="19C379D1"/>
    <w:multiLevelType w:val="singleLevel"/>
    <w:tmpl w:val="2C88B948"/>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AAF55DF"/>
    <w:multiLevelType w:val="hybridMultilevel"/>
    <w:tmpl w:val="2F54F222"/>
    <w:lvl w:ilvl="0" w:tplc="DEB41BDC">
      <w:start w:val="1"/>
      <w:numFmt w:val="bullet"/>
      <w:lvlText w:val=""/>
      <w:lvlJc w:val="left"/>
      <w:pPr>
        <w:tabs>
          <w:tab w:val="num" w:pos="720"/>
        </w:tabs>
        <w:ind w:left="720" w:hanging="360"/>
      </w:pPr>
      <w:rPr>
        <w:rFonts w:ascii="Symbol" w:hAnsi="Symbol" w:hint="default"/>
        <w:sz w:val="6"/>
        <w:szCs w:val="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6948EE"/>
    <w:multiLevelType w:val="multilevel"/>
    <w:tmpl w:val="448E4B86"/>
    <w:lvl w:ilvl="0">
      <w:start w:val="1"/>
      <w:numFmt w:val="bullet"/>
      <w:lvlText w:val=""/>
      <w:lvlJc w:val="left"/>
      <w:pPr>
        <w:tabs>
          <w:tab w:val="num" w:pos="720"/>
        </w:tabs>
        <w:ind w:left="720" w:hanging="360"/>
      </w:pPr>
      <w:rPr>
        <w:rFonts w:ascii="Symbol" w:hAnsi="Symbol" w:hint="default"/>
        <w:sz w:val="8"/>
        <w:szCs w:val="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FF1C71"/>
    <w:multiLevelType w:val="hybridMultilevel"/>
    <w:tmpl w:val="A306A20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3B9F09DD"/>
    <w:multiLevelType w:val="multilevel"/>
    <w:tmpl w:val="49F0D8F4"/>
    <w:lvl w:ilvl="0">
      <w:start w:val="1"/>
      <w:numFmt w:val="decimal"/>
      <w:lvlText w:val="%1."/>
      <w:lvlJc w:val="left"/>
      <w:pPr>
        <w:tabs>
          <w:tab w:val="num" w:pos="644"/>
        </w:tabs>
        <w:ind w:left="644" w:hanging="360"/>
      </w:pPr>
      <w:rPr>
        <w:rFonts w:hint="default"/>
        <w:sz w:val="20"/>
      </w:rPr>
    </w:lvl>
    <w:lvl w:ilvl="1">
      <w:start w:val="1"/>
      <w:numFmt w:val="bullet"/>
      <w:lvlText w:val="o"/>
      <w:lvlJc w:val="left"/>
      <w:pPr>
        <w:tabs>
          <w:tab w:val="num" w:pos="1364"/>
        </w:tabs>
        <w:ind w:left="1364" w:hanging="360"/>
      </w:pPr>
      <w:rPr>
        <w:rFonts w:ascii="Courier New" w:hAnsi="Courier New" w:cs="Times New Roman" w:hint="default"/>
        <w:sz w:val="20"/>
      </w:rPr>
    </w:lvl>
    <w:lvl w:ilvl="2">
      <w:start w:val="1"/>
      <w:numFmt w:val="bullet"/>
      <w:lvlText w:val=""/>
      <w:lvlJc w:val="left"/>
      <w:pPr>
        <w:tabs>
          <w:tab w:val="num" w:pos="2084"/>
        </w:tabs>
        <w:ind w:left="2084" w:hanging="360"/>
      </w:pPr>
      <w:rPr>
        <w:rFonts w:ascii="Wingdings" w:hAnsi="Wingdings" w:hint="default"/>
        <w:sz w:val="20"/>
      </w:rPr>
    </w:lvl>
    <w:lvl w:ilvl="3">
      <w:start w:val="1"/>
      <w:numFmt w:val="bullet"/>
      <w:lvlText w:val=""/>
      <w:lvlJc w:val="left"/>
      <w:pPr>
        <w:tabs>
          <w:tab w:val="num" w:pos="2804"/>
        </w:tabs>
        <w:ind w:left="2804" w:hanging="360"/>
      </w:pPr>
      <w:rPr>
        <w:rFonts w:ascii="Wingdings" w:hAnsi="Wingdings" w:hint="default"/>
        <w:sz w:val="20"/>
      </w:rPr>
    </w:lvl>
    <w:lvl w:ilvl="4">
      <w:start w:val="1"/>
      <w:numFmt w:val="bullet"/>
      <w:lvlText w:val=""/>
      <w:lvlJc w:val="left"/>
      <w:pPr>
        <w:tabs>
          <w:tab w:val="num" w:pos="3524"/>
        </w:tabs>
        <w:ind w:left="3524" w:hanging="360"/>
      </w:pPr>
      <w:rPr>
        <w:rFonts w:ascii="Wingdings" w:hAnsi="Wingdings" w:hint="default"/>
        <w:sz w:val="20"/>
      </w:rPr>
    </w:lvl>
    <w:lvl w:ilvl="5">
      <w:start w:val="1"/>
      <w:numFmt w:val="bullet"/>
      <w:lvlText w:val=""/>
      <w:lvlJc w:val="left"/>
      <w:pPr>
        <w:tabs>
          <w:tab w:val="num" w:pos="4244"/>
        </w:tabs>
        <w:ind w:left="4244" w:hanging="360"/>
      </w:pPr>
      <w:rPr>
        <w:rFonts w:ascii="Wingdings" w:hAnsi="Wingdings" w:hint="default"/>
        <w:sz w:val="20"/>
      </w:rPr>
    </w:lvl>
    <w:lvl w:ilvl="6">
      <w:start w:val="1"/>
      <w:numFmt w:val="bullet"/>
      <w:lvlText w:val=""/>
      <w:lvlJc w:val="left"/>
      <w:pPr>
        <w:tabs>
          <w:tab w:val="num" w:pos="4964"/>
        </w:tabs>
        <w:ind w:left="4964" w:hanging="360"/>
      </w:pPr>
      <w:rPr>
        <w:rFonts w:ascii="Wingdings" w:hAnsi="Wingdings" w:hint="default"/>
        <w:sz w:val="20"/>
      </w:rPr>
    </w:lvl>
    <w:lvl w:ilvl="7">
      <w:start w:val="1"/>
      <w:numFmt w:val="bullet"/>
      <w:lvlText w:val=""/>
      <w:lvlJc w:val="left"/>
      <w:pPr>
        <w:tabs>
          <w:tab w:val="num" w:pos="5684"/>
        </w:tabs>
        <w:ind w:left="5684" w:hanging="360"/>
      </w:pPr>
      <w:rPr>
        <w:rFonts w:ascii="Wingdings" w:hAnsi="Wingdings" w:hint="default"/>
        <w:sz w:val="20"/>
      </w:rPr>
    </w:lvl>
    <w:lvl w:ilvl="8">
      <w:start w:val="1"/>
      <w:numFmt w:val="bullet"/>
      <w:lvlText w:val=""/>
      <w:lvlJc w:val="left"/>
      <w:pPr>
        <w:tabs>
          <w:tab w:val="num" w:pos="6404"/>
        </w:tabs>
        <w:ind w:left="6404" w:hanging="360"/>
      </w:pPr>
      <w:rPr>
        <w:rFonts w:ascii="Wingdings" w:hAnsi="Wingdings" w:hint="default"/>
        <w:sz w:val="20"/>
      </w:rPr>
    </w:lvl>
  </w:abstractNum>
  <w:abstractNum w:abstractNumId="7" w15:restartNumberingAfterBreak="0">
    <w:nsid w:val="493A771C"/>
    <w:multiLevelType w:val="hybridMultilevel"/>
    <w:tmpl w:val="E076C440"/>
    <w:lvl w:ilvl="0" w:tplc="3D5A1A5E">
      <w:start w:val="1"/>
      <w:numFmt w:val="bullet"/>
      <w:lvlText w:val=""/>
      <w:lvlJc w:val="left"/>
      <w:pPr>
        <w:tabs>
          <w:tab w:val="num" w:pos="720"/>
        </w:tabs>
        <w:ind w:left="720" w:hanging="360"/>
      </w:pPr>
      <w:rPr>
        <w:rFonts w:ascii="Symbol" w:hAnsi="Symbol" w:hint="default"/>
        <w:sz w:val="12"/>
        <w:szCs w:val="1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A54156"/>
    <w:multiLevelType w:val="hybridMultilevel"/>
    <w:tmpl w:val="07D2765E"/>
    <w:lvl w:ilvl="0" w:tplc="C5AE60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FFC4FAE"/>
    <w:multiLevelType w:val="hybridMultilevel"/>
    <w:tmpl w:val="F9D0236A"/>
    <w:lvl w:ilvl="0" w:tplc="E9F2A7C4">
      <w:start w:val="1"/>
      <w:numFmt w:val="bullet"/>
      <w:lvlText w:val=""/>
      <w:lvlJc w:val="left"/>
      <w:pPr>
        <w:tabs>
          <w:tab w:val="num" w:pos="720"/>
        </w:tabs>
        <w:ind w:left="720" w:hanging="360"/>
      </w:pPr>
      <w:rPr>
        <w:rFonts w:ascii="Symbol" w:hAnsi="Symbol" w:hint="default"/>
        <w:sz w:val="6"/>
        <w:szCs w:val="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7F5FD4"/>
    <w:multiLevelType w:val="hybridMultilevel"/>
    <w:tmpl w:val="448E4B86"/>
    <w:lvl w:ilvl="0" w:tplc="040E0F98">
      <w:start w:val="1"/>
      <w:numFmt w:val="bullet"/>
      <w:lvlText w:val=""/>
      <w:lvlJc w:val="left"/>
      <w:pPr>
        <w:tabs>
          <w:tab w:val="num" w:pos="720"/>
        </w:tabs>
        <w:ind w:left="720" w:hanging="360"/>
      </w:pPr>
      <w:rPr>
        <w:rFonts w:ascii="Symbol" w:hAnsi="Symbol" w:hint="default"/>
        <w:sz w:val="8"/>
        <w:szCs w:val="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B348D0"/>
    <w:multiLevelType w:val="hybridMultilevel"/>
    <w:tmpl w:val="56880D9C"/>
    <w:lvl w:ilvl="0" w:tplc="04070001">
      <w:start w:val="1"/>
      <w:numFmt w:val="bullet"/>
      <w:lvlText w:val=""/>
      <w:lvlJc w:val="left"/>
      <w:pPr>
        <w:tabs>
          <w:tab w:val="num" w:pos="-180"/>
        </w:tabs>
        <w:ind w:left="-180" w:hanging="360"/>
      </w:pPr>
      <w:rPr>
        <w:rFonts w:ascii="Symbol" w:hAnsi="Symbol" w:hint="default"/>
      </w:rPr>
    </w:lvl>
    <w:lvl w:ilvl="1" w:tplc="04070003" w:tentative="1">
      <w:start w:val="1"/>
      <w:numFmt w:val="bullet"/>
      <w:lvlText w:val="o"/>
      <w:lvlJc w:val="left"/>
      <w:pPr>
        <w:tabs>
          <w:tab w:val="num" w:pos="540"/>
        </w:tabs>
        <w:ind w:left="540" w:hanging="360"/>
      </w:pPr>
      <w:rPr>
        <w:rFonts w:ascii="Courier New" w:hAnsi="Courier New" w:cs="Courier New" w:hint="default"/>
      </w:rPr>
    </w:lvl>
    <w:lvl w:ilvl="2" w:tplc="04070005" w:tentative="1">
      <w:start w:val="1"/>
      <w:numFmt w:val="bullet"/>
      <w:lvlText w:val=""/>
      <w:lvlJc w:val="left"/>
      <w:pPr>
        <w:tabs>
          <w:tab w:val="num" w:pos="1260"/>
        </w:tabs>
        <w:ind w:left="1260" w:hanging="360"/>
      </w:pPr>
      <w:rPr>
        <w:rFonts w:ascii="Wingdings" w:hAnsi="Wingdings" w:hint="default"/>
      </w:rPr>
    </w:lvl>
    <w:lvl w:ilvl="3" w:tplc="04070001" w:tentative="1">
      <w:start w:val="1"/>
      <w:numFmt w:val="bullet"/>
      <w:lvlText w:val=""/>
      <w:lvlJc w:val="left"/>
      <w:pPr>
        <w:tabs>
          <w:tab w:val="num" w:pos="1980"/>
        </w:tabs>
        <w:ind w:left="1980" w:hanging="360"/>
      </w:pPr>
      <w:rPr>
        <w:rFonts w:ascii="Symbol" w:hAnsi="Symbol" w:hint="default"/>
      </w:rPr>
    </w:lvl>
    <w:lvl w:ilvl="4" w:tplc="04070003" w:tentative="1">
      <w:start w:val="1"/>
      <w:numFmt w:val="bullet"/>
      <w:lvlText w:val="o"/>
      <w:lvlJc w:val="left"/>
      <w:pPr>
        <w:tabs>
          <w:tab w:val="num" w:pos="2700"/>
        </w:tabs>
        <w:ind w:left="2700" w:hanging="360"/>
      </w:pPr>
      <w:rPr>
        <w:rFonts w:ascii="Courier New" w:hAnsi="Courier New" w:cs="Courier New" w:hint="default"/>
      </w:rPr>
    </w:lvl>
    <w:lvl w:ilvl="5" w:tplc="04070005" w:tentative="1">
      <w:start w:val="1"/>
      <w:numFmt w:val="bullet"/>
      <w:lvlText w:val=""/>
      <w:lvlJc w:val="left"/>
      <w:pPr>
        <w:tabs>
          <w:tab w:val="num" w:pos="3420"/>
        </w:tabs>
        <w:ind w:left="3420" w:hanging="360"/>
      </w:pPr>
      <w:rPr>
        <w:rFonts w:ascii="Wingdings" w:hAnsi="Wingdings" w:hint="default"/>
      </w:rPr>
    </w:lvl>
    <w:lvl w:ilvl="6" w:tplc="04070001" w:tentative="1">
      <w:start w:val="1"/>
      <w:numFmt w:val="bullet"/>
      <w:lvlText w:val=""/>
      <w:lvlJc w:val="left"/>
      <w:pPr>
        <w:tabs>
          <w:tab w:val="num" w:pos="4140"/>
        </w:tabs>
        <w:ind w:left="4140" w:hanging="360"/>
      </w:pPr>
      <w:rPr>
        <w:rFonts w:ascii="Symbol" w:hAnsi="Symbol" w:hint="default"/>
      </w:rPr>
    </w:lvl>
    <w:lvl w:ilvl="7" w:tplc="04070003" w:tentative="1">
      <w:start w:val="1"/>
      <w:numFmt w:val="bullet"/>
      <w:lvlText w:val="o"/>
      <w:lvlJc w:val="left"/>
      <w:pPr>
        <w:tabs>
          <w:tab w:val="num" w:pos="4860"/>
        </w:tabs>
        <w:ind w:left="4860" w:hanging="360"/>
      </w:pPr>
      <w:rPr>
        <w:rFonts w:ascii="Courier New" w:hAnsi="Courier New" w:cs="Courier New" w:hint="default"/>
      </w:rPr>
    </w:lvl>
    <w:lvl w:ilvl="8" w:tplc="04070005" w:tentative="1">
      <w:start w:val="1"/>
      <w:numFmt w:val="bullet"/>
      <w:lvlText w:val=""/>
      <w:lvlJc w:val="left"/>
      <w:pPr>
        <w:tabs>
          <w:tab w:val="num" w:pos="5580"/>
        </w:tabs>
        <w:ind w:left="5580" w:hanging="360"/>
      </w:pPr>
      <w:rPr>
        <w:rFonts w:ascii="Wingdings" w:hAnsi="Wingdings" w:hint="default"/>
      </w:rPr>
    </w:lvl>
  </w:abstractNum>
  <w:abstractNum w:abstractNumId="12" w15:restartNumberingAfterBreak="0">
    <w:nsid w:val="59350FC7"/>
    <w:multiLevelType w:val="hybridMultilevel"/>
    <w:tmpl w:val="5B3A1B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FD2FBE"/>
    <w:multiLevelType w:val="multilevel"/>
    <w:tmpl w:val="E076C440"/>
    <w:lvl w:ilvl="0">
      <w:start w:val="1"/>
      <w:numFmt w:val="bullet"/>
      <w:lvlText w:val=""/>
      <w:lvlJc w:val="left"/>
      <w:pPr>
        <w:tabs>
          <w:tab w:val="num" w:pos="720"/>
        </w:tabs>
        <w:ind w:left="720" w:hanging="360"/>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A97387"/>
    <w:multiLevelType w:val="multilevel"/>
    <w:tmpl w:val="E076C440"/>
    <w:lvl w:ilvl="0">
      <w:start w:val="1"/>
      <w:numFmt w:val="bullet"/>
      <w:lvlText w:val=""/>
      <w:lvlJc w:val="left"/>
      <w:pPr>
        <w:tabs>
          <w:tab w:val="num" w:pos="720"/>
        </w:tabs>
        <w:ind w:left="720" w:hanging="360"/>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8E75E8"/>
    <w:multiLevelType w:val="hybridMultilevel"/>
    <w:tmpl w:val="2B54C3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2A569F0"/>
    <w:multiLevelType w:val="hybridMultilevel"/>
    <w:tmpl w:val="E112EE0A"/>
    <w:lvl w:ilvl="0" w:tplc="9D52CCB4">
      <w:start w:val="1"/>
      <w:numFmt w:val="decimal"/>
      <w:lvlText w:val="%1)"/>
      <w:lvlJc w:val="left"/>
      <w:pPr>
        <w:ind w:left="720" w:hanging="360"/>
      </w:pPr>
      <w:rPr>
        <w:rFonts w:cs="Times New Roman" w:hint="default"/>
        <w:vertAlign w:val="superscrip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7" w15:restartNumberingAfterBreak="0">
    <w:nsid w:val="793E0004"/>
    <w:multiLevelType w:val="multilevel"/>
    <w:tmpl w:val="9DFC4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A03148"/>
    <w:multiLevelType w:val="hybridMultilevel"/>
    <w:tmpl w:val="E41CA3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11"/>
  </w:num>
  <w:num w:numId="5">
    <w:abstractNumId w:val="7"/>
  </w:num>
  <w:num w:numId="6">
    <w:abstractNumId w:val="13"/>
  </w:num>
  <w:num w:numId="7">
    <w:abstractNumId w:val="9"/>
  </w:num>
  <w:num w:numId="8">
    <w:abstractNumId w:val="14"/>
  </w:num>
  <w:num w:numId="9">
    <w:abstractNumId w:val="10"/>
  </w:num>
  <w:num w:numId="10">
    <w:abstractNumId w:val="4"/>
  </w:num>
  <w:num w:numId="11">
    <w:abstractNumId w:val="3"/>
  </w:num>
  <w:num w:numId="12">
    <w:abstractNumId w:val="16"/>
  </w:num>
  <w:num w:numId="13">
    <w:abstractNumId w:val="12"/>
  </w:num>
  <w:num w:numId="14">
    <w:abstractNumId w:val="18"/>
  </w:num>
  <w:num w:numId="15">
    <w:abstractNumId w:val="8"/>
  </w:num>
  <w:num w:numId="16">
    <w:abstractNumId w:val="17"/>
  </w:num>
  <w:num w:numId="17">
    <w:abstractNumId w:val="6"/>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4337">
      <o:colormru v:ext="edit" colors="#17215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74B"/>
    <w:rsid w:val="00001BC9"/>
    <w:rsid w:val="00002D2F"/>
    <w:rsid w:val="0001053F"/>
    <w:rsid w:val="00035284"/>
    <w:rsid w:val="00036001"/>
    <w:rsid w:val="00057187"/>
    <w:rsid w:val="0006276D"/>
    <w:rsid w:val="000644E5"/>
    <w:rsid w:val="000829E9"/>
    <w:rsid w:val="00087EA7"/>
    <w:rsid w:val="00096787"/>
    <w:rsid w:val="000A561F"/>
    <w:rsid w:val="000A6B6F"/>
    <w:rsid w:val="000A7FA1"/>
    <w:rsid w:val="000B06C0"/>
    <w:rsid w:val="000C6499"/>
    <w:rsid w:val="000D36A8"/>
    <w:rsid w:val="000D4504"/>
    <w:rsid w:val="000E1F9C"/>
    <w:rsid w:val="000E2F28"/>
    <w:rsid w:val="00104FCE"/>
    <w:rsid w:val="00110778"/>
    <w:rsid w:val="0011293B"/>
    <w:rsid w:val="00124B74"/>
    <w:rsid w:val="00140DBA"/>
    <w:rsid w:val="00156821"/>
    <w:rsid w:val="001579C1"/>
    <w:rsid w:val="00161D64"/>
    <w:rsid w:val="0018231A"/>
    <w:rsid w:val="00194798"/>
    <w:rsid w:val="001A2B88"/>
    <w:rsid w:val="001B0167"/>
    <w:rsid w:val="001B46B4"/>
    <w:rsid w:val="001D2253"/>
    <w:rsid w:val="001E6B56"/>
    <w:rsid w:val="001E6C62"/>
    <w:rsid w:val="001F1EA4"/>
    <w:rsid w:val="001F3048"/>
    <w:rsid w:val="00205F1D"/>
    <w:rsid w:val="0021054E"/>
    <w:rsid w:val="00213859"/>
    <w:rsid w:val="002234B9"/>
    <w:rsid w:val="00254307"/>
    <w:rsid w:val="00257648"/>
    <w:rsid w:val="00267B91"/>
    <w:rsid w:val="002739C1"/>
    <w:rsid w:val="002741EC"/>
    <w:rsid w:val="00285476"/>
    <w:rsid w:val="00286898"/>
    <w:rsid w:val="002B1E97"/>
    <w:rsid w:val="002D6077"/>
    <w:rsid w:val="00311FA4"/>
    <w:rsid w:val="00352966"/>
    <w:rsid w:val="0036005E"/>
    <w:rsid w:val="00373562"/>
    <w:rsid w:val="003750E2"/>
    <w:rsid w:val="0039612E"/>
    <w:rsid w:val="003C07F9"/>
    <w:rsid w:val="003D640F"/>
    <w:rsid w:val="003E2C28"/>
    <w:rsid w:val="003F2369"/>
    <w:rsid w:val="00414A0F"/>
    <w:rsid w:val="00421DEC"/>
    <w:rsid w:val="00434939"/>
    <w:rsid w:val="00437215"/>
    <w:rsid w:val="00456167"/>
    <w:rsid w:val="0046119A"/>
    <w:rsid w:val="004748DE"/>
    <w:rsid w:val="004802EC"/>
    <w:rsid w:val="00480E7F"/>
    <w:rsid w:val="00483E0B"/>
    <w:rsid w:val="004E59E2"/>
    <w:rsid w:val="004E6CAF"/>
    <w:rsid w:val="004E6CF2"/>
    <w:rsid w:val="005016B6"/>
    <w:rsid w:val="00501DD5"/>
    <w:rsid w:val="00504B53"/>
    <w:rsid w:val="00523921"/>
    <w:rsid w:val="00524B95"/>
    <w:rsid w:val="00525C56"/>
    <w:rsid w:val="005275CF"/>
    <w:rsid w:val="00546819"/>
    <w:rsid w:val="005557C0"/>
    <w:rsid w:val="005773EF"/>
    <w:rsid w:val="00580B1D"/>
    <w:rsid w:val="005A2F18"/>
    <w:rsid w:val="005A378C"/>
    <w:rsid w:val="005A4751"/>
    <w:rsid w:val="005B28BF"/>
    <w:rsid w:val="005D1B45"/>
    <w:rsid w:val="005E34DB"/>
    <w:rsid w:val="005F22EA"/>
    <w:rsid w:val="005F6FF6"/>
    <w:rsid w:val="00601DEA"/>
    <w:rsid w:val="00604400"/>
    <w:rsid w:val="00637B00"/>
    <w:rsid w:val="00642E92"/>
    <w:rsid w:val="00660B29"/>
    <w:rsid w:val="00661D02"/>
    <w:rsid w:val="0066391B"/>
    <w:rsid w:val="00663E9F"/>
    <w:rsid w:val="00684B2F"/>
    <w:rsid w:val="00694DB1"/>
    <w:rsid w:val="006B0F9A"/>
    <w:rsid w:val="006B23CA"/>
    <w:rsid w:val="006D3DFB"/>
    <w:rsid w:val="006D6187"/>
    <w:rsid w:val="006E4674"/>
    <w:rsid w:val="007209E8"/>
    <w:rsid w:val="00730207"/>
    <w:rsid w:val="00731839"/>
    <w:rsid w:val="00736FEF"/>
    <w:rsid w:val="007405D2"/>
    <w:rsid w:val="00753681"/>
    <w:rsid w:val="00765E50"/>
    <w:rsid w:val="00771E36"/>
    <w:rsid w:val="007A69F1"/>
    <w:rsid w:val="007B5AA1"/>
    <w:rsid w:val="007C1A1B"/>
    <w:rsid w:val="007D574B"/>
    <w:rsid w:val="007D6A8D"/>
    <w:rsid w:val="00813CC5"/>
    <w:rsid w:val="008174F9"/>
    <w:rsid w:val="008207DE"/>
    <w:rsid w:val="00826EFC"/>
    <w:rsid w:val="00846CE0"/>
    <w:rsid w:val="00892DDD"/>
    <w:rsid w:val="00897B08"/>
    <w:rsid w:val="008A3A55"/>
    <w:rsid w:val="008A7BD1"/>
    <w:rsid w:val="008D34C9"/>
    <w:rsid w:val="008E2702"/>
    <w:rsid w:val="008E6665"/>
    <w:rsid w:val="00903021"/>
    <w:rsid w:val="009170BF"/>
    <w:rsid w:val="00923DEE"/>
    <w:rsid w:val="009271A9"/>
    <w:rsid w:val="009435BD"/>
    <w:rsid w:val="00945FBC"/>
    <w:rsid w:val="0094763A"/>
    <w:rsid w:val="00976C9B"/>
    <w:rsid w:val="009A0146"/>
    <w:rsid w:val="009A0C10"/>
    <w:rsid w:val="009A2E3A"/>
    <w:rsid w:val="009D1967"/>
    <w:rsid w:val="009E4D52"/>
    <w:rsid w:val="00A00CE1"/>
    <w:rsid w:val="00A07D45"/>
    <w:rsid w:val="00A231EA"/>
    <w:rsid w:val="00A30C63"/>
    <w:rsid w:val="00A618B1"/>
    <w:rsid w:val="00A651AD"/>
    <w:rsid w:val="00A903AE"/>
    <w:rsid w:val="00AA11F2"/>
    <w:rsid w:val="00AA1E8B"/>
    <w:rsid w:val="00AA4E6A"/>
    <w:rsid w:val="00AA7728"/>
    <w:rsid w:val="00AC3FE9"/>
    <w:rsid w:val="00AC6CD9"/>
    <w:rsid w:val="00AD09FC"/>
    <w:rsid w:val="00AF5DC8"/>
    <w:rsid w:val="00B07EE3"/>
    <w:rsid w:val="00B21B9C"/>
    <w:rsid w:val="00B31DFA"/>
    <w:rsid w:val="00B32C14"/>
    <w:rsid w:val="00B414D9"/>
    <w:rsid w:val="00B41902"/>
    <w:rsid w:val="00B50F38"/>
    <w:rsid w:val="00B56D10"/>
    <w:rsid w:val="00B711D4"/>
    <w:rsid w:val="00B86DE0"/>
    <w:rsid w:val="00BA3537"/>
    <w:rsid w:val="00BA476D"/>
    <w:rsid w:val="00BA7781"/>
    <w:rsid w:val="00BC210B"/>
    <w:rsid w:val="00BD17D9"/>
    <w:rsid w:val="00BE3D6E"/>
    <w:rsid w:val="00BE4F43"/>
    <w:rsid w:val="00C30CFE"/>
    <w:rsid w:val="00C3680B"/>
    <w:rsid w:val="00C46BBF"/>
    <w:rsid w:val="00C66935"/>
    <w:rsid w:val="00CA2290"/>
    <w:rsid w:val="00CC24C8"/>
    <w:rsid w:val="00CD5392"/>
    <w:rsid w:val="00D56074"/>
    <w:rsid w:val="00D90BDE"/>
    <w:rsid w:val="00DA27D1"/>
    <w:rsid w:val="00E22182"/>
    <w:rsid w:val="00E36AF6"/>
    <w:rsid w:val="00E67D4F"/>
    <w:rsid w:val="00E70DD2"/>
    <w:rsid w:val="00E77833"/>
    <w:rsid w:val="00E81896"/>
    <w:rsid w:val="00EA0160"/>
    <w:rsid w:val="00EA2A11"/>
    <w:rsid w:val="00EA4CFF"/>
    <w:rsid w:val="00ED27C4"/>
    <w:rsid w:val="00ED6BED"/>
    <w:rsid w:val="00EE2B9E"/>
    <w:rsid w:val="00EE452B"/>
    <w:rsid w:val="00EF20AD"/>
    <w:rsid w:val="00F31F9A"/>
    <w:rsid w:val="00F472A3"/>
    <w:rsid w:val="00F6376D"/>
    <w:rsid w:val="00F65779"/>
    <w:rsid w:val="00F80704"/>
    <w:rsid w:val="00F86B6F"/>
    <w:rsid w:val="00FB07D1"/>
    <w:rsid w:val="00FB1028"/>
    <w:rsid w:val="00FB4BCD"/>
    <w:rsid w:val="00FB61F8"/>
    <w:rsid w:val="00FC3EFF"/>
    <w:rsid w:val="00FE3E14"/>
    <w:rsid w:val="00FF35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172154"/>
    </o:shapedefaults>
    <o:shapelayout v:ext="edit">
      <o:idmap v:ext="edit" data="1"/>
    </o:shapelayout>
  </w:shapeDefaults>
  <w:decimalSymbol w:val=","/>
  <w:listSeparator w:val=";"/>
  <w14:docId w14:val="34D5DCA5"/>
  <w15:docId w15:val="{6FEB051E-B735-4A31-A326-0CB299F0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en-GB"/>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D574B"/>
    <w:rPr>
      <w:sz w:val="24"/>
      <w:szCs w:val="24"/>
    </w:rPr>
  </w:style>
  <w:style w:type="paragraph" w:styleId="berschrift1">
    <w:name w:val="heading 1"/>
    <w:basedOn w:val="Standard"/>
    <w:next w:val="Standard"/>
    <w:qFormat/>
    <w:rsid w:val="000829E9"/>
    <w:pPr>
      <w:keepNext/>
      <w:spacing w:before="240" w:after="240"/>
      <w:outlineLvl w:val="0"/>
    </w:pPr>
    <w:rPr>
      <w:rFonts w:cs="Arial"/>
      <w:b/>
      <w:bCs/>
      <w:kern w:val="32"/>
      <w:sz w:val="40"/>
      <w:szCs w:val="32"/>
    </w:rPr>
  </w:style>
  <w:style w:type="paragraph" w:styleId="berschrift2">
    <w:name w:val="heading 2"/>
    <w:basedOn w:val="Standard"/>
    <w:next w:val="Standard"/>
    <w:qFormat/>
    <w:pPr>
      <w:keepNext/>
      <w:spacing w:before="240" w:after="60"/>
      <w:outlineLvl w:val="1"/>
    </w:pPr>
    <w:rPr>
      <w:rFonts w:cs="Arial"/>
      <w:b/>
      <w:bCs/>
      <w:szCs w:val="28"/>
    </w:rPr>
  </w:style>
  <w:style w:type="paragraph" w:styleId="berschrift3">
    <w:name w:val="heading 3"/>
    <w:basedOn w:val="Standard"/>
    <w:next w:val="Standard"/>
    <w:qFormat/>
    <w:pPr>
      <w:keepNext/>
      <w:spacing w:before="240" w:after="60"/>
      <w:outlineLvl w:val="2"/>
    </w:pPr>
    <w:rPr>
      <w:rFonts w:cs="Arial"/>
      <w:b/>
      <w:bCs/>
      <w:sz w:val="16"/>
      <w:szCs w:val="26"/>
    </w:rPr>
  </w:style>
  <w:style w:type="paragraph" w:styleId="berschrift4">
    <w:name w:val="heading 4"/>
    <w:basedOn w:val="Standard"/>
    <w:next w:val="Standard"/>
    <w:qFormat/>
    <w:pPr>
      <w:keepNext/>
      <w:outlineLvl w:val="3"/>
    </w:pPr>
    <w:rPr>
      <w:rFonts w:cs="Arial"/>
      <w:b/>
      <w:bCs/>
      <w:sz w:val="15"/>
    </w:rPr>
  </w:style>
  <w:style w:type="paragraph" w:styleId="berschrift6">
    <w:name w:val="heading 6"/>
    <w:basedOn w:val="Standard"/>
    <w:next w:val="Standard"/>
    <w:qFormat/>
    <w:pPr>
      <w:keepNext/>
      <w:spacing w:before="40"/>
      <w:ind w:right="-142"/>
      <w:outlineLvl w:val="5"/>
    </w:pPr>
    <w:rPr>
      <w:b/>
      <w:sz w:val="16"/>
      <w:szCs w:val="20"/>
    </w:rPr>
  </w:style>
  <w:style w:type="paragraph" w:styleId="berschrift9">
    <w:name w:val="heading 9"/>
    <w:basedOn w:val="Standard"/>
    <w:next w:val="Standard"/>
    <w:qFormat/>
    <w:pPr>
      <w:keepNext/>
      <w:framePr w:wrap="around" w:vAnchor="text" w:hAnchor="page" w:x="8977" w:y="160"/>
      <w:outlineLvl w:val="8"/>
    </w:pPr>
    <w:rPr>
      <w:rFonts w:ascii="GLS Logos VL" w:hAnsi="GLS Logos VL"/>
      <w:sz w:val="1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szCs w:val="20"/>
    </w:rPr>
  </w:style>
  <w:style w:type="paragraph" w:styleId="Fuzeile">
    <w:name w:val="footer"/>
    <w:basedOn w:val="Standard"/>
    <w:pPr>
      <w:tabs>
        <w:tab w:val="center" w:pos="4153"/>
        <w:tab w:val="right" w:pos="8306"/>
      </w:tabs>
    </w:pPr>
  </w:style>
  <w:style w:type="character" w:styleId="Seitenzahl">
    <w:name w:val="page number"/>
    <w:basedOn w:val="Absatz-Standardschriftart"/>
  </w:style>
  <w:style w:type="paragraph" w:styleId="Beschriftung">
    <w:name w:val="caption"/>
    <w:basedOn w:val="Standard"/>
    <w:next w:val="Standard"/>
    <w:qFormat/>
    <w:pPr>
      <w:framePr w:w="2340" w:h="3060" w:hSpace="180" w:wrap="around" w:vAnchor="page" w:hAnchor="page" w:x="8618" w:y="2268"/>
      <w:tabs>
        <w:tab w:val="left" w:pos="851"/>
      </w:tabs>
      <w:spacing w:line="228" w:lineRule="exact"/>
    </w:pPr>
    <w:rPr>
      <w:b/>
      <w:bCs/>
      <w:spacing w:val="10"/>
      <w:sz w:val="14"/>
    </w:rPr>
  </w:style>
  <w:style w:type="paragraph" w:styleId="Textkrper-Einzug2">
    <w:name w:val="Body Text Indent 2"/>
    <w:basedOn w:val="Standard"/>
    <w:pPr>
      <w:ind w:left="1701" w:hanging="1701"/>
    </w:pPr>
  </w:style>
  <w:style w:type="paragraph" w:styleId="Sprechblasentext">
    <w:name w:val="Balloon Text"/>
    <w:basedOn w:val="Standard"/>
    <w:semiHidden/>
    <w:rsid w:val="00A651AD"/>
    <w:rPr>
      <w:rFonts w:ascii="Tahoma" w:hAnsi="Tahoma" w:cs="Tahoma"/>
      <w:sz w:val="16"/>
      <w:szCs w:val="16"/>
    </w:rPr>
  </w:style>
  <w:style w:type="character" w:styleId="Hyperlink">
    <w:name w:val="Hyperlink"/>
    <w:uiPriority w:val="99"/>
    <w:rsid w:val="00352966"/>
    <w:rPr>
      <w:color w:val="0000FF"/>
      <w:u w:val="single"/>
    </w:rPr>
  </w:style>
  <w:style w:type="paragraph" w:styleId="KeinLeerraum">
    <w:name w:val="No Spacing"/>
    <w:uiPriority w:val="1"/>
    <w:qFormat/>
    <w:rsid w:val="007D574B"/>
    <w:rPr>
      <w:rFonts w:ascii="Calibri" w:eastAsia="Calibri" w:hAnsi="Calibri"/>
      <w:sz w:val="22"/>
      <w:szCs w:val="22"/>
    </w:rPr>
  </w:style>
  <w:style w:type="paragraph" w:styleId="Listenabsatz">
    <w:name w:val="List Paragraph"/>
    <w:basedOn w:val="Standard"/>
    <w:uiPriority w:val="99"/>
    <w:qFormat/>
    <w:rsid w:val="003D640F"/>
    <w:pPr>
      <w:spacing w:after="200" w:line="276" w:lineRule="auto"/>
      <w:ind w:left="720"/>
      <w:contextualSpacing/>
    </w:pPr>
    <w:rPr>
      <w:rFonts w:ascii="Calibri" w:eastAsia="Calibri" w:hAnsi="Calibri"/>
      <w:sz w:val="22"/>
      <w:szCs w:val="22"/>
    </w:rPr>
  </w:style>
  <w:style w:type="character" w:customStyle="1" w:styleId="NichtaufgelsteErwhnung1">
    <w:name w:val="Nicht aufgelöste Erwähnung1"/>
    <w:basedOn w:val="Absatz-Standardschriftart"/>
    <w:uiPriority w:val="99"/>
    <w:semiHidden/>
    <w:unhideWhenUsed/>
    <w:rsid w:val="007B5AA1"/>
    <w:rPr>
      <w:color w:val="808080"/>
      <w:shd w:val="clear" w:color="auto" w:fill="E6E6E6"/>
    </w:rPr>
  </w:style>
  <w:style w:type="character" w:styleId="BesuchterLink">
    <w:name w:val="FollowedHyperlink"/>
    <w:basedOn w:val="Absatz-Standardschriftart"/>
    <w:uiPriority w:val="99"/>
    <w:semiHidden/>
    <w:unhideWhenUsed/>
    <w:rsid w:val="003E2C28"/>
    <w:rPr>
      <w:color w:val="800080" w:themeColor="followedHyperlink"/>
      <w:u w:val="single"/>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uiPriority w:val="99"/>
    <w:rsid w:val="00BA3537"/>
  </w:style>
  <w:style w:type="paragraph" w:styleId="Kommentarthema">
    <w:name w:val="annotation subject"/>
    <w:basedOn w:val="Kommentartext"/>
    <w:next w:val="Kommentartext"/>
    <w:link w:val="KommentarthemaZchn"/>
    <w:uiPriority w:val="99"/>
    <w:semiHidden/>
    <w:unhideWhenUsed/>
    <w:rsid w:val="00BA3537"/>
    <w:rPr>
      <w:b/>
      <w:bCs/>
    </w:rPr>
  </w:style>
  <w:style w:type="character" w:customStyle="1" w:styleId="KommentarthemaZchn">
    <w:name w:val="Kommentarthema Zchn"/>
    <w:basedOn w:val="KommentartextZchn"/>
    <w:link w:val="Kommentarthema"/>
    <w:uiPriority w:val="99"/>
    <w:semiHidden/>
    <w:rsid w:val="00BA3537"/>
    <w:rPr>
      <w:b/>
      <w:bCs/>
    </w:rPr>
  </w:style>
  <w:style w:type="paragraph" w:styleId="Funotentext">
    <w:name w:val="footnote text"/>
    <w:basedOn w:val="Standard"/>
    <w:link w:val="FunotentextZchn"/>
    <w:uiPriority w:val="99"/>
    <w:semiHidden/>
    <w:unhideWhenUsed/>
    <w:rsid w:val="00D56074"/>
    <w:rPr>
      <w:sz w:val="20"/>
      <w:szCs w:val="20"/>
    </w:rPr>
  </w:style>
  <w:style w:type="character" w:customStyle="1" w:styleId="FunotentextZchn">
    <w:name w:val="Fußnotentext Zchn"/>
    <w:basedOn w:val="Absatz-Standardschriftart"/>
    <w:link w:val="Funotentext"/>
    <w:uiPriority w:val="99"/>
    <w:semiHidden/>
    <w:rsid w:val="00D56074"/>
  </w:style>
  <w:style w:type="character" w:styleId="Funotenzeichen">
    <w:name w:val="footnote reference"/>
    <w:basedOn w:val="Absatz-Standardschriftart"/>
    <w:uiPriority w:val="99"/>
    <w:semiHidden/>
    <w:unhideWhenUsed/>
    <w:rsid w:val="00D56074"/>
    <w:rPr>
      <w:vertAlign w:val="superscript"/>
    </w:rPr>
  </w:style>
  <w:style w:type="paragraph" w:styleId="berarbeitung">
    <w:name w:val="Revision"/>
    <w:hidden/>
    <w:uiPriority w:val="99"/>
    <w:semiHidden/>
    <w:rsid w:val="005468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060715">
      <w:bodyDiv w:val="1"/>
      <w:marLeft w:val="0"/>
      <w:marRight w:val="0"/>
      <w:marTop w:val="0"/>
      <w:marBottom w:val="0"/>
      <w:divBdr>
        <w:top w:val="none" w:sz="0" w:space="0" w:color="auto"/>
        <w:left w:val="none" w:sz="0" w:space="0" w:color="auto"/>
        <w:bottom w:val="none" w:sz="0" w:space="0" w:color="auto"/>
        <w:right w:val="none" w:sz="0" w:space="0" w:color="auto"/>
      </w:divBdr>
    </w:div>
    <w:div w:id="368533994">
      <w:bodyDiv w:val="1"/>
      <w:marLeft w:val="0"/>
      <w:marRight w:val="0"/>
      <w:marTop w:val="0"/>
      <w:marBottom w:val="0"/>
      <w:divBdr>
        <w:top w:val="none" w:sz="0" w:space="0" w:color="auto"/>
        <w:left w:val="none" w:sz="0" w:space="0" w:color="auto"/>
        <w:bottom w:val="none" w:sz="0" w:space="0" w:color="auto"/>
        <w:right w:val="none" w:sz="0" w:space="0" w:color="auto"/>
      </w:divBdr>
      <w:divsChild>
        <w:div w:id="357969977">
          <w:marLeft w:val="0"/>
          <w:marRight w:val="0"/>
          <w:marTop w:val="0"/>
          <w:marBottom w:val="0"/>
          <w:divBdr>
            <w:top w:val="none" w:sz="0" w:space="0" w:color="auto"/>
            <w:left w:val="none" w:sz="0" w:space="0" w:color="auto"/>
            <w:bottom w:val="none" w:sz="0" w:space="0" w:color="auto"/>
            <w:right w:val="none" w:sz="0" w:space="0" w:color="auto"/>
          </w:divBdr>
        </w:div>
      </w:divsChild>
    </w:div>
    <w:div w:id="722603469">
      <w:bodyDiv w:val="1"/>
      <w:marLeft w:val="0"/>
      <w:marRight w:val="0"/>
      <w:marTop w:val="0"/>
      <w:marBottom w:val="0"/>
      <w:divBdr>
        <w:top w:val="none" w:sz="0" w:space="0" w:color="auto"/>
        <w:left w:val="none" w:sz="0" w:space="0" w:color="auto"/>
        <w:bottom w:val="none" w:sz="0" w:space="0" w:color="auto"/>
        <w:right w:val="none" w:sz="0" w:space="0" w:color="auto"/>
      </w:divBdr>
    </w:div>
    <w:div w:id="1854956066">
      <w:bodyDiv w:val="1"/>
      <w:marLeft w:val="0"/>
      <w:marRight w:val="0"/>
      <w:marTop w:val="0"/>
      <w:marBottom w:val="0"/>
      <w:divBdr>
        <w:top w:val="none" w:sz="0" w:space="0" w:color="auto"/>
        <w:left w:val="none" w:sz="0" w:space="0" w:color="auto"/>
        <w:bottom w:val="none" w:sz="0" w:space="0" w:color="auto"/>
        <w:right w:val="none" w:sz="0" w:space="0" w:color="auto"/>
      </w:divBdr>
    </w:div>
    <w:div w:id="196950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gls-group.eu/EU/en/hom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08A07-02CF-48C7-9D02-AC0132D48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2525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Classification</vt:lpstr>
    </vt:vector>
  </TitlesOfParts>
  <Company>mobile</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Classification</dc:title>
  <dc:subject/>
  <dc:creator>STROOMER</dc:creator>
  <cp:keywords/>
  <dc:description/>
  <cp:lastModifiedBy>STROOMER </cp:lastModifiedBy>
  <cp:revision>4</cp:revision>
  <cp:lastPrinted>2018-05-28T13:28:00Z</cp:lastPrinted>
  <dcterms:created xsi:type="dcterms:W3CDTF">2018-07-12T13:32:00Z</dcterms:created>
  <dcterms:modified xsi:type="dcterms:W3CDTF">2018-07-13T12:39:00Z</dcterms:modified>
</cp:coreProperties>
</file>