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4B" w:rsidRPr="006F5A13" w:rsidRDefault="00A931D7" w:rsidP="00FE3E14">
      <w:pPr>
        <w:pStyle w:val="KeinLeerraum"/>
        <w:spacing w:line="312" w:lineRule="auto"/>
        <w:ind w:right="1699"/>
        <w:rPr>
          <w:rFonts w:ascii="Arial" w:hAnsi="Arial" w:cs="Arial"/>
          <w:sz w:val="48"/>
          <w:szCs w:val="48"/>
          <w:lang w:val="es-ES"/>
        </w:rPr>
      </w:pPr>
      <w:bookmarkStart w:id="0" w:name="_GoBack"/>
      <w:r w:rsidRPr="006F5A13">
        <w:rPr>
          <w:rFonts w:ascii="Arial" w:hAnsi="Arial" w:cs="Arial"/>
          <w:sz w:val="48"/>
          <w:lang w:val="es-ES"/>
        </w:rPr>
        <w:t>NOTA DE PRENSA</w:t>
      </w:r>
    </w:p>
    <w:bookmarkEnd w:id="0"/>
    <w:p w:rsidR="00E70DD2" w:rsidRPr="006F5A13" w:rsidRDefault="00E70DD2">
      <w:pPr>
        <w:rPr>
          <w:rFonts w:ascii="Arial" w:eastAsia="Calibri" w:hAnsi="Arial" w:cs="Arial"/>
          <w:b/>
          <w:sz w:val="40"/>
          <w:szCs w:val="40"/>
          <w:lang w:val="es-ES"/>
        </w:rPr>
      </w:pPr>
    </w:p>
    <w:p w:rsidR="00C44F43" w:rsidRPr="006F5A13" w:rsidRDefault="00F65779" w:rsidP="00F65779">
      <w:pPr>
        <w:pStyle w:val="KeinLeerraum"/>
        <w:spacing w:line="312" w:lineRule="auto"/>
        <w:ind w:right="1699"/>
        <w:rPr>
          <w:rFonts w:ascii="Arial" w:hAnsi="Arial" w:cs="Arial"/>
          <w:b/>
          <w:sz w:val="40"/>
          <w:lang w:val="es-ES"/>
        </w:rPr>
      </w:pPr>
      <w:r w:rsidRPr="006F5A13">
        <w:rPr>
          <w:rFonts w:ascii="Arial" w:hAnsi="Arial" w:cs="Arial"/>
          <w:b/>
          <w:sz w:val="40"/>
          <w:lang w:val="es-ES"/>
        </w:rPr>
        <w:t xml:space="preserve">GLS </w:t>
      </w:r>
      <w:r w:rsidR="00C44F43" w:rsidRPr="006F5A13">
        <w:rPr>
          <w:rFonts w:ascii="Arial" w:hAnsi="Arial" w:cs="Arial"/>
          <w:b/>
          <w:sz w:val="40"/>
          <w:lang w:val="es-ES"/>
        </w:rPr>
        <w:t>lanza a nivel internacional</w:t>
      </w:r>
    </w:p>
    <w:p w:rsidR="00F65779" w:rsidRPr="006F5A13" w:rsidRDefault="00F65779" w:rsidP="00F65779">
      <w:pPr>
        <w:pStyle w:val="KeinLeerraum"/>
        <w:spacing w:line="312" w:lineRule="auto"/>
        <w:ind w:right="1699"/>
        <w:rPr>
          <w:rFonts w:ascii="Arial" w:hAnsi="Arial" w:cs="Arial"/>
          <w:b/>
          <w:sz w:val="40"/>
          <w:szCs w:val="40"/>
          <w:lang w:val="es-ES"/>
        </w:rPr>
      </w:pPr>
      <w:r w:rsidRPr="006F5A13">
        <w:rPr>
          <w:rFonts w:ascii="Arial" w:hAnsi="Arial" w:cs="Arial"/>
          <w:i/>
          <w:sz w:val="40"/>
          <w:lang w:val="es-ES"/>
        </w:rPr>
        <w:t>FlexDelivery</w:t>
      </w:r>
      <w:r w:rsidRPr="006F5A13">
        <w:rPr>
          <w:rFonts w:ascii="Arial" w:hAnsi="Arial" w:cs="Arial"/>
          <w:b/>
          <w:i/>
          <w:sz w:val="40"/>
          <w:lang w:val="es-ES"/>
        </w:rPr>
        <w:t>Service</w:t>
      </w:r>
      <w:r w:rsidRPr="006F5A13">
        <w:rPr>
          <w:rFonts w:ascii="Arial" w:hAnsi="Arial" w:cs="Arial"/>
          <w:b/>
          <w:sz w:val="40"/>
          <w:lang w:val="es-ES"/>
        </w:rPr>
        <w:t xml:space="preserve"> </w:t>
      </w:r>
      <w:r w:rsidR="003A686E" w:rsidRPr="006F5A13">
        <w:rPr>
          <w:rFonts w:ascii="Arial" w:hAnsi="Arial" w:cs="Arial"/>
          <w:b/>
          <w:sz w:val="40"/>
          <w:lang w:val="es-ES"/>
        </w:rPr>
        <w:t xml:space="preserve">en el </w:t>
      </w:r>
      <w:r w:rsidR="00C44F43" w:rsidRPr="006F5A13">
        <w:rPr>
          <w:rFonts w:ascii="Arial" w:hAnsi="Arial" w:cs="Arial"/>
          <w:b/>
          <w:sz w:val="40"/>
          <w:lang w:val="es-ES"/>
        </w:rPr>
        <w:t xml:space="preserve">Reino Unido </w:t>
      </w:r>
    </w:p>
    <w:p w:rsidR="00F65779" w:rsidRPr="006F5A13" w:rsidRDefault="00F65779" w:rsidP="00F65779">
      <w:pPr>
        <w:pStyle w:val="KeinLeerraum"/>
        <w:spacing w:line="312" w:lineRule="auto"/>
        <w:ind w:right="1699"/>
        <w:rPr>
          <w:rFonts w:ascii="Arial" w:hAnsi="Arial" w:cs="Arial"/>
          <w:lang w:val="es-ES"/>
        </w:rPr>
      </w:pPr>
    </w:p>
    <w:p w:rsidR="00945FBC" w:rsidRPr="006F5A13" w:rsidRDefault="00C44F43" w:rsidP="00945FBC">
      <w:pPr>
        <w:pStyle w:val="KeinLeerraum"/>
        <w:numPr>
          <w:ilvl w:val="0"/>
          <w:numId w:val="13"/>
        </w:numPr>
        <w:spacing w:line="312" w:lineRule="auto"/>
        <w:ind w:right="1699"/>
        <w:rPr>
          <w:rFonts w:ascii="Arial" w:hAnsi="Arial" w:cs="Arial"/>
          <w:b/>
        </w:rPr>
      </w:pPr>
      <w:proofErr w:type="spellStart"/>
      <w:r w:rsidRPr="006F5A13">
        <w:rPr>
          <w:rFonts w:ascii="Arial" w:hAnsi="Arial" w:cs="Arial"/>
          <w:b/>
        </w:rPr>
        <w:t>eCommerce</w:t>
      </w:r>
      <w:proofErr w:type="spellEnd"/>
      <w:r w:rsidRPr="006F5A13">
        <w:rPr>
          <w:rFonts w:ascii="Arial" w:hAnsi="Arial" w:cs="Arial"/>
          <w:b/>
        </w:rPr>
        <w:t xml:space="preserve"> </w:t>
      </w:r>
      <w:proofErr w:type="spellStart"/>
      <w:r w:rsidRPr="006F5A13">
        <w:rPr>
          <w:rFonts w:ascii="Arial" w:hAnsi="Arial" w:cs="Arial"/>
          <w:b/>
        </w:rPr>
        <w:t>transfronterizo</w:t>
      </w:r>
      <w:proofErr w:type="spellEnd"/>
      <w:r w:rsidRPr="006F5A13">
        <w:rPr>
          <w:rFonts w:ascii="Arial" w:hAnsi="Arial" w:cs="Arial"/>
          <w:b/>
        </w:rPr>
        <w:t xml:space="preserve"> </w:t>
      </w:r>
      <w:proofErr w:type="spellStart"/>
      <w:r w:rsidRPr="006F5A13">
        <w:rPr>
          <w:rFonts w:ascii="Arial" w:hAnsi="Arial" w:cs="Arial"/>
          <w:b/>
        </w:rPr>
        <w:t>simplificado</w:t>
      </w:r>
      <w:proofErr w:type="spellEnd"/>
      <w:r w:rsidR="00945FBC" w:rsidRPr="006F5A13">
        <w:rPr>
          <w:rFonts w:ascii="Arial" w:hAnsi="Arial" w:cs="Arial"/>
          <w:b/>
        </w:rPr>
        <w:t xml:space="preserve"> </w:t>
      </w:r>
    </w:p>
    <w:p w:rsidR="009563E6" w:rsidRPr="006F5A13" w:rsidRDefault="00FB07D1" w:rsidP="00E27712">
      <w:pPr>
        <w:pStyle w:val="KeinLeerraum"/>
        <w:numPr>
          <w:ilvl w:val="0"/>
          <w:numId w:val="13"/>
        </w:numPr>
        <w:spacing w:line="312" w:lineRule="auto"/>
        <w:ind w:right="1699"/>
        <w:rPr>
          <w:rFonts w:ascii="Arial" w:hAnsi="Arial" w:cs="Arial"/>
          <w:b/>
          <w:bCs/>
          <w:lang w:val="es-ES"/>
        </w:rPr>
      </w:pPr>
      <w:r w:rsidRPr="006F5A13">
        <w:rPr>
          <w:rFonts w:ascii="Arial" w:hAnsi="Arial" w:cs="Arial"/>
          <w:b/>
          <w:lang w:val="es-ES"/>
        </w:rPr>
        <w:t xml:space="preserve">16 </w:t>
      </w:r>
      <w:r w:rsidR="00C44F43" w:rsidRPr="006F5A13">
        <w:rPr>
          <w:rFonts w:ascii="Arial" w:hAnsi="Arial" w:cs="Arial"/>
          <w:b/>
          <w:lang w:val="es-ES"/>
        </w:rPr>
        <w:t>países europeos conectados entre sí</w:t>
      </w:r>
    </w:p>
    <w:p w:rsidR="00F65779" w:rsidRPr="006F5A13" w:rsidRDefault="00FB07D1" w:rsidP="00E27712">
      <w:pPr>
        <w:pStyle w:val="KeinLeerraum"/>
        <w:numPr>
          <w:ilvl w:val="0"/>
          <w:numId w:val="13"/>
        </w:numPr>
        <w:spacing w:line="312" w:lineRule="auto"/>
        <w:ind w:right="1699"/>
        <w:rPr>
          <w:rFonts w:ascii="Arial" w:hAnsi="Arial" w:cs="Arial"/>
          <w:b/>
          <w:bCs/>
          <w:lang w:val="es-ES"/>
        </w:rPr>
      </w:pPr>
      <w:r w:rsidRPr="006F5A13">
        <w:rPr>
          <w:rFonts w:ascii="Arial" w:hAnsi="Arial" w:cs="Arial"/>
          <w:i/>
          <w:lang w:val="es-ES"/>
        </w:rPr>
        <w:t>FlexDelivery</w:t>
      </w:r>
      <w:r w:rsidRPr="006F5A13">
        <w:rPr>
          <w:rFonts w:ascii="Arial" w:hAnsi="Arial" w:cs="Arial"/>
          <w:b/>
          <w:i/>
          <w:lang w:val="es-ES"/>
        </w:rPr>
        <w:t>Service</w:t>
      </w:r>
      <w:r w:rsidRPr="006F5A13">
        <w:rPr>
          <w:rFonts w:ascii="Arial" w:hAnsi="Arial" w:cs="Arial"/>
          <w:b/>
          <w:lang w:val="es-ES"/>
        </w:rPr>
        <w:t xml:space="preserve"> </w:t>
      </w:r>
      <w:r w:rsidR="00C44F43" w:rsidRPr="006F5A13">
        <w:rPr>
          <w:rFonts w:ascii="Arial" w:hAnsi="Arial" w:cs="Arial"/>
          <w:b/>
          <w:lang w:val="es-ES"/>
        </w:rPr>
        <w:t xml:space="preserve">ofrece </w:t>
      </w:r>
      <w:r w:rsidR="003B4F1A" w:rsidRPr="006F5A13">
        <w:rPr>
          <w:rFonts w:ascii="Arial" w:hAnsi="Arial" w:cs="Arial"/>
          <w:b/>
          <w:lang w:val="es-ES"/>
        </w:rPr>
        <w:t xml:space="preserve">a los destinatarios </w:t>
      </w:r>
      <w:r w:rsidR="00C44F43" w:rsidRPr="006F5A13">
        <w:rPr>
          <w:rFonts w:ascii="Arial" w:hAnsi="Arial" w:cs="Arial"/>
          <w:b/>
          <w:lang w:val="es-ES"/>
        </w:rPr>
        <w:t xml:space="preserve">diversas opciones de entrega </w:t>
      </w:r>
    </w:p>
    <w:p w:rsidR="003B4F1A" w:rsidRPr="006F5A13" w:rsidRDefault="003B4F1A" w:rsidP="006F5A13">
      <w:pPr>
        <w:pStyle w:val="KeinLeerraum"/>
        <w:spacing w:line="312" w:lineRule="auto"/>
        <w:ind w:left="720" w:right="1699"/>
        <w:rPr>
          <w:rFonts w:ascii="Arial" w:hAnsi="Arial" w:cs="Arial"/>
          <w:b/>
          <w:bCs/>
          <w:lang w:val="es-ES"/>
        </w:rPr>
      </w:pPr>
    </w:p>
    <w:p w:rsidR="005A378C" w:rsidRPr="006F5A13" w:rsidRDefault="00F65779" w:rsidP="00F65779">
      <w:pPr>
        <w:pStyle w:val="KeinLeerraum"/>
        <w:spacing w:line="312" w:lineRule="auto"/>
        <w:ind w:right="1699"/>
        <w:rPr>
          <w:rFonts w:ascii="Arial" w:hAnsi="Arial" w:cs="Arial"/>
          <w:b/>
          <w:lang w:val="es-ES"/>
        </w:rPr>
      </w:pPr>
      <w:r w:rsidRPr="006F5A13">
        <w:rPr>
          <w:rFonts w:ascii="Arial" w:hAnsi="Arial" w:cs="Arial"/>
          <w:b/>
          <w:lang w:val="es-ES"/>
        </w:rPr>
        <w:t xml:space="preserve">Amsterdam, </w:t>
      </w:r>
      <w:r w:rsidR="00C44F43" w:rsidRPr="006F5A13">
        <w:rPr>
          <w:rFonts w:ascii="Arial" w:hAnsi="Arial" w:cs="Arial"/>
          <w:b/>
          <w:lang w:val="es-ES"/>
        </w:rPr>
        <w:t>0</w:t>
      </w:r>
      <w:r w:rsidR="002A441F">
        <w:rPr>
          <w:rFonts w:ascii="Arial" w:hAnsi="Arial" w:cs="Arial"/>
          <w:b/>
          <w:lang w:val="es-ES"/>
        </w:rPr>
        <w:t>9</w:t>
      </w:r>
      <w:r w:rsidR="00C44F43" w:rsidRPr="006F5A13">
        <w:rPr>
          <w:rFonts w:ascii="Arial" w:hAnsi="Arial" w:cs="Arial"/>
          <w:b/>
          <w:lang w:val="es-ES"/>
        </w:rPr>
        <w:t xml:space="preserve"> de agosto de </w:t>
      </w:r>
      <w:r w:rsidRPr="006F5A13">
        <w:rPr>
          <w:rFonts w:ascii="Arial" w:hAnsi="Arial" w:cs="Arial"/>
          <w:b/>
          <w:lang w:val="es-ES"/>
        </w:rPr>
        <w:t>2018</w:t>
      </w:r>
      <w:r w:rsidRPr="006F5A13">
        <w:rPr>
          <w:rFonts w:ascii="Arial" w:hAnsi="Arial" w:cs="Arial"/>
          <w:lang w:val="es-ES"/>
        </w:rPr>
        <w:t>.</w:t>
      </w:r>
      <w:r w:rsidRPr="006F5A13">
        <w:rPr>
          <w:rFonts w:ascii="Arial" w:hAnsi="Arial" w:cs="Arial"/>
          <w:b/>
          <w:lang w:val="es-ES"/>
        </w:rPr>
        <w:t xml:space="preserve"> </w:t>
      </w:r>
      <w:r w:rsidR="00F579E3" w:rsidRPr="006F5A13">
        <w:rPr>
          <w:rFonts w:ascii="Arial" w:hAnsi="Arial" w:cs="Arial"/>
          <w:b/>
          <w:lang w:val="es-ES"/>
        </w:rPr>
        <w:t>Para que la</w:t>
      </w:r>
      <w:r w:rsidR="00502F06" w:rsidRPr="006F5A13">
        <w:rPr>
          <w:rFonts w:ascii="Arial" w:hAnsi="Arial" w:cs="Arial"/>
          <w:b/>
          <w:lang w:val="es-ES"/>
        </w:rPr>
        <w:t>s</w:t>
      </w:r>
      <w:r w:rsidR="00F579E3" w:rsidRPr="006F5A13">
        <w:rPr>
          <w:rFonts w:ascii="Arial" w:hAnsi="Arial" w:cs="Arial"/>
          <w:b/>
          <w:lang w:val="es-ES"/>
        </w:rPr>
        <w:t xml:space="preserve"> compras online transfronterizas se realicen cómodamente, GLS ofrece </w:t>
      </w:r>
      <w:r w:rsidR="003B4F1A" w:rsidRPr="006F5A13">
        <w:rPr>
          <w:rFonts w:ascii="Arial" w:hAnsi="Arial" w:cs="Arial"/>
          <w:b/>
          <w:lang w:val="es-ES"/>
        </w:rPr>
        <w:t xml:space="preserve">a destinatarios de cada vez más países </w:t>
      </w:r>
      <w:r w:rsidR="00502F06" w:rsidRPr="006F5A13">
        <w:rPr>
          <w:rFonts w:ascii="Arial" w:hAnsi="Arial" w:cs="Arial"/>
          <w:b/>
          <w:lang w:val="es-ES"/>
        </w:rPr>
        <w:t xml:space="preserve">diferentes alternativas de entrega. </w:t>
      </w:r>
      <w:r w:rsidR="00F579E3" w:rsidRPr="006F5A13">
        <w:rPr>
          <w:rFonts w:ascii="Arial" w:hAnsi="Arial" w:cs="Arial"/>
          <w:b/>
          <w:lang w:val="es-ES"/>
        </w:rPr>
        <w:t xml:space="preserve">La empresa de paquetería </w:t>
      </w:r>
      <w:r w:rsidR="003A686E" w:rsidRPr="006F5A13">
        <w:rPr>
          <w:rFonts w:ascii="Arial" w:hAnsi="Arial" w:cs="Arial"/>
          <w:b/>
          <w:lang w:val="es-ES"/>
        </w:rPr>
        <w:t xml:space="preserve">ha ampliado el </w:t>
      </w:r>
      <w:r w:rsidR="00F579E3" w:rsidRPr="006F5A13">
        <w:rPr>
          <w:rFonts w:ascii="Arial" w:hAnsi="Arial" w:cs="Arial"/>
          <w:i/>
          <w:lang w:val="es-ES"/>
        </w:rPr>
        <w:t>FlexDelivery</w:t>
      </w:r>
      <w:r w:rsidR="00F579E3" w:rsidRPr="006F5A13">
        <w:rPr>
          <w:rFonts w:ascii="Arial" w:hAnsi="Arial" w:cs="Arial"/>
          <w:b/>
          <w:i/>
          <w:lang w:val="es-ES"/>
        </w:rPr>
        <w:t>Service</w:t>
      </w:r>
      <w:r w:rsidR="00F579E3" w:rsidRPr="006F5A13">
        <w:rPr>
          <w:rFonts w:ascii="Arial" w:hAnsi="Arial" w:cs="Arial"/>
          <w:b/>
          <w:lang w:val="es-ES"/>
        </w:rPr>
        <w:t xml:space="preserve"> </w:t>
      </w:r>
      <w:r w:rsidR="003A686E" w:rsidRPr="006F5A13">
        <w:rPr>
          <w:rFonts w:ascii="Arial" w:hAnsi="Arial" w:cs="Arial"/>
          <w:b/>
          <w:lang w:val="es-ES"/>
        </w:rPr>
        <w:t xml:space="preserve">al </w:t>
      </w:r>
      <w:r w:rsidR="00F579E3" w:rsidRPr="006F5A13">
        <w:rPr>
          <w:rFonts w:ascii="Arial" w:hAnsi="Arial" w:cs="Arial"/>
          <w:b/>
          <w:lang w:val="es-ES"/>
        </w:rPr>
        <w:t xml:space="preserve">Reino Unido. 16 países europeos </w:t>
      </w:r>
      <w:r w:rsidR="00502F06" w:rsidRPr="006F5A13">
        <w:rPr>
          <w:rFonts w:ascii="Arial" w:hAnsi="Arial" w:cs="Arial"/>
          <w:b/>
          <w:lang w:val="es-ES"/>
        </w:rPr>
        <w:t xml:space="preserve">que </w:t>
      </w:r>
      <w:r w:rsidR="00F579E3" w:rsidRPr="006F5A13">
        <w:rPr>
          <w:rFonts w:ascii="Arial" w:hAnsi="Arial" w:cs="Arial"/>
          <w:b/>
          <w:lang w:val="es-ES"/>
        </w:rPr>
        <w:t xml:space="preserve">están conectados entre sí </w:t>
      </w:r>
      <w:r w:rsidR="003A686E" w:rsidRPr="006F5A13">
        <w:rPr>
          <w:rFonts w:ascii="Arial" w:hAnsi="Arial" w:cs="Arial"/>
          <w:b/>
          <w:lang w:val="es-ES"/>
        </w:rPr>
        <w:t xml:space="preserve">y </w:t>
      </w:r>
      <w:r w:rsidR="00F579E3" w:rsidRPr="006F5A13">
        <w:rPr>
          <w:rFonts w:ascii="Arial" w:hAnsi="Arial" w:cs="Arial"/>
          <w:b/>
          <w:lang w:val="es-ES"/>
        </w:rPr>
        <w:t>en todas las direcciones.</w:t>
      </w:r>
    </w:p>
    <w:p w:rsidR="00F579E3" w:rsidRPr="006F5A13" w:rsidRDefault="00F579E3" w:rsidP="00F65779">
      <w:pPr>
        <w:pStyle w:val="KeinLeerraum"/>
        <w:spacing w:line="312" w:lineRule="auto"/>
        <w:ind w:right="1699"/>
        <w:rPr>
          <w:rFonts w:ascii="Arial" w:hAnsi="Arial" w:cs="Arial"/>
          <w:lang w:val="es-ES"/>
        </w:rPr>
      </w:pPr>
    </w:p>
    <w:p w:rsidR="007D4F37" w:rsidRPr="006F5A13" w:rsidRDefault="00287732" w:rsidP="00F65779">
      <w:pPr>
        <w:pStyle w:val="KeinLeerraum"/>
        <w:spacing w:line="312" w:lineRule="auto"/>
        <w:ind w:right="1699"/>
        <w:rPr>
          <w:rFonts w:ascii="Arial" w:hAnsi="Arial" w:cs="Arial"/>
          <w:lang w:val="es-ES"/>
        </w:rPr>
      </w:pPr>
      <w:r w:rsidRPr="006F5A13">
        <w:rPr>
          <w:rFonts w:ascii="Arial" w:hAnsi="Arial" w:cs="Arial"/>
          <w:lang w:val="es-ES"/>
        </w:rPr>
        <w:t>L</w:t>
      </w:r>
      <w:r w:rsidR="007D4F37" w:rsidRPr="006F5A13">
        <w:rPr>
          <w:rFonts w:ascii="Arial" w:hAnsi="Arial" w:cs="Arial"/>
          <w:lang w:val="es-ES"/>
        </w:rPr>
        <w:t xml:space="preserve">a conectividad </w:t>
      </w:r>
      <w:r w:rsidR="00790564" w:rsidRPr="006F5A13">
        <w:rPr>
          <w:rFonts w:ascii="Arial" w:hAnsi="Arial" w:cs="Arial"/>
          <w:lang w:val="es-ES"/>
        </w:rPr>
        <w:t xml:space="preserve">del </w:t>
      </w:r>
      <w:r w:rsidR="007D4F37" w:rsidRPr="006F5A13">
        <w:rPr>
          <w:rFonts w:ascii="Arial" w:hAnsi="Arial" w:cs="Arial"/>
          <w:i/>
          <w:lang w:val="es-ES"/>
        </w:rPr>
        <w:t>FlexDelivery</w:t>
      </w:r>
      <w:r w:rsidR="007D4F37" w:rsidRPr="006F5A13">
        <w:rPr>
          <w:rFonts w:ascii="Arial" w:hAnsi="Arial" w:cs="Arial"/>
          <w:b/>
          <w:i/>
          <w:lang w:val="es-ES"/>
        </w:rPr>
        <w:t>Service</w:t>
      </w:r>
      <w:r w:rsidR="007D4F37" w:rsidRPr="006F5A13">
        <w:rPr>
          <w:rFonts w:ascii="Arial" w:hAnsi="Arial" w:cs="Arial"/>
          <w:lang w:val="es-ES"/>
        </w:rPr>
        <w:t xml:space="preserve"> beneficia a los </w:t>
      </w:r>
      <w:r w:rsidR="00EE46BC" w:rsidRPr="006F5A13">
        <w:rPr>
          <w:rFonts w:ascii="Arial" w:hAnsi="Arial" w:cs="Arial"/>
          <w:lang w:val="es-ES"/>
        </w:rPr>
        <w:t xml:space="preserve">eCommerce con independencia </w:t>
      </w:r>
      <w:r w:rsidR="007D4F37" w:rsidRPr="006F5A13">
        <w:rPr>
          <w:rFonts w:ascii="Arial" w:hAnsi="Arial" w:cs="Arial"/>
          <w:lang w:val="es-ES"/>
        </w:rPr>
        <w:t>del país en el que se realiza el pedido</w:t>
      </w:r>
      <w:r w:rsidR="00EE46BC" w:rsidRPr="006F5A13">
        <w:rPr>
          <w:rFonts w:ascii="Arial" w:hAnsi="Arial" w:cs="Arial"/>
          <w:lang w:val="es-ES"/>
        </w:rPr>
        <w:t xml:space="preserve">. </w:t>
      </w:r>
      <w:r w:rsidR="007D4F37" w:rsidRPr="006F5A13">
        <w:rPr>
          <w:rFonts w:ascii="Arial" w:hAnsi="Arial" w:cs="Arial"/>
          <w:lang w:val="es-ES"/>
        </w:rPr>
        <w:t>GLS informa a los destinatarios</w:t>
      </w:r>
      <w:r w:rsidRPr="006F5A13">
        <w:rPr>
          <w:rFonts w:ascii="Arial" w:hAnsi="Arial" w:cs="Arial"/>
          <w:lang w:val="es-ES"/>
        </w:rPr>
        <w:t xml:space="preserve"> anticipadamente </w:t>
      </w:r>
      <w:r w:rsidR="007D4F37" w:rsidRPr="006F5A13">
        <w:rPr>
          <w:rFonts w:ascii="Arial" w:hAnsi="Arial" w:cs="Arial"/>
          <w:lang w:val="es-ES"/>
        </w:rPr>
        <w:t xml:space="preserve">de la entrega </w:t>
      </w:r>
      <w:r w:rsidRPr="006F5A13">
        <w:rPr>
          <w:rFonts w:ascii="Arial" w:hAnsi="Arial" w:cs="Arial"/>
          <w:lang w:val="es-ES"/>
        </w:rPr>
        <w:t xml:space="preserve">y en el idioma </w:t>
      </w:r>
      <w:r w:rsidR="007D4F37" w:rsidRPr="006F5A13">
        <w:rPr>
          <w:rFonts w:ascii="Arial" w:hAnsi="Arial" w:cs="Arial"/>
          <w:lang w:val="es-ES"/>
        </w:rPr>
        <w:t>de</w:t>
      </w:r>
      <w:r w:rsidRPr="006F5A13">
        <w:rPr>
          <w:rFonts w:ascii="Arial" w:hAnsi="Arial" w:cs="Arial"/>
          <w:lang w:val="es-ES"/>
        </w:rPr>
        <w:t>l país</w:t>
      </w:r>
      <w:r w:rsidR="007D4F37" w:rsidRPr="006F5A13">
        <w:rPr>
          <w:rFonts w:ascii="Arial" w:hAnsi="Arial" w:cs="Arial"/>
          <w:lang w:val="es-ES"/>
        </w:rPr>
        <w:t xml:space="preserve"> </w:t>
      </w:r>
      <w:r w:rsidRPr="006F5A13">
        <w:rPr>
          <w:rFonts w:ascii="Arial" w:hAnsi="Arial" w:cs="Arial"/>
          <w:lang w:val="es-ES"/>
        </w:rPr>
        <w:t>donde se recibe el paquete. E</w:t>
      </w:r>
      <w:r w:rsidR="007D4F37" w:rsidRPr="006F5A13">
        <w:rPr>
          <w:rFonts w:ascii="Arial" w:hAnsi="Arial" w:cs="Arial"/>
          <w:lang w:val="es-ES"/>
        </w:rPr>
        <w:t xml:space="preserve">l </w:t>
      </w:r>
      <w:r w:rsidRPr="006F5A13">
        <w:rPr>
          <w:rFonts w:ascii="Arial" w:hAnsi="Arial" w:cs="Arial"/>
          <w:lang w:val="es-ES"/>
        </w:rPr>
        <w:t xml:space="preserve">receptor </w:t>
      </w:r>
      <w:r w:rsidR="007D4F37" w:rsidRPr="006F5A13">
        <w:rPr>
          <w:rFonts w:ascii="Arial" w:hAnsi="Arial" w:cs="Arial"/>
          <w:lang w:val="es-ES"/>
        </w:rPr>
        <w:t xml:space="preserve">puede elegir entre </w:t>
      </w:r>
      <w:r w:rsidRPr="006F5A13">
        <w:rPr>
          <w:rFonts w:ascii="Arial" w:hAnsi="Arial" w:cs="Arial"/>
          <w:lang w:val="es-ES"/>
        </w:rPr>
        <w:t xml:space="preserve">varias alternativas lo que </w:t>
      </w:r>
      <w:r w:rsidR="003A686E" w:rsidRPr="006F5A13">
        <w:rPr>
          <w:rFonts w:ascii="Arial" w:hAnsi="Arial" w:cs="Arial"/>
          <w:lang w:val="es-ES"/>
        </w:rPr>
        <w:t xml:space="preserve">le </w:t>
      </w:r>
      <w:r w:rsidRPr="006F5A13">
        <w:rPr>
          <w:rFonts w:ascii="Arial" w:hAnsi="Arial" w:cs="Arial"/>
          <w:lang w:val="es-ES"/>
        </w:rPr>
        <w:t xml:space="preserve">permite controlar </w:t>
      </w:r>
      <w:r w:rsidR="007D4F37" w:rsidRPr="006F5A13">
        <w:rPr>
          <w:rFonts w:ascii="Arial" w:hAnsi="Arial" w:cs="Arial"/>
          <w:lang w:val="es-ES"/>
        </w:rPr>
        <w:t>hora y lugar de entrega.</w:t>
      </w:r>
    </w:p>
    <w:p w:rsidR="00287732" w:rsidRPr="006F5A13" w:rsidRDefault="00287732" w:rsidP="00F65779">
      <w:pPr>
        <w:pStyle w:val="KeinLeerraum"/>
        <w:spacing w:line="312" w:lineRule="auto"/>
        <w:ind w:right="1699"/>
        <w:rPr>
          <w:rFonts w:ascii="Arial" w:hAnsi="Arial" w:cs="Arial"/>
          <w:lang w:val="es-ES"/>
        </w:rPr>
      </w:pPr>
    </w:p>
    <w:p w:rsidR="002F5BC5" w:rsidRPr="006F5A13" w:rsidRDefault="002955E2" w:rsidP="00F65779">
      <w:pPr>
        <w:pStyle w:val="KeinLeerraum"/>
        <w:spacing w:line="312" w:lineRule="auto"/>
        <w:ind w:right="1699"/>
        <w:rPr>
          <w:rFonts w:ascii="Arial" w:hAnsi="Arial" w:cs="Arial"/>
          <w:lang w:val="es-ES"/>
        </w:rPr>
      </w:pPr>
      <w:r w:rsidRPr="006F5A13">
        <w:rPr>
          <w:rFonts w:ascii="Arial" w:hAnsi="Arial" w:cs="Arial"/>
          <w:lang w:val="es-ES"/>
        </w:rPr>
        <w:t xml:space="preserve">En los últimos meses </w:t>
      </w:r>
      <w:r w:rsidR="00287732" w:rsidRPr="006F5A13">
        <w:rPr>
          <w:rFonts w:ascii="Arial" w:hAnsi="Arial" w:cs="Arial"/>
          <w:lang w:val="es-ES"/>
        </w:rPr>
        <w:t>Francia</w:t>
      </w:r>
      <w:r w:rsidR="00BE4F43" w:rsidRPr="006F5A13">
        <w:rPr>
          <w:rFonts w:ascii="Arial" w:hAnsi="Arial" w:cs="Arial"/>
          <w:lang w:val="es-ES"/>
        </w:rPr>
        <w:t xml:space="preserve">, </w:t>
      </w:r>
      <w:r w:rsidR="00287732" w:rsidRPr="006F5A13">
        <w:rPr>
          <w:rFonts w:ascii="Arial" w:hAnsi="Arial" w:cs="Arial"/>
          <w:lang w:val="es-ES"/>
        </w:rPr>
        <w:t xml:space="preserve">España y </w:t>
      </w:r>
      <w:r w:rsidR="002F5BC5" w:rsidRPr="006F5A13">
        <w:rPr>
          <w:rFonts w:ascii="Arial" w:hAnsi="Arial" w:cs="Arial"/>
          <w:lang w:val="es-ES"/>
        </w:rPr>
        <w:t>Dinamarca</w:t>
      </w:r>
      <w:r w:rsidR="00287732" w:rsidRPr="006F5A13">
        <w:rPr>
          <w:rFonts w:ascii="Arial" w:hAnsi="Arial" w:cs="Arial"/>
          <w:lang w:val="es-ES"/>
        </w:rPr>
        <w:t xml:space="preserve"> </w:t>
      </w:r>
      <w:r w:rsidRPr="006F5A13">
        <w:rPr>
          <w:rFonts w:ascii="Arial" w:hAnsi="Arial" w:cs="Arial"/>
          <w:lang w:val="es-ES"/>
        </w:rPr>
        <w:t xml:space="preserve">incorporaron el </w:t>
      </w:r>
      <w:r w:rsidR="003A686E" w:rsidRPr="006F5A13">
        <w:rPr>
          <w:rFonts w:ascii="Arial" w:hAnsi="Arial" w:cs="Arial"/>
          <w:lang w:val="es-ES"/>
        </w:rPr>
        <w:t xml:space="preserve">servicio y </w:t>
      </w:r>
      <w:r w:rsidR="002124F8" w:rsidRPr="006F5A13">
        <w:rPr>
          <w:rFonts w:ascii="Arial" w:hAnsi="Arial" w:cs="Arial"/>
          <w:lang w:val="es-ES"/>
        </w:rPr>
        <w:t xml:space="preserve">Reino </w:t>
      </w:r>
      <w:r w:rsidR="003A686E" w:rsidRPr="006F5A13">
        <w:rPr>
          <w:rFonts w:ascii="Arial" w:hAnsi="Arial" w:cs="Arial"/>
          <w:lang w:val="es-ES"/>
        </w:rPr>
        <w:t>Unido, co</w:t>
      </w:r>
      <w:r w:rsidR="002F5BC5" w:rsidRPr="006F5A13">
        <w:rPr>
          <w:rFonts w:ascii="Arial" w:hAnsi="Arial" w:cs="Arial"/>
          <w:lang w:val="es-ES"/>
        </w:rPr>
        <w:t>n el mercado de comercio el</w:t>
      </w:r>
      <w:r w:rsidR="003A686E" w:rsidRPr="006F5A13">
        <w:rPr>
          <w:rFonts w:ascii="Arial" w:hAnsi="Arial" w:cs="Arial"/>
          <w:lang w:val="es-ES"/>
        </w:rPr>
        <w:t xml:space="preserve">ectrónico más grande de Europa, </w:t>
      </w:r>
      <w:r w:rsidRPr="006F5A13">
        <w:rPr>
          <w:rFonts w:ascii="Arial" w:hAnsi="Arial" w:cs="Arial"/>
          <w:lang w:val="es-ES"/>
        </w:rPr>
        <w:t>está integrado dentro de</w:t>
      </w:r>
      <w:r w:rsidR="00D20622" w:rsidRPr="006F5A13">
        <w:rPr>
          <w:rFonts w:ascii="Arial" w:hAnsi="Arial" w:cs="Arial"/>
          <w:lang w:val="es-ES"/>
        </w:rPr>
        <w:t>l</w:t>
      </w:r>
      <w:r w:rsidRPr="006F5A13">
        <w:rPr>
          <w:rFonts w:ascii="Arial" w:hAnsi="Arial" w:cs="Arial"/>
          <w:lang w:val="es-ES"/>
        </w:rPr>
        <w:t xml:space="preserve"> </w:t>
      </w:r>
      <w:r w:rsidR="002F5BC5" w:rsidRPr="006F5A13">
        <w:rPr>
          <w:rFonts w:ascii="Arial" w:hAnsi="Arial" w:cs="Arial"/>
          <w:i/>
          <w:lang w:val="es-ES"/>
        </w:rPr>
        <w:t>FlexDelivery</w:t>
      </w:r>
      <w:r w:rsidR="002F5BC5" w:rsidRPr="006F5A13">
        <w:rPr>
          <w:rFonts w:ascii="Arial" w:hAnsi="Arial" w:cs="Arial"/>
          <w:b/>
          <w:i/>
          <w:lang w:val="es-ES"/>
        </w:rPr>
        <w:t>Service</w:t>
      </w:r>
      <w:r w:rsidR="002F5BC5" w:rsidRPr="006F5A13">
        <w:rPr>
          <w:rFonts w:ascii="Arial" w:hAnsi="Arial" w:cs="Arial"/>
          <w:vertAlign w:val="superscript"/>
          <w:lang w:val="es-ES"/>
        </w:rPr>
        <w:t>1</w:t>
      </w:r>
      <w:r w:rsidR="002F5BC5" w:rsidRPr="006F5A13">
        <w:rPr>
          <w:rFonts w:ascii="Arial" w:hAnsi="Arial" w:cs="Arial"/>
          <w:lang w:val="es-ES"/>
        </w:rPr>
        <w:t xml:space="preserve">. </w:t>
      </w:r>
      <w:r w:rsidR="00D20622" w:rsidRPr="006F5A13">
        <w:rPr>
          <w:rFonts w:ascii="Arial" w:hAnsi="Arial" w:cs="Arial"/>
          <w:lang w:val="es-ES"/>
        </w:rPr>
        <w:t xml:space="preserve">Alrededor </w:t>
      </w:r>
      <w:r w:rsidR="002F5BC5" w:rsidRPr="006F5A13">
        <w:rPr>
          <w:rFonts w:ascii="Arial" w:hAnsi="Arial" w:cs="Arial"/>
          <w:lang w:val="es-ES"/>
        </w:rPr>
        <w:t xml:space="preserve">de un tercio de todos los compradores online en el Reino Unido </w:t>
      </w:r>
      <w:r w:rsidR="00D20622" w:rsidRPr="006F5A13">
        <w:rPr>
          <w:rFonts w:ascii="Arial" w:hAnsi="Arial" w:cs="Arial"/>
          <w:lang w:val="es-ES"/>
        </w:rPr>
        <w:t xml:space="preserve">adquirieron </w:t>
      </w:r>
      <w:r w:rsidR="002F5BC5" w:rsidRPr="006F5A13">
        <w:rPr>
          <w:rFonts w:ascii="Arial" w:hAnsi="Arial" w:cs="Arial"/>
          <w:lang w:val="es-ES"/>
        </w:rPr>
        <w:t xml:space="preserve">artículos de otros países europeos </w:t>
      </w:r>
      <w:r w:rsidR="00D20622" w:rsidRPr="006F5A13">
        <w:rPr>
          <w:rFonts w:ascii="Arial" w:hAnsi="Arial" w:cs="Arial"/>
          <w:lang w:val="es-ES"/>
        </w:rPr>
        <w:t xml:space="preserve">entre </w:t>
      </w:r>
      <w:r w:rsidR="002F5BC5" w:rsidRPr="006F5A13">
        <w:rPr>
          <w:rFonts w:ascii="Arial" w:hAnsi="Arial" w:cs="Arial"/>
          <w:lang w:val="es-ES"/>
        </w:rPr>
        <w:t>2016 y 2017</w:t>
      </w:r>
      <w:r w:rsidR="002F5BC5" w:rsidRPr="006F5A13">
        <w:rPr>
          <w:rFonts w:ascii="Arial" w:hAnsi="Arial" w:cs="Arial"/>
          <w:vertAlign w:val="superscript"/>
          <w:lang w:val="es-ES"/>
        </w:rPr>
        <w:t>2</w:t>
      </w:r>
      <w:r w:rsidR="002F5BC5" w:rsidRPr="006F5A13">
        <w:rPr>
          <w:rFonts w:ascii="Arial" w:hAnsi="Arial" w:cs="Arial"/>
          <w:lang w:val="es-ES"/>
        </w:rPr>
        <w:t>, por lo que recibir paquetes transfronterizos resulta particularmente importante.</w:t>
      </w:r>
    </w:p>
    <w:p w:rsidR="00287732" w:rsidRPr="006F5A13" w:rsidRDefault="00287732" w:rsidP="00F65779">
      <w:pPr>
        <w:pStyle w:val="KeinLeerraum"/>
        <w:spacing w:line="312" w:lineRule="auto"/>
        <w:ind w:right="1699"/>
        <w:rPr>
          <w:rFonts w:ascii="Arial" w:hAnsi="Arial" w:cs="Arial"/>
          <w:bCs/>
          <w:lang w:val="es-ES"/>
        </w:rPr>
      </w:pPr>
    </w:p>
    <w:p w:rsidR="00D20622" w:rsidRPr="006F5A13" w:rsidRDefault="00DD0004" w:rsidP="00DD0004">
      <w:pPr>
        <w:spacing w:line="276" w:lineRule="auto"/>
        <w:ind w:right="1559"/>
        <w:rPr>
          <w:rFonts w:ascii="Arial" w:eastAsia="Calibri" w:hAnsi="Arial" w:cs="Arial"/>
          <w:sz w:val="22"/>
          <w:szCs w:val="22"/>
          <w:lang w:val="es-ES"/>
        </w:rPr>
      </w:pPr>
      <w:r w:rsidRPr="006F5A13">
        <w:rPr>
          <w:rFonts w:ascii="Arial" w:hAnsi="Arial" w:cs="Arial"/>
          <w:b/>
          <w:sz w:val="22"/>
          <w:szCs w:val="22"/>
          <w:lang w:val="es-ES"/>
        </w:rPr>
        <w:t xml:space="preserve">Más países en </w:t>
      </w:r>
      <w:r w:rsidR="005704EE" w:rsidRPr="006F5A13">
        <w:rPr>
          <w:rFonts w:ascii="Arial" w:hAnsi="Arial" w:cs="Arial"/>
          <w:b/>
          <w:sz w:val="22"/>
          <w:szCs w:val="22"/>
          <w:lang w:val="es-ES"/>
        </w:rPr>
        <w:t xml:space="preserve">el punto de </w:t>
      </w:r>
      <w:r w:rsidRPr="006F5A13">
        <w:rPr>
          <w:rFonts w:ascii="Arial" w:hAnsi="Arial" w:cs="Arial"/>
          <w:b/>
          <w:sz w:val="22"/>
          <w:szCs w:val="22"/>
          <w:lang w:val="es-ES"/>
        </w:rPr>
        <w:t>mira</w:t>
      </w:r>
      <w:r w:rsidR="001E6B56" w:rsidRPr="006F5A13">
        <w:rPr>
          <w:rFonts w:ascii="Arial" w:hAnsi="Arial" w:cs="Arial"/>
          <w:b/>
          <w:sz w:val="22"/>
          <w:szCs w:val="22"/>
          <w:lang w:val="es-ES"/>
        </w:rPr>
        <w:br/>
      </w:r>
      <w:r w:rsidR="001E6B56" w:rsidRPr="006F5A13">
        <w:rPr>
          <w:rFonts w:ascii="Arial" w:hAnsi="Arial" w:cs="Arial"/>
          <w:sz w:val="22"/>
          <w:szCs w:val="22"/>
          <w:lang w:val="es-ES"/>
        </w:rPr>
        <w:br/>
      </w:r>
      <w:r w:rsidRPr="006F5A13">
        <w:rPr>
          <w:rFonts w:ascii="Arial" w:eastAsia="Calibri" w:hAnsi="Arial" w:cs="Arial"/>
          <w:sz w:val="22"/>
          <w:szCs w:val="22"/>
          <w:lang w:val="es-ES"/>
        </w:rPr>
        <w:t xml:space="preserve">GLS </w:t>
      </w:r>
      <w:r w:rsidR="00970098" w:rsidRPr="006F5A13">
        <w:rPr>
          <w:rFonts w:ascii="Arial" w:eastAsia="Calibri" w:hAnsi="Arial" w:cs="Arial"/>
          <w:sz w:val="22"/>
          <w:szCs w:val="22"/>
          <w:lang w:val="es-ES"/>
        </w:rPr>
        <w:t xml:space="preserve">se prepara </w:t>
      </w:r>
      <w:r w:rsidR="00D20622" w:rsidRPr="006F5A13">
        <w:rPr>
          <w:rFonts w:ascii="Arial" w:eastAsia="Calibri" w:hAnsi="Arial" w:cs="Arial"/>
          <w:sz w:val="22"/>
          <w:szCs w:val="22"/>
          <w:lang w:val="es-ES"/>
        </w:rPr>
        <w:t xml:space="preserve">para ofrecer </w:t>
      </w:r>
      <w:r w:rsidR="00970098" w:rsidRPr="006F5A13">
        <w:rPr>
          <w:rFonts w:ascii="Arial" w:eastAsia="Calibri" w:hAnsi="Arial" w:cs="Arial"/>
          <w:sz w:val="22"/>
          <w:szCs w:val="22"/>
          <w:lang w:val="es-ES"/>
        </w:rPr>
        <w:t>esta</w:t>
      </w:r>
      <w:r w:rsidR="00D20622" w:rsidRPr="006F5A13">
        <w:rPr>
          <w:rFonts w:ascii="Arial" w:eastAsia="Calibri" w:hAnsi="Arial" w:cs="Arial"/>
          <w:sz w:val="22"/>
          <w:szCs w:val="22"/>
          <w:lang w:val="es-ES"/>
        </w:rPr>
        <w:t xml:space="preserve"> solución de entrega internacional </w:t>
      </w:r>
      <w:r w:rsidRPr="006F5A13">
        <w:rPr>
          <w:rFonts w:ascii="Arial" w:eastAsia="Calibri" w:hAnsi="Arial" w:cs="Arial"/>
          <w:sz w:val="22"/>
          <w:szCs w:val="22"/>
          <w:lang w:val="es-ES"/>
        </w:rPr>
        <w:t>flexible</w:t>
      </w:r>
      <w:r w:rsidR="00D20622" w:rsidRPr="006F5A13">
        <w:rPr>
          <w:rFonts w:ascii="Arial" w:eastAsia="Calibri" w:hAnsi="Arial" w:cs="Arial"/>
          <w:sz w:val="22"/>
          <w:szCs w:val="22"/>
          <w:lang w:val="es-ES"/>
        </w:rPr>
        <w:t xml:space="preserve"> </w:t>
      </w:r>
      <w:r w:rsidRPr="006F5A13">
        <w:rPr>
          <w:rFonts w:ascii="Arial" w:eastAsia="Calibri" w:hAnsi="Arial" w:cs="Arial"/>
          <w:sz w:val="22"/>
          <w:szCs w:val="22"/>
          <w:lang w:val="es-ES"/>
        </w:rPr>
        <w:t>en otros países</w:t>
      </w:r>
      <w:r w:rsidR="00D20622" w:rsidRPr="006F5A13">
        <w:rPr>
          <w:rFonts w:ascii="Arial" w:eastAsia="Calibri" w:hAnsi="Arial" w:cs="Arial"/>
          <w:sz w:val="22"/>
          <w:szCs w:val="22"/>
          <w:lang w:val="es-ES"/>
        </w:rPr>
        <w:t xml:space="preserve"> como </w:t>
      </w:r>
      <w:r w:rsidRPr="006F5A13">
        <w:rPr>
          <w:rFonts w:ascii="Arial" w:eastAsia="Calibri" w:hAnsi="Arial" w:cs="Arial"/>
          <w:sz w:val="22"/>
          <w:szCs w:val="22"/>
          <w:lang w:val="es-ES"/>
        </w:rPr>
        <w:t>Bulgaria, Grecia, Finlandia, Portugal, Suiza e Italia. GLS Ireland, que ya ofrece</w:t>
      </w:r>
      <w:r w:rsidRPr="006F5A13">
        <w:rPr>
          <w:rFonts w:ascii="Arial" w:hAnsi="Arial" w:cs="Arial"/>
          <w:sz w:val="22"/>
          <w:szCs w:val="22"/>
          <w:lang w:val="es-ES"/>
        </w:rPr>
        <w:t xml:space="preserve"> </w:t>
      </w:r>
      <w:r w:rsidR="001E6B56" w:rsidRPr="006F5A13">
        <w:rPr>
          <w:rFonts w:ascii="Arial" w:hAnsi="Arial" w:cs="Arial"/>
          <w:i/>
          <w:sz w:val="22"/>
          <w:szCs w:val="22"/>
          <w:lang w:val="es-ES"/>
        </w:rPr>
        <w:t>FlexDelivery</w:t>
      </w:r>
      <w:r w:rsidR="001E6B56" w:rsidRPr="006F5A13">
        <w:rPr>
          <w:rFonts w:ascii="Arial" w:hAnsi="Arial" w:cs="Arial"/>
          <w:b/>
          <w:i/>
          <w:sz w:val="22"/>
          <w:szCs w:val="22"/>
          <w:lang w:val="es-ES"/>
        </w:rPr>
        <w:t xml:space="preserve">Service </w:t>
      </w:r>
      <w:r w:rsidRPr="006F5A13">
        <w:rPr>
          <w:rFonts w:ascii="Arial" w:eastAsia="Calibri" w:hAnsi="Arial" w:cs="Arial"/>
          <w:sz w:val="22"/>
          <w:szCs w:val="22"/>
          <w:lang w:val="es-ES"/>
        </w:rPr>
        <w:t xml:space="preserve">para envíos de exportación, pronto también entregará </w:t>
      </w:r>
      <w:r w:rsidR="00D20622" w:rsidRPr="006F5A13">
        <w:rPr>
          <w:rFonts w:ascii="Arial" w:eastAsia="Calibri" w:hAnsi="Arial" w:cs="Arial"/>
          <w:sz w:val="22"/>
          <w:szCs w:val="22"/>
          <w:lang w:val="es-ES"/>
        </w:rPr>
        <w:t xml:space="preserve">la paquetería </w:t>
      </w:r>
      <w:r w:rsidRPr="006F5A13">
        <w:rPr>
          <w:rFonts w:ascii="Arial" w:eastAsia="Calibri" w:hAnsi="Arial" w:cs="Arial"/>
          <w:sz w:val="22"/>
          <w:szCs w:val="22"/>
          <w:lang w:val="es-ES"/>
        </w:rPr>
        <w:t xml:space="preserve">de </w:t>
      </w:r>
      <w:r w:rsidR="00D20622" w:rsidRPr="006F5A13">
        <w:rPr>
          <w:rFonts w:ascii="Arial" w:eastAsia="Calibri" w:hAnsi="Arial" w:cs="Arial"/>
          <w:sz w:val="22"/>
          <w:szCs w:val="22"/>
          <w:lang w:val="es-ES"/>
        </w:rPr>
        <w:t xml:space="preserve">importación según la opción elegida por los destinatarios. </w:t>
      </w:r>
    </w:p>
    <w:p w:rsidR="00A931D7" w:rsidRPr="006F5A13" w:rsidRDefault="00A931D7">
      <w:pPr>
        <w:pBdr>
          <w:bottom w:val="single" w:sz="6" w:space="1" w:color="auto"/>
        </w:pBdr>
        <w:rPr>
          <w:rFonts w:ascii="Arial" w:eastAsia="Calibri" w:hAnsi="Arial" w:cs="Arial"/>
          <w:sz w:val="22"/>
          <w:szCs w:val="22"/>
          <w:lang w:val="es-ES"/>
        </w:rPr>
      </w:pPr>
    </w:p>
    <w:p w:rsidR="00A931D7" w:rsidRPr="006F5A13" w:rsidRDefault="00A931D7">
      <w:pPr>
        <w:rPr>
          <w:rFonts w:ascii="Arial" w:eastAsia="Calibri" w:hAnsi="Arial" w:cs="Arial"/>
          <w:sz w:val="22"/>
          <w:szCs w:val="22"/>
          <w:lang w:val="es-ES"/>
        </w:rPr>
      </w:pPr>
    </w:p>
    <w:p w:rsidR="00A931D7" w:rsidRPr="006F5A13" w:rsidRDefault="00A931D7" w:rsidP="00A931D7">
      <w:pPr>
        <w:pStyle w:val="Funotentext"/>
        <w:rPr>
          <w:rFonts w:ascii="Arial" w:hAnsi="Arial" w:cs="Arial"/>
          <w:sz w:val="18"/>
          <w:szCs w:val="18"/>
          <w:lang w:val="en-US"/>
        </w:rPr>
      </w:pPr>
      <w:r w:rsidRPr="006F5A13">
        <w:rPr>
          <w:rStyle w:val="Funotenzeichen"/>
          <w:rFonts w:ascii="Arial" w:hAnsi="Arial" w:cs="Arial"/>
          <w:sz w:val="18"/>
        </w:rPr>
        <w:footnoteRef/>
      </w:r>
      <w:r w:rsidRPr="006F5A13">
        <w:rPr>
          <w:rFonts w:ascii="Arial" w:hAnsi="Arial" w:cs="Arial"/>
          <w:sz w:val="18"/>
        </w:rPr>
        <w:t xml:space="preserve"> Ecommerce Europe, European Ecommerce Report 2018</w:t>
      </w:r>
    </w:p>
    <w:p w:rsidR="00D20622" w:rsidRPr="006F5A13" w:rsidRDefault="00A931D7" w:rsidP="00A931D7">
      <w:pPr>
        <w:rPr>
          <w:rFonts w:ascii="Arial" w:eastAsia="Calibri" w:hAnsi="Arial" w:cs="Arial"/>
          <w:sz w:val="22"/>
          <w:szCs w:val="22"/>
          <w:lang w:val="en-US"/>
        </w:rPr>
      </w:pPr>
      <w:r w:rsidRPr="006F5A13">
        <w:rPr>
          <w:rStyle w:val="Funotenzeichen"/>
          <w:rFonts w:ascii="Arial" w:hAnsi="Arial" w:cs="Arial"/>
          <w:sz w:val="18"/>
        </w:rPr>
        <w:t>2</w:t>
      </w:r>
      <w:r w:rsidRPr="006F5A13">
        <w:rPr>
          <w:rFonts w:ascii="Arial" w:hAnsi="Arial" w:cs="Arial"/>
          <w:sz w:val="18"/>
        </w:rPr>
        <w:t xml:space="preserve"> Ecommerce Foundation, Ecommerce Report United Kingdom 2018</w:t>
      </w:r>
      <w:r w:rsidR="00D20622" w:rsidRPr="006F5A13">
        <w:rPr>
          <w:rFonts w:ascii="Arial" w:eastAsia="Calibri" w:hAnsi="Arial" w:cs="Arial"/>
          <w:sz w:val="22"/>
          <w:szCs w:val="22"/>
          <w:lang w:val="en-US"/>
        </w:rPr>
        <w:br w:type="page"/>
      </w:r>
    </w:p>
    <w:p w:rsidR="00DD0004" w:rsidRPr="006F5A13" w:rsidRDefault="00DD0004" w:rsidP="00DD0004">
      <w:pPr>
        <w:spacing w:line="276" w:lineRule="auto"/>
        <w:ind w:right="1559"/>
        <w:rPr>
          <w:rFonts w:ascii="Arial" w:hAnsi="Arial" w:cs="Arial"/>
          <w:u w:val="single"/>
          <w:lang w:val="en-US"/>
        </w:rPr>
      </w:pPr>
    </w:p>
    <w:p w:rsidR="001E6B56" w:rsidRPr="006F5A13" w:rsidRDefault="00DD0004" w:rsidP="00DD0004">
      <w:pPr>
        <w:rPr>
          <w:rFonts w:ascii="Arial" w:hAnsi="Arial" w:cs="Arial"/>
          <w:bCs/>
          <w:u w:val="single"/>
          <w:lang w:val="es-ES"/>
        </w:rPr>
      </w:pPr>
      <w:r w:rsidRPr="006F5A13">
        <w:rPr>
          <w:rFonts w:ascii="Arial" w:eastAsia="Calibri" w:hAnsi="Arial" w:cs="Arial"/>
          <w:sz w:val="22"/>
          <w:szCs w:val="22"/>
          <w:lang w:val="es-ES"/>
        </w:rPr>
        <w:t>Los siguientes países están conectados entre sí en todas las direcciones</w:t>
      </w:r>
      <w:r w:rsidR="001E6B56" w:rsidRPr="006F5A13">
        <w:rPr>
          <w:rFonts w:ascii="Arial" w:hAnsi="Arial" w:cs="Arial"/>
          <w:lang w:val="es-ES"/>
        </w:rPr>
        <w:t>:</w:t>
      </w:r>
    </w:p>
    <w:p w:rsidR="00D20622" w:rsidRPr="006F5A13" w:rsidRDefault="00D20622" w:rsidP="006F5A13">
      <w:pPr>
        <w:pStyle w:val="Listenabsatz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6F5A13">
        <w:rPr>
          <w:rFonts w:ascii="Arial" w:hAnsi="Arial" w:cs="Arial"/>
        </w:rPr>
        <w:t>Alemania</w:t>
      </w:r>
      <w:proofErr w:type="spellEnd"/>
      <w:r w:rsidRPr="006F5A13">
        <w:rPr>
          <w:rFonts w:ascii="Arial" w:hAnsi="Arial" w:cs="Arial"/>
        </w:rPr>
        <w:t xml:space="preserve"> (DE)</w:t>
      </w:r>
    </w:p>
    <w:p w:rsidR="00D20622" w:rsidRPr="006F5A13" w:rsidRDefault="00D20622" w:rsidP="006F5A13">
      <w:pPr>
        <w:pStyle w:val="Listenabsatz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6F5A13">
        <w:rPr>
          <w:rFonts w:ascii="Arial" w:hAnsi="Arial" w:cs="Arial"/>
        </w:rPr>
        <w:t>Austria (AT)  </w:t>
      </w:r>
    </w:p>
    <w:p w:rsidR="00D20622" w:rsidRPr="006F5A13" w:rsidRDefault="00D20622" w:rsidP="006F5A13">
      <w:pPr>
        <w:pStyle w:val="Listenabsatz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6F5A13">
        <w:rPr>
          <w:rFonts w:ascii="Arial" w:hAnsi="Arial" w:cs="Arial"/>
        </w:rPr>
        <w:t>Bélgica</w:t>
      </w:r>
      <w:proofErr w:type="spellEnd"/>
      <w:r w:rsidRPr="006F5A13">
        <w:rPr>
          <w:rFonts w:ascii="Arial" w:hAnsi="Arial" w:cs="Arial"/>
        </w:rPr>
        <w:t xml:space="preserve"> (BE)  </w:t>
      </w:r>
    </w:p>
    <w:p w:rsidR="00D20622" w:rsidRPr="006F5A13" w:rsidRDefault="00D20622" w:rsidP="006F5A13">
      <w:pPr>
        <w:pStyle w:val="Listenabsatz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6F5A13">
        <w:rPr>
          <w:rFonts w:ascii="Arial" w:hAnsi="Arial" w:cs="Arial"/>
        </w:rPr>
        <w:t>Croacia</w:t>
      </w:r>
      <w:proofErr w:type="spellEnd"/>
      <w:r w:rsidRPr="006F5A13">
        <w:rPr>
          <w:rFonts w:ascii="Arial" w:hAnsi="Arial" w:cs="Arial"/>
        </w:rPr>
        <w:t xml:space="preserve"> (HR)</w:t>
      </w:r>
    </w:p>
    <w:p w:rsidR="00D20622" w:rsidRPr="006F5A13" w:rsidRDefault="00D20622" w:rsidP="006F5A13">
      <w:pPr>
        <w:pStyle w:val="Listenabsatz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6F5A13">
        <w:rPr>
          <w:rFonts w:ascii="Arial" w:hAnsi="Arial" w:cs="Arial"/>
        </w:rPr>
        <w:t>Dinamarca</w:t>
      </w:r>
      <w:proofErr w:type="spellEnd"/>
      <w:r w:rsidRPr="006F5A13">
        <w:rPr>
          <w:rFonts w:ascii="Arial" w:hAnsi="Arial" w:cs="Arial"/>
        </w:rPr>
        <w:t xml:space="preserve"> (DK) </w:t>
      </w:r>
    </w:p>
    <w:p w:rsidR="00D20622" w:rsidRPr="006F5A13" w:rsidRDefault="00D20622" w:rsidP="006F5A13">
      <w:pPr>
        <w:pStyle w:val="Listenabsatz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6F5A13">
        <w:rPr>
          <w:rFonts w:ascii="Arial" w:hAnsi="Arial" w:cs="Arial"/>
        </w:rPr>
        <w:t>Eslovenia</w:t>
      </w:r>
      <w:proofErr w:type="spellEnd"/>
      <w:r w:rsidRPr="006F5A13">
        <w:rPr>
          <w:rFonts w:ascii="Arial" w:hAnsi="Arial" w:cs="Arial"/>
        </w:rPr>
        <w:t xml:space="preserve"> (SI) </w:t>
      </w:r>
    </w:p>
    <w:p w:rsidR="00D20622" w:rsidRPr="006F5A13" w:rsidRDefault="00D20622" w:rsidP="006F5A13">
      <w:pPr>
        <w:pStyle w:val="Listenabsatz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6F5A13">
        <w:rPr>
          <w:rFonts w:ascii="Arial" w:hAnsi="Arial" w:cs="Arial"/>
        </w:rPr>
        <w:t>Eslovakia</w:t>
      </w:r>
      <w:proofErr w:type="spellEnd"/>
      <w:r w:rsidRPr="006F5A13">
        <w:rPr>
          <w:rFonts w:ascii="Arial" w:hAnsi="Arial" w:cs="Arial"/>
        </w:rPr>
        <w:t xml:space="preserve"> (SK)</w:t>
      </w:r>
    </w:p>
    <w:p w:rsidR="00D20622" w:rsidRPr="006F5A13" w:rsidRDefault="00D20622" w:rsidP="006F5A13">
      <w:pPr>
        <w:pStyle w:val="Listenabsatz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6F5A13">
        <w:rPr>
          <w:rFonts w:ascii="Arial" w:hAnsi="Arial" w:cs="Arial"/>
        </w:rPr>
        <w:t>España</w:t>
      </w:r>
      <w:proofErr w:type="spellEnd"/>
      <w:r w:rsidRPr="006F5A13">
        <w:rPr>
          <w:rFonts w:ascii="Arial" w:hAnsi="Arial" w:cs="Arial"/>
        </w:rPr>
        <w:t xml:space="preserve"> (ES) </w:t>
      </w:r>
    </w:p>
    <w:p w:rsidR="00D20622" w:rsidRPr="006F5A13" w:rsidRDefault="00D20622" w:rsidP="006F5A13">
      <w:pPr>
        <w:pStyle w:val="Listenabsatz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6F5A13">
        <w:rPr>
          <w:rFonts w:ascii="Arial" w:hAnsi="Arial" w:cs="Arial"/>
        </w:rPr>
        <w:t>Francia</w:t>
      </w:r>
      <w:proofErr w:type="spellEnd"/>
      <w:r w:rsidRPr="006F5A13">
        <w:rPr>
          <w:rFonts w:ascii="Arial" w:hAnsi="Arial" w:cs="Arial"/>
        </w:rPr>
        <w:t xml:space="preserve"> (FR) </w:t>
      </w:r>
    </w:p>
    <w:p w:rsidR="00D20622" w:rsidRPr="006F5A13" w:rsidRDefault="00D20622" w:rsidP="006F5A13">
      <w:pPr>
        <w:pStyle w:val="Listenabsatz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6F5A13">
        <w:rPr>
          <w:rFonts w:ascii="Arial" w:hAnsi="Arial" w:cs="Arial"/>
        </w:rPr>
        <w:t>Hungría</w:t>
      </w:r>
      <w:proofErr w:type="spellEnd"/>
      <w:r w:rsidRPr="006F5A13">
        <w:rPr>
          <w:rFonts w:ascii="Arial" w:hAnsi="Arial" w:cs="Arial"/>
        </w:rPr>
        <w:t xml:space="preserve"> (HU) </w:t>
      </w:r>
    </w:p>
    <w:p w:rsidR="00D20622" w:rsidRPr="006F5A13" w:rsidRDefault="00D20622" w:rsidP="006F5A13">
      <w:pPr>
        <w:pStyle w:val="Listenabsatz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6F5A13">
        <w:rPr>
          <w:rFonts w:ascii="Arial" w:hAnsi="Arial" w:cs="Arial"/>
        </w:rPr>
        <w:t>Luxemburgo</w:t>
      </w:r>
      <w:proofErr w:type="spellEnd"/>
      <w:r w:rsidRPr="006F5A13">
        <w:rPr>
          <w:rFonts w:ascii="Arial" w:hAnsi="Arial" w:cs="Arial"/>
        </w:rPr>
        <w:t xml:space="preserve"> (LU)</w:t>
      </w:r>
    </w:p>
    <w:p w:rsidR="00D20622" w:rsidRPr="006F5A13" w:rsidRDefault="00D20622" w:rsidP="006F5A13">
      <w:pPr>
        <w:pStyle w:val="Listenabsatz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6F5A13">
        <w:rPr>
          <w:rFonts w:ascii="Arial" w:hAnsi="Arial" w:cs="Arial"/>
        </w:rPr>
        <w:t>Países</w:t>
      </w:r>
      <w:proofErr w:type="spellEnd"/>
      <w:r w:rsidRPr="006F5A13">
        <w:rPr>
          <w:rFonts w:ascii="Arial" w:hAnsi="Arial" w:cs="Arial"/>
        </w:rPr>
        <w:t xml:space="preserve"> </w:t>
      </w:r>
      <w:proofErr w:type="spellStart"/>
      <w:r w:rsidRPr="006F5A13">
        <w:rPr>
          <w:rFonts w:ascii="Arial" w:hAnsi="Arial" w:cs="Arial"/>
        </w:rPr>
        <w:t>Bajos</w:t>
      </w:r>
      <w:proofErr w:type="spellEnd"/>
      <w:r w:rsidRPr="006F5A13">
        <w:rPr>
          <w:rFonts w:ascii="Arial" w:hAnsi="Arial" w:cs="Arial"/>
        </w:rPr>
        <w:t xml:space="preserve"> (NL) </w:t>
      </w:r>
    </w:p>
    <w:p w:rsidR="00D20622" w:rsidRPr="006F5A13" w:rsidRDefault="00D20622" w:rsidP="006F5A13">
      <w:pPr>
        <w:pStyle w:val="Listenabsatz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6F5A13">
        <w:rPr>
          <w:rFonts w:ascii="Arial" w:hAnsi="Arial" w:cs="Arial"/>
        </w:rPr>
        <w:t>Polonia</w:t>
      </w:r>
      <w:proofErr w:type="spellEnd"/>
      <w:r w:rsidRPr="006F5A13">
        <w:rPr>
          <w:rFonts w:ascii="Arial" w:hAnsi="Arial" w:cs="Arial"/>
        </w:rPr>
        <w:t xml:space="preserve"> (PL)</w:t>
      </w:r>
    </w:p>
    <w:p w:rsidR="00D20622" w:rsidRPr="006F5A13" w:rsidRDefault="00D20622" w:rsidP="006F5A13">
      <w:pPr>
        <w:pStyle w:val="Listenabsatz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6F5A13">
        <w:rPr>
          <w:rFonts w:ascii="Arial" w:hAnsi="Arial" w:cs="Arial"/>
        </w:rPr>
        <w:t xml:space="preserve">Rumania (RO) </w:t>
      </w:r>
    </w:p>
    <w:p w:rsidR="00D20622" w:rsidRPr="006F5A13" w:rsidRDefault="00D20622" w:rsidP="006F5A13">
      <w:pPr>
        <w:pStyle w:val="Listenabsatz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6F5A13">
        <w:rPr>
          <w:rFonts w:ascii="Arial" w:hAnsi="Arial" w:cs="Arial"/>
        </w:rPr>
        <w:t>Reino</w:t>
      </w:r>
      <w:proofErr w:type="spellEnd"/>
      <w:r w:rsidRPr="006F5A13">
        <w:rPr>
          <w:rFonts w:ascii="Arial" w:hAnsi="Arial" w:cs="Arial"/>
        </w:rPr>
        <w:t xml:space="preserve"> </w:t>
      </w:r>
      <w:proofErr w:type="spellStart"/>
      <w:r w:rsidRPr="006F5A13">
        <w:rPr>
          <w:rFonts w:ascii="Arial" w:hAnsi="Arial" w:cs="Arial"/>
        </w:rPr>
        <w:t>Unido</w:t>
      </w:r>
      <w:proofErr w:type="spellEnd"/>
      <w:r w:rsidRPr="006F5A13">
        <w:rPr>
          <w:rFonts w:ascii="Arial" w:hAnsi="Arial" w:cs="Arial"/>
        </w:rPr>
        <w:t xml:space="preserve"> (UK)</w:t>
      </w:r>
    </w:p>
    <w:p w:rsidR="00D20622" w:rsidRPr="006F5A13" w:rsidRDefault="00D20622" w:rsidP="006F5A13">
      <w:pPr>
        <w:pStyle w:val="Listenabsatz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hAnsi="Arial" w:cs="Arial"/>
        </w:rPr>
      </w:pPr>
      <w:proofErr w:type="spellStart"/>
      <w:r w:rsidRPr="006F5A13">
        <w:rPr>
          <w:rFonts w:ascii="Arial" w:hAnsi="Arial" w:cs="Arial"/>
        </w:rPr>
        <w:t>República</w:t>
      </w:r>
      <w:proofErr w:type="spellEnd"/>
      <w:r w:rsidRPr="006F5A13">
        <w:rPr>
          <w:rFonts w:ascii="Arial" w:hAnsi="Arial" w:cs="Arial"/>
        </w:rPr>
        <w:t xml:space="preserve"> </w:t>
      </w:r>
      <w:proofErr w:type="spellStart"/>
      <w:r w:rsidRPr="006F5A13">
        <w:rPr>
          <w:rFonts w:ascii="Arial" w:hAnsi="Arial" w:cs="Arial"/>
        </w:rPr>
        <w:t>Checa</w:t>
      </w:r>
      <w:proofErr w:type="spellEnd"/>
      <w:r w:rsidRPr="006F5A13">
        <w:rPr>
          <w:rFonts w:ascii="Arial" w:hAnsi="Arial" w:cs="Arial"/>
        </w:rPr>
        <w:t xml:space="preserve"> (CZ) </w:t>
      </w:r>
    </w:p>
    <w:p w:rsidR="00D20622" w:rsidRPr="006F5A13" w:rsidRDefault="00D20622" w:rsidP="00EE67E8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lang w:val="es-ES"/>
        </w:rPr>
      </w:pPr>
    </w:p>
    <w:p w:rsidR="00FD5138" w:rsidRPr="006F5A13" w:rsidRDefault="009563E6" w:rsidP="00EE67E8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18"/>
          <w:szCs w:val="18"/>
          <w:lang w:val="es-ES"/>
        </w:rPr>
      </w:pPr>
      <w:r w:rsidRPr="006F5A13">
        <w:rPr>
          <w:rFonts w:ascii="Arial" w:hAnsi="Arial" w:cs="Arial"/>
          <w:b/>
          <w:bCs/>
          <w:i/>
          <w:iCs/>
          <w:color w:val="000000"/>
          <w:sz w:val="18"/>
          <w:szCs w:val="18"/>
          <w:lang w:val="es-ES"/>
        </w:rPr>
        <w:t xml:space="preserve">El </w:t>
      </w:r>
      <w:r w:rsidR="00FD5138" w:rsidRPr="006F5A13">
        <w:rPr>
          <w:rFonts w:ascii="Arial" w:hAnsi="Arial" w:cs="Arial"/>
          <w:b/>
          <w:bCs/>
          <w:i/>
          <w:iCs/>
          <w:color w:val="000000"/>
          <w:sz w:val="18"/>
          <w:szCs w:val="18"/>
          <w:lang w:val="es-ES"/>
        </w:rPr>
        <w:t>Grupo GLS</w:t>
      </w:r>
    </w:p>
    <w:p w:rsidR="006F5A13" w:rsidRDefault="006F5A13" w:rsidP="00D20622">
      <w:pPr>
        <w:pStyle w:val="KeinLeerraum"/>
        <w:spacing w:line="312" w:lineRule="auto"/>
        <w:ind w:right="1557"/>
        <w:rPr>
          <w:rFonts w:ascii="Arial" w:hAnsi="Arial" w:cs="Arial"/>
          <w:sz w:val="18"/>
          <w:szCs w:val="18"/>
          <w:lang w:val="es-ES"/>
        </w:rPr>
      </w:pPr>
    </w:p>
    <w:p w:rsidR="00FD5138" w:rsidRPr="006F5A13" w:rsidRDefault="00FD5138" w:rsidP="00D20622">
      <w:pPr>
        <w:pStyle w:val="KeinLeerraum"/>
        <w:spacing w:line="312" w:lineRule="auto"/>
        <w:ind w:right="1557"/>
        <w:rPr>
          <w:rFonts w:ascii="Arial" w:hAnsi="Arial" w:cs="Arial"/>
          <w:sz w:val="18"/>
          <w:szCs w:val="18"/>
        </w:rPr>
      </w:pPr>
      <w:r w:rsidRPr="006F5A13">
        <w:rPr>
          <w:rFonts w:ascii="Arial" w:hAnsi="Arial" w:cs="Arial"/>
          <w:sz w:val="18"/>
          <w:szCs w:val="18"/>
          <w:lang w:val="es-ES"/>
        </w:rPr>
        <w:t>GLS, General Logistics Systems B.V. (con sede central en Ámsterdam) provee servicios de paquetería de confianza y alta calidad a más de 270 000 clientes en Europa y ofrece además servicios exprés y soluciones logísticas. El principio de GLS es ser «líder en calidad en la logística de paquetería europea», y la sostenibilidad es uno de los valores fundamentales. Mediante filiales propias y empresas asociadas, el grupo cubre con red propia 41 países europeos y siete estados de EE. UU., y tiene presencia a escala global mediante acuerdos contractuales. GLS cuenta con más de 50 hubs</w:t>
      </w:r>
      <w:r w:rsidR="00D20622" w:rsidRPr="006F5A13">
        <w:rPr>
          <w:rFonts w:ascii="Arial" w:hAnsi="Arial" w:cs="Arial"/>
          <w:sz w:val="18"/>
          <w:szCs w:val="18"/>
          <w:lang w:val="es-ES"/>
        </w:rPr>
        <w:t xml:space="preserve"> </w:t>
      </w:r>
      <w:r w:rsidR="005704EE" w:rsidRPr="006F5A13">
        <w:rPr>
          <w:rFonts w:ascii="Arial" w:hAnsi="Arial" w:cs="Arial"/>
          <w:sz w:val="18"/>
          <w:szCs w:val="18"/>
          <w:lang w:val="es-ES"/>
        </w:rPr>
        <w:t xml:space="preserve">centrales </w:t>
      </w:r>
      <w:r w:rsidRPr="006F5A13">
        <w:rPr>
          <w:rFonts w:ascii="Arial" w:hAnsi="Arial" w:cs="Arial"/>
          <w:sz w:val="18"/>
          <w:szCs w:val="18"/>
          <w:lang w:val="es-ES"/>
        </w:rPr>
        <w:t>y más de 1000 delegaciones y agencias, gracias a su sólida red de transporte, es una de las principales empresas de paquetería en Europa. Alrededor de</w:t>
      </w:r>
      <w:r w:rsidRPr="006F5A13" w:rsidDel="000F28C6">
        <w:rPr>
          <w:rFonts w:ascii="Arial" w:hAnsi="Arial" w:cs="Arial"/>
          <w:sz w:val="18"/>
          <w:szCs w:val="18"/>
          <w:lang w:val="es-ES"/>
        </w:rPr>
        <w:t xml:space="preserve"> </w:t>
      </w:r>
      <w:r w:rsidRPr="006F5A13">
        <w:rPr>
          <w:rFonts w:ascii="Arial" w:hAnsi="Arial" w:cs="Arial"/>
          <w:sz w:val="18"/>
          <w:szCs w:val="18"/>
          <w:lang w:val="es-ES"/>
        </w:rPr>
        <w:t xml:space="preserve">18 000 empleados gestionan 584 millones de paquetes anualmente, que son transportados por cerca de 30 000 vehículos. </w:t>
      </w:r>
      <w:r w:rsidRPr="006F5A13">
        <w:rPr>
          <w:rFonts w:ascii="Arial" w:hAnsi="Arial" w:cs="Arial"/>
          <w:sz w:val="18"/>
          <w:szCs w:val="18"/>
        </w:rPr>
        <w:t xml:space="preserve">En el </w:t>
      </w:r>
      <w:proofErr w:type="spellStart"/>
      <w:r w:rsidRPr="006F5A13">
        <w:rPr>
          <w:rFonts w:ascii="Arial" w:hAnsi="Arial" w:cs="Arial"/>
          <w:sz w:val="18"/>
          <w:szCs w:val="18"/>
        </w:rPr>
        <w:t>año</w:t>
      </w:r>
      <w:proofErr w:type="spellEnd"/>
      <w:r w:rsidRPr="006F5A13">
        <w:rPr>
          <w:rFonts w:ascii="Arial" w:hAnsi="Arial" w:cs="Arial"/>
          <w:sz w:val="18"/>
          <w:szCs w:val="18"/>
        </w:rPr>
        <w:t xml:space="preserve"> fiscal 2017/18, GLS </w:t>
      </w:r>
      <w:proofErr w:type="spellStart"/>
      <w:r w:rsidRPr="006F5A13">
        <w:rPr>
          <w:rFonts w:ascii="Arial" w:hAnsi="Arial" w:cs="Arial"/>
          <w:sz w:val="18"/>
          <w:szCs w:val="18"/>
        </w:rPr>
        <w:t>facturó</w:t>
      </w:r>
      <w:proofErr w:type="spellEnd"/>
      <w:r w:rsidRPr="006F5A13">
        <w:rPr>
          <w:rFonts w:ascii="Arial" w:hAnsi="Arial" w:cs="Arial"/>
          <w:sz w:val="18"/>
          <w:szCs w:val="18"/>
        </w:rPr>
        <w:t xml:space="preserve"> 2900 </w:t>
      </w:r>
      <w:proofErr w:type="spellStart"/>
      <w:r w:rsidRPr="006F5A13">
        <w:rPr>
          <w:rFonts w:ascii="Arial" w:hAnsi="Arial" w:cs="Arial"/>
          <w:sz w:val="18"/>
          <w:szCs w:val="18"/>
        </w:rPr>
        <w:t>millones</w:t>
      </w:r>
      <w:proofErr w:type="spellEnd"/>
      <w:r w:rsidRPr="006F5A13">
        <w:rPr>
          <w:rFonts w:ascii="Arial" w:hAnsi="Arial" w:cs="Arial"/>
          <w:sz w:val="18"/>
          <w:szCs w:val="18"/>
        </w:rPr>
        <w:t xml:space="preserve"> de euros.</w:t>
      </w:r>
    </w:p>
    <w:p w:rsidR="00D20622" w:rsidRPr="006F5A13" w:rsidRDefault="00D20622" w:rsidP="00D20622">
      <w:pPr>
        <w:pStyle w:val="KeinLeerraum"/>
        <w:spacing w:line="312" w:lineRule="auto"/>
        <w:ind w:right="1557"/>
        <w:rPr>
          <w:rFonts w:ascii="Arial" w:hAnsi="Arial" w:cs="Arial"/>
          <w:sz w:val="20"/>
          <w:szCs w:val="20"/>
        </w:rPr>
      </w:pPr>
    </w:p>
    <w:p w:rsidR="00D20622" w:rsidRPr="006F5A13" w:rsidRDefault="00D20622" w:rsidP="00D20622">
      <w:pPr>
        <w:ind w:right="1557"/>
        <w:rPr>
          <w:rStyle w:val="Hyperlink"/>
          <w:rFonts w:ascii="Arial" w:hAnsi="Arial" w:cs="Arial"/>
          <w:bCs/>
          <w:sz w:val="20"/>
          <w:szCs w:val="20"/>
          <w:lang w:val="es-ES"/>
        </w:rPr>
      </w:pPr>
      <w:r w:rsidRPr="006F5A13">
        <w:rPr>
          <w:rFonts w:ascii="Arial" w:hAnsi="Arial" w:cs="Arial"/>
          <w:bCs/>
          <w:sz w:val="20"/>
          <w:szCs w:val="20"/>
          <w:lang w:val="es-ES"/>
        </w:rPr>
        <w:t xml:space="preserve">Mas información: </w:t>
      </w:r>
      <w:hyperlink r:id="rId8" w:history="1">
        <w:r w:rsidRPr="006F5A13">
          <w:rPr>
            <w:rStyle w:val="Hyperlink"/>
            <w:rFonts w:ascii="Arial" w:hAnsi="Arial" w:cs="Arial"/>
            <w:bCs/>
            <w:sz w:val="20"/>
            <w:szCs w:val="20"/>
            <w:lang w:val="es-ES"/>
          </w:rPr>
          <w:t>gls-group.eu</w:t>
        </w:r>
      </w:hyperlink>
    </w:p>
    <w:p w:rsidR="00A931D7" w:rsidRPr="006F5A13" w:rsidRDefault="00A931D7" w:rsidP="00D20622">
      <w:pPr>
        <w:ind w:right="1557"/>
        <w:rPr>
          <w:rStyle w:val="Hyperlink"/>
          <w:rFonts w:ascii="Arial" w:hAnsi="Arial" w:cs="Arial"/>
          <w:bCs/>
          <w:sz w:val="20"/>
          <w:szCs w:val="20"/>
          <w:lang w:val="es-ES"/>
        </w:rPr>
      </w:pPr>
    </w:p>
    <w:p w:rsidR="00A931D7" w:rsidRPr="006F5A13" w:rsidRDefault="00A931D7" w:rsidP="00D20622">
      <w:pPr>
        <w:ind w:right="1557"/>
        <w:rPr>
          <w:rFonts w:ascii="Arial" w:hAnsi="Arial" w:cs="Arial"/>
          <w:sz w:val="20"/>
          <w:szCs w:val="20"/>
          <w:lang w:val="es-ES"/>
        </w:rPr>
      </w:pPr>
    </w:p>
    <w:p w:rsidR="00D20622" w:rsidRPr="006F5A13" w:rsidRDefault="00D20622" w:rsidP="00D20622">
      <w:pPr>
        <w:pStyle w:val="KeinLeerraum"/>
        <w:spacing w:line="312" w:lineRule="auto"/>
        <w:ind w:right="1557"/>
        <w:rPr>
          <w:rFonts w:ascii="Arial" w:hAnsi="Arial" w:cs="Arial"/>
          <w:sz w:val="20"/>
          <w:szCs w:val="20"/>
        </w:rPr>
      </w:pPr>
    </w:p>
    <w:p w:rsidR="00FD5138" w:rsidRPr="006F5A13" w:rsidRDefault="00FD5138" w:rsidP="00110778">
      <w:pPr>
        <w:pStyle w:val="KeinLeerraum"/>
        <w:spacing w:line="312" w:lineRule="auto"/>
        <w:ind w:right="1699"/>
        <w:rPr>
          <w:rFonts w:ascii="Arial" w:hAnsi="Arial" w:cs="Arial"/>
          <w:sz w:val="20"/>
          <w:szCs w:val="20"/>
          <w:lang w:val="es-ES"/>
        </w:rPr>
      </w:pPr>
    </w:p>
    <w:sectPr w:rsidR="00FD5138" w:rsidRPr="006F5A13" w:rsidSect="001E6B56">
      <w:headerReference w:type="default" r:id="rId9"/>
      <w:headerReference w:type="first" r:id="rId10"/>
      <w:footerReference w:type="first" r:id="rId11"/>
      <w:type w:val="continuous"/>
      <w:pgSz w:w="11906" w:h="16838" w:code="9"/>
      <w:pgMar w:top="2268" w:right="851" w:bottom="426" w:left="1418" w:header="113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99A" w:rsidRDefault="0042099A">
      <w:r>
        <w:separator/>
      </w:r>
    </w:p>
  </w:endnote>
  <w:endnote w:type="continuationSeparator" w:id="0">
    <w:p w:rsidR="0042099A" w:rsidRDefault="0042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LS Logos V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8BF" w:rsidRDefault="005B28BF">
    <w:pPr>
      <w:pStyle w:val="Fuzeile"/>
      <w:tabs>
        <w:tab w:val="left" w:pos="7200"/>
      </w:tabs>
    </w:pPr>
  </w:p>
  <w:p w:rsidR="005B28BF" w:rsidRDefault="005B28BF">
    <w:pPr>
      <w:pStyle w:val="Fuzeile"/>
    </w:pPr>
  </w:p>
  <w:p w:rsidR="005B28BF" w:rsidRDefault="005B28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99A" w:rsidRDefault="0042099A">
      <w:r>
        <w:separator/>
      </w:r>
    </w:p>
  </w:footnote>
  <w:footnote w:type="continuationSeparator" w:id="0">
    <w:p w:rsidR="0042099A" w:rsidRDefault="00420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8BF" w:rsidRDefault="005B28BF" w:rsidP="00194798">
    <w:pPr>
      <w:pStyle w:val="Kopfzeile"/>
      <w:ind w:left="720"/>
    </w:pPr>
    <w:r>
      <w:rPr>
        <w:noProof/>
        <w:lang w:val="de-DE" w:eastAsia="de-DE" w:bidi="ar-SA"/>
      </w:rPr>
      <w:drawing>
        <wp:anchor distT="0" distB="0" distL="114300" distR="114300" simplePos="0" relativeHeight="251658240" behindDoc="0" locked="0" layoutInCell="1" allowOverlap="1" wp14:anchorId="60AB12C1" wp14:editId="1DFB6C6D">
          <wp:simplePos x="0" y="0"/>
          <wp:positionH relativeFrom="column">
            <wp:posOffset>-718185</wp:posOffset>
          </wp:positionH>
          <wp:positionV relativeFrom="paragraph">
            <wp:posOffset>-501015</wp:posOffset>
          </wp:positionV>
          <wp:extent cx="7211060" cy="909320"/>
          <wp:effectExtent l="0" t="0" r="8890" b="5080"/>
          <wp:wrapNone/>
          <wp:docPr id="6" name="Bild 3" descr="Strapline_Word-Formulare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rapline_Word-Formulare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1060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7B642B" wp14:editId="05BEA5E8">
              <wp:simplePos x="0" y="0"/>
              <wp:positionH relativeFrom="column">
                <wp:posOffset>-718820</wp:posOffset>
              </wp:positionH>
              <wp:positionV relativeFrom="paragraph">
                <wp:posOffset>-490855</wp:posOffset>
              </wp:positionV>
              <wp:extent cx="190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9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xmlns:o="urn:schemas-microsoft-com:office:office" xmlns:w14="http://schemas.microsoft.com/office/word/2010/wordml" xmlns:v="urn:schemas-microsoft-com:vml" w14:anchorId="5C492D60" id="_x0000_t32" coordsize="21600,21600" o:spt="32" o:oned="t" path="m,l21600,21600e" filled="f">
              <v:path arrowok="t" fillok="f" o:connecttype="none"/>
              <o:lock v:ext="edit" shapetype="t"/>
            </v:shapetype>
            <v:shape xmlns:o="urn:schemas-microsoft-com:office:office" xmlns:v="urn:schemas-microsoft-com:vml" id="AutoShape 2" o:spid="_x0000_s1026" type="#_x0000_t32" style="position:absolute;margin-left:-56.6pt;margin-top:-38.65pt;width:.15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8BF" w:rsidRDefault="005B28BF">
    <w:pPr>
      <w:framePr w:w="2118" w:h="751" w:hRule="exact" w:hSpace="181" w:wrap="around" w:vAnchor="page" w:hAnchor="page" w:x="1427" w:y="1128"/>
      <w:rPr>
        <w:sz w:val="12"/>
      </w:rPr>
    </w:pPr>
    <w:r>
      <w:rPr>
        <w:sz w:val="12"/>
      </w:rPr>
      <w:t>Depot xx name of depot</w:t>
    </w:r>
  </w:p>
  <w:p w:rsidR="005B28BF" w:rsidRDefault="005B28BF">
    <w:pPr>
      <w:framePr w:w="2118" w:h="751" w:hRule="exact" w:hSpace="181" w:wrap="around" w:vAnchor="page" w:hAnchor="page" w:x="1427" w:y="1128"/>
      <w:rPr>
        <w:sz w:val="12"/>
      </w:rPr>
    </w:pPr>
    <w:r>
      <w:rPr>
        <w:sz w:val="12"/>
      </w:rPr>
      <w:t xml:space="preserve">Street </w:t>
    </w:r>
  </w:p>
  <w:p w:rsidR="005B28BF" w:rsidRDefault="005B28BF">
    <w:pPr>
      <w:framePr w:w="2118" w:h="751" w:hRule="exact" w:hSpace="181" w:wrap="around" w:vAnchor="page" w:hAnchor="page" w:x="1427" w:y="1128"/>
      <w:rPr>
        <w:sz w:val="12"/>
      </w:rPr>
    </w:pPr>
    <w:r>
      <w:rPr>
        <w:sz w:val="12"/>
      </w:rPr>
      <w:t>Postcode, town/city</w:t>
    </w:r>
  </w:p>
  <w:p w:rsidR="005B28BF" w:rsidRDefault="005B28BF">
    <w:pPr>
      <w:pStyle w:val="Beschriftung"/>
      <w:framePr w:w="2118" w:h="751" w:hRule="exact" w:hSpace="181" w:wrap="around" w:x="1427" w:y="1128"/>
      <w:spacing w:line="240" w:lineRule="auto"/>
      <w:rPr>
        <w:b w:val="0"/>
        <w:spacing w:val="0"/>
        <w:sz w:val="12"/>
      </w:rPr>
    </w:pPr>
    <w:r>
      <w:rPr>
        <w:b w:val="0"/>
        <w:spacing w:val="0"/>
        <w:sz w:val="12"/>
      </w:rPr>
      <w:t>Phone +49 (0</w:t>
    </w:r>
    <w:proofErr w:type="gramStart"/>
    <w:r>
      <w:rPr>
        <w:b w:val="0"/>
        <w:spacing w:val="0"/>
        <w:sz w:val="12"/>
      </w:rPr>
      <w:t>)xx</w:t>
    </w:r>
    <w:proofErr w:type="gramEnd"/>
    <w:r>
      <w:rPr>
        <w:b w:val="0"/>
        <w:spacing w:val="0"/>
        <w:sz w:val="12"/>
      </w:rPr>
      <w:t xml:space="preserve"> </w:t>
    </w:r>
    <w:proofErr w:type="spellStart"/>
    <w:r>
      <w:rPr>
        <w:b w:val="0"/>
        <w:spacing w:val="0"/>
        <w:sz w:val="12"/>
      </w:rPr>
      <w:t>xx</w:t>
    </w:r>
    <w:proofErr w:type="spellEnd"/>
    <w:r>
      <w:rPr>
        <w:b w:val="0"/>
        <w:spacing w:val="0"/>
        <w:sz w:val="12"/>
      </w:rPr>
      <w:t xml:space="preserve"> </w:t>
    </w:r>
    <w:proofErr w:type="spellStart"/>
    <w:r>
      <w:rPr>
        <w:b w:val="0"/>
        <w:spacing w:val="0"/>
        <w:sz w:val="12"/>
      </w:rPr>
      <w:t>xx</w:t>
    </w:r>
    <w:proofErr w:type="spellEnd"/>
    <w:r>
      <w:rPr>
        <w:b w:val="0"/>
        <w:spacing w:val="0"/>
        <w:sz w:val="12"/>
      </w:rPr>
      <w:t xml:space="preserve"> </w:t>
    </w:r>
  </w:p>
  <w:p w:rsidR="005B28BF" w:rsidRDefault="005B28BF">
    <w:pPr>
      <w:framePr w:w="2118" w:h="751" w:hRule="exact" w:hSpace="181" w:wrap="around" w:vAnchor="page" w:hAnchor="page" w:x="1427" w:y="1128"/>
      <w:tabs>
        <w:tab w:val="left" w:pos="851"/>
      </w:tabs>
      <w:rPr>
        <w:sz w:val="12"/>
      </w:rPr>
    </w:pPr>
    <w:r>
      <w:rPr>
        <w:sz w:val="12"/>
      </w:rPr>
      <w:t>Fax +49 (0</w:t>
    </w:r>
    <w:proofErr w:type="gramStart"/>
    <w:r>
      <w:rPr>
        <w:sz w:val="12"/>
      </w:rPr>
      <w:t>)xx</w:t>
    </w:r>
    <w:proofErr w:type="gramEnd"/>
    <w:r>
      <w:rPr>
        <w:sz w:val="12"/>
      </w:rPr>
      <w:t xml:space="preserve"> </w:t>
    </w:r>
    <w:proofErr w:type="spellStart"/>
    <w:r>
      <w:rPr>
        <w:sz w:val="12"/>
      </w:rPr>
      <w:t>xx</w:t>
    </w:r>
    <w:proofErr w:type="spellEnd"/>
    <w:r>
      <w:rPr>
        <w:sz w:val="12"/>
      </w:rPr>
      <w:t xml:space="preserve"> </w:t>
    </w:r>
    <w:proofErr w:type="spellStart"/>
    <w:r>
      <w:rPr>
        <w:sz w:val="12"/>
      </w:rPr>
      <w:t>xx</w:t>
    </w:r>
    <w:proofErr w:type="spellEnd"/>
  </w:p>
  <w:p w:rsidR="005B28BF" w:rsidRPr="00A651AD" w:rsidRDefault="005B28BF">
    <w:pPr>
      <w:pStyle w:val="Kopfzeile"/>
    </w:pPr>
    <w:r>
      <w:rPr>
        <w:noProof/>
        <w:lang w:val="de-DE" w:eastAsia="de-DE" w:bidi="ar-SA"/>
      </w:rPr>
      <w:drawing>
        <wp:anchor distT="0" distB="0" distL="114300" distR="114300" simplePos="0" relativeHeight="251656192" behindDoc="0" locked="0" layoutInCell="1" allowOverlap="1" wp14:anchorId="7DEF786A" wp14:editId="66EB711E">
          <wp:simplePos x="0" y="0"/>
          <wp:positionH relativeFrom="column">
            <wp:posOffset>-824865</wp:posOffset>
          </wp:positionH>
          <wp:positionV relativeFrom="paragraph">
            <wp:posOffset>-520700</wp:posOffset>
          </wp:positionV>
          <wp:extent cx="7635240" cy="10796905"/>
          <wp:effectExtent l="0" t="0" r="3810" b="4445"/>
          <wp:wrapNone/>
          <wp:docPr id="7" name="Bild 1" descr="Vorlage Logo geschützt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rlage Logo geschützt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240" cy="1079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F703D"/>
    <w:multiLevelType w:val="hybridMultilevel"/>
    <w:tmpl w:val="5B10EC84"/>
    <w:lvl w:ilvl="0" w:tplc="0407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15E77B63"/>
    <w:multiLevelType w:val="hybridMultilevel"/>
    <w:tmpl w:val="9F64481C"/>
    <w:lvl w:ilvl="0" w:tplc="0407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19C379D1"/>
    <w:multiLevelType w:val="singleLevel"/>
    <w:tmpl w:val="2C88B948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AAF55DF"/>
    <w:multiLevelType w:val="hybridMultilevel"/>
    <w:tmpl w:val="2F54F222"/>
    <w:lvl w:ilvl="0" w:tplc="DEB41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6"/>
        <w:szCs w:val="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6948EE"/>
    <w:multiLevelType w:val="multilevel"/>
    <w:tmpl w:val="448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8"/>
        <w:szCs w:val="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FF1C71"/>
    <w:multiLevelType w:val="hybridMultilevel"/>
    <w:tmpl w:val="ED683F2E"/>
    <w:lvl w:ilvl="0" w:tplc="9050EE3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9F09DD"/>
    <w:multiLevelType w:val="multilevel"/>
    <w:tmpl w:val="49F0D8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>
    <w:nsid w:val="493A771C"/>
    <w:multiLevelType w:val="hybridMultilevel"/>
    <w:tmpl w:val="E076C440"/>
    <w:lvl w:ilvl="0" w:tplc="3D5A1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A54156"/>
    <w:multiLevelType w:val="hybridMultilevel"/>
    <w:tmpl w:val="07D2765E"/>
    <w:lvl w:ilvl="0" w:tplc="C5AE60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FC4FAE"/>
    <w:multiLevelType w:val="hybridMultilevel"/>
    <w:tmpl w:val="F9D0236A"/>
    <w:lvl w:ilvl="0" w:tplc="E9F2A7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6"/>
        <w:szCs w:val="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7F5FD4"/>
    <w:multiLevelType w:val="hybridMultilevel"/>
    <w:tmpl w:val="448E4B86"/>
    <w:lvl w:ilvl="0" w:tplc="040E0F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8"/>
        <w:szCs w:val="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B348D0"/>
    <w:multiLevelType w:val="hybridMultilevel"/>
    <w:tmpl w:val="56880D9C"/>
    <w:lvl w:ilvl="0" w:tplc="0407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2">
    <w:nsid w:val="59350FC7"/>
    <w:multiLevelType w:val="hybridMultilevel"/>
    <w:tmpl w:val="5B3A1B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FD2FBE"/>
    <w:multiLevelType w:val="multilevel"/>
    <w:tmpl w:val="E076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A97387"/>
    <w:multiLevelType w:val="multilevel"/>
    <w:tmpl w:val="E076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8E75E8"/>
    <w:multiLevelType w:val="hybridMultilevel"/>
    <w:tmpl w:val="2B54C3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A569F0"/>
    <w:multiLevelType w:val="hybridMultilevel"/>
    <w:tmpl w:val="E112EE0A"/>
    <w:lvl w:ilvl="0" w:tplc="9D52CC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93E0004"/>
    <w:multiLevelType w:val="multilevel"/>
    <w:tmpl w:val="9DFC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A03148"/>
    <w:multiLevelType w:val="hybridMultilevel"/>
    <w:tmpl w:val="E41CA3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7"/>
  </w:num>
  <w:num w:numId="6">
    <w:abstractNumId w:val="13"/>
  </w:num>
  <w:num w:numId="7">
    <w:abstractNumId w:val="9"/>
  </w:num>
  <w:num w:numId="8">
    <w:abstractNumId w:val="14"/>
  </w:num>
  <w:num w:numId="9">
    <w:abstractNumId w:val="10"/>
  </w:num>
  <w:num w:numId="10">
    <w:abstractNumId w:val="4"/>
  </w:num>
  <w:num w:numId="11">
    <w:abstractNumId w:val="3"/>
  </w:num>
  <w:num w:numId="12">
    <w:abstractNumId w:val="16"/>
  </w:num>
  <w:num w:numId="13">
    <w:abstractNumId w:val="12"/>
  </w:num>
  <w:num w:numId="14">
    <w:abstractNumId w:val="18"/>
  </w:num>
  <w:num w:numId="15">
    <w:abstractNumId w:val="8"/>
  </w:num>
  <w:num w:numId="16">
    <w:abstractNumId w:val="17"/>
  </w:num>
  <w:num w:numId="17">
    <w:abstractNumId w:val="6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8193">
      <o:colormru v:ext="edit" colors="#17215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4B"/>
    <w:rsid w:val="00001BC9"/>
    <w:rsid w:val="00002D2F"/>
    <w:rsid w:val="0001053F"/>
    <w:rsid w:val="00024433"/>
    <w:rsid w:val="00035284"/>
    <w:rsid w:val="00036001"/>
    <w:rsid w:val="00057187"/>
    <w:rsid w:val="0006276D"/>
    <w:rsid w:val="000644E5"/>
    <w:rsid w:val="000829E9"/>
    <w:rsid w:val="00087EA7"/>
    <w:rsid w:val="00096787"/>
    <w:rsid w:val="000A561F"/>
    <w:rsid w:val="000A6B6F"/>
    <w:rsid w:val="000A7FA1"/>
    <w:rsid w:val="000B06C0"/>
    <w:rsid w:val="000C6499"/>
    <w:rsid w:val="000D36A8"/>
    <w:rsid w:val="000D4504"/>
    <w:rsid w:val="000E1F9C"/>
    <w:rsid w:val="000E2F28"/>
    <w:rsid w:val="000F0D57"/>
    <w:rsid w:val="00104FCE"/>
    <w:rsid w:val="00110778"/>
    <w:rsid w:val="0011293B"/>
    <w:rsid w:val="00124B74"/>
    <w:rsid w:val="00140DBA"/>
    <w:rsid w:val="00156821"/>
    <w:rsid w:val="001579C1"/>
    <w:rsid w:val="00161D64"/>
    <w:rsid w:val="0018231A"/>
    <w:rsid w:val="00194798"/>
    <w:rsid w:val="001A2B88"/>
    <w:rsid w:val="001B0167"/>
    <w:rsid w:val="001B46B4"/>
    <w:rsid w:val="001B4D35"/>
    <w:rsid w:val="001D2253"/>
    <w:rsid w:val="001E6B56"/>
    <w:rsid w:val="001E6C62"/>
    <w:rsid w:val="001F1EA4"/>
    <w:rsid w:val="001F3048"/>
    <w:rsid w:val="00205F1D"/>
    <w:rsid w:val="0021054E"/>
    <w:rsid w:val="002124F8"/>
    <w:rsid w:val="00213859"/>
    <w:rsid w:val="002234B9"/>
    <w:rsid w:val="00254307"/>
    <w:rsid w:val="00257648"/>
    <w:rsid w:val="00267B91"/>
    <w:rsid w:val="002739C1"/>
    <w:rsid w:val="002741EC"/>
    <w:rsid w:val="00285476"/>
    <w:rsid w:val="00286898"/>
    <w:rsid w:val="00287732"/>
    <w:rsid w:val="002955E2"/>
    <w:rsid w:val="002A441F"/>
    <w:rsid w:val="002A5294"/>
    <w:rsid w:val="002B1E97"/>
    <w:rsid w:val="002D6077"/>
    <w:rsid w:val="002F5BC5"/>
    <w:rsid w:val="00311FA4"/>
    <w:rsid w:val="0033090C"/>
    <w:rsid w:val="00352966"/>
    <w:rsid w:val="0036005E"/>
    <w:rsid w:val="00373562"/>
    <w:rsid w:val="003750E2"/>
    <w:rsid w:val="0039612E"/>
    <w:rsid w:val="003A686E"/>
    <w:rsid w:val="003B4F1A"/>
    <w:rsid w:val="003C07F9"/>
    <w:rsid w:val="003D640F"/>
    <w:rsid w:val="003E2C28"/>
    <w:rsid w:val="003F2369"/>
    <w:rsid w:val="00414A0F"/>
    <w:rsid w:val="0042099A"/>
    <w:rsid w:val="00421DEC"/>
    <w:rsid w:val="00434939"/>
    <w:rsid w:val="00437215"/>
    <w:rsid w:val="00456167"/>
    <w:rsid w:val="0046119A"/>
    <w:rsid w:val="004748DE"/>
    <w:rsid w:val="004802EC"/>
    <w:rsid w:val="00480E7F"/>
    <w:rsid w:val="00483E0B"/>
    <w:rsid w:val="004E59E2"/>
    <w:rsid w:val="004E6CAF"/>
    <w:rsid w:val="004E6CF2"/>
    <w:rsid w:val="005016B6"/>
    <w:rsid w:val="00501DD5"/>
    <w:rsid w:val="00502F06"/>
    <w:rsid w:val="00504B53"/>
    <w:rsid w:val="00523921"/>
    <w:rsid w:val="00524B95"/>
    <w:rsid w:val="00525C56"/>
    <w:rsid w:val="005275CF"/>
    <w:rsid w:val="00546819"/>
    <w:rsid w:val="005557C0"/>
    <w:rsid w:val="005704EE"/>
    <w:rsid w:val="005773EF"/>
    <w:rsid w:val="00580B1D"/>
    <w:rsid w:val="005A2F18"/>
    <w:rsid w:val="005A378C"/>
    <w:rsid w:val="005A4751"/>
    <w:rsid w:val="005B28BF"/>
    <w:rsid w:val="005D1B45"/>
    <w:rsid w:val="005E34DB"/>
    <w:rsid w:val="005F22EA"/>
    <w:rsid w:val="005F6FF6"/>
    <w:rsid w:val="00601DEA"/>
    <w:rsid w:val="00604400"/>
    <w:rsid w:val="00637B00"/>
    <w:rsid w:val="00642E92"/>
    <w:rsid w:val="00660B29"/>
    <w:rsid w:val="00661D02"/>
    <w:rsid w:val="0066391B"/>
    <w:rsid w:val="00663E9F"/>
    <w:rsid w:val="00684B2F"/>
    <w:rsid w:val="0069080F"/>
    <w:rsid w:val="00694DB1"/>
    <w:rsid w:val="006B0F9A"/>
    <w:rsid w:val="006B23CA"/>
    <w:rsid w:val="006D3DFB"/>
    <w:rsid w:val="006D6187"/>
    <w:rsid w:val="006E4674"/>
    <w:rsid w:val="006F5A13"/>
    <w:rsid w:val="007209E8"/>
    <w:rsid w:val="00724AC1"/>
    <w:rsid w:val="00730207"/>
    <w:rsid w:val="00731839"/>
    <w:rsid w:val="00736FEF"/>
    <w:rsid w:val="007405D2"/>
    <w:rsid w:val="00753681"/>
    <w:rsid w:val="00765E50"/>
    <w:rsid w:val="00771E36"/>
    <w:rsid w:val="00790564"/>
    <w:rsid w:val="007A69F1"/>
    <w:rsid w:val="007B5AA1"/>
    <w:rsid w:val="007C1A1B"/>
    <w:rsid w:val="007D4F37"/>
    <w:rsid w:val="007D574B"/>
    <w:rsid w:val="007D6A8D"/>
    <w:rsid w:val="00813CC5"/>
    <w:rsid w:val="008174F9"/>
    <w:rsid w:val="008207DE"/>
    <w:rsid w:val="00826EFC"/>
    <w:rsid w:val="00846CE0"/>
    <w:rsid w:val="00892DDD"/>
    <w:rsid w:val="00897B08"/>
    <w:rsid w:val="008A3A55"/>
    <w:rsid w:val="008A7BD1"/>
    <w:rsid w:val="008D34C9"/>
    <w:rsid w:val="008E2702"/>
    <w:rsid w:val="008E6665"/>
    <w:rsid w:val="00903021"/>
    <w:rsid w:val="009170BF"/>
    <w:rsid w:val="00923DEE"/>
    <w:rsid w:val="009271A9"/>
    <w:rsid w:val="009435BD"/>
    <w:rsid w:val="00945FBC"/>
    <w:rsid w:val="0094763A"/>
    <w:rsid w:val="009563E6"/>
    <w:rsid w:val="00970098"/>
    <w:rsid w:val="00976C9B"/>
    <w:rsid w:val="009A0146"/>
    <w:rsid w:val="009A0C10"/>
    <w:rsid w:val="009A2E3A"/>
    <w:rsid w:val="009D1967"/>
    <w:rsid w:val="009E4D52"/>
    <w:rsid w:val="00A00CE1"/>
    <w:rsid w:val="00A07D45"/>
    <w:rsid w:val="00A231EA"/>
    <w:rsid w:val="00A30C63"/>
    <w:rsid w:val="00A618B1"/>
    <w:rsid w:val="00A651AD"/>
    <w:rsid w:val="00A903AE"/>
    <w:rsid w:val="00A931D7"/>
    <w:rsid w:val="00AA11F2"/>
    <w:rsid w:val="00AA1E8B"/>
    <w:rsid w:val="00AA4E6A"/>
    <w:rsid w:val="00AA7728"/>
    <w:rsid w:val="00AC3FE9"/>
    <w:rsid w:val="00AC6CD9"/>
    <w:rsid w:val="00AD09FC"/>
    <w:rsid w:val="00AF5DC8"/>
    <w:rsid w:val="00B07EE3"/>
    <w:rsid w:val="00B21B9C"/>
    <w:rsid w:val="00B31DFA"/>
    <w:rsid w:val="00B32C14"/>
    <w:rsid w:val="00B414D9"/>
    <w:rsid w:val="00B41902"/>
    <w:rsid w:val="00B50F38"/>
    <w:rsid w:val="00B56D10"/>
    <w:rsid w:val="00B711D4"/>
    <w:rsid w:val="00B86DE0"/>
    <w:rsid w:val="00BA3537"/>
    <w:rsid w:val="00BA476D"/>
    <w:rsid w:val="00BA7781"/>
    <w:rsid w:val="00BC210B"/>
    <w:rsid w:val="00BD17D9"/>
    <w:rsid w:val="00BE3D6E"/>
    <w:rsid w:val="00BE4F43"/>
    <w:rsid w:val="00C30CFE"/>
    <w:rsid w:val="00C3680B"/>
    <w:rsid w:val="00C44F43"/>
    <w:rsid w:val="00C46BBF"/>
    <w:rsid w:val="00C66935"/>
    <w:rsid w:val="00CA2290"/>
    <w:rsid w:val="00CC24C8"/>
    <w:rsid w:val="00CD5392"/>
    <w:rsid w:val="00D20622"/>
    <w:rsid w:val="00D56074"/>
    <w:rsid w:val="00D90BDE"/>
    <w:rsid w:val="00DA27D1"/>
    <w:rsid w:val="00DC740C"/>
    <w:rsid w:val="00DD0004"/>
    <w:rsid w:val="00E02F58"/>
    <w:rsid w:val="00E22182"/>
    <w:rsid w:val="00E314FF"/>
    <w:rsid w:val="00E36AF6"/>
    <w:rsid w:val="00E67D4F"/>
    <w:rsid w:val="00E70DD2"/>
    <w:rsid w:val="00E77833"/>
    <w:rsid w:val="00E81896"/>
    <w:rsid w:val="00EA0160"/>
    <w:rsid w:val="00EA2A11"/>
    <w:rsid w:val="00EA4CFF"/>
    <w:rsid w:val="00ED27C4"/>
    <w:rsid w:val="00ED6BED"/>
    <w:rsid w:val="00EE2B9E"/>
    <w:rsid w:val="00EE452B"/>
    <w:rsid w:val="00EE46BC"/>
    <w:rsid w:val="00EE623B"/>
    <w:rsid w:val="00EE67E8"/>
    <w:rsid w:val="00EF20AD"/>
    <w:rsid w:val="00F31F9A"/>
    <w:rsid w:val="00F472A3"/>
    <w:rsid w:val="00F579E3"/>
    <w:rsid w:val="00F6376D"/>
    <w:rsid w:val="00F65779"/>
    <w:rsid w:val="00F80704"/>
    <w:rsid w:val="00F86B6F"/>
    <w:rsid w:val="00FB07D1"/>
    <w:rsid w:val="00FB1028"/>
    <w:rsid w:val="00FB4BCD"/>
    <w:rsid w:val="00FB61F8"/>
    <w:rsid w:val="00FC3EFF"/>
    <w:rsid w:val="00FD5138"/>
    <w:rsid w:val="00FE3E14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172154"/>
    </o:shapedefaults>
    <o:shapelayout v:ext="edit">
      <o:idmap v:ext="edit" data="1"/>
    </o:shapelayout>
  </w:shapeDefaults>
  <w:decimalSymbol w:val=","/>
  <w:listSeparator w:val=";"/>
  <w15:docId w15:val="{6FEB051E-B735-4A31-A326-0CB299F0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574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829E9"/>
    <w:pPr>
      <w:keepNext/>
      <w:spacing w:before="240" w:after="240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1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b/>
      <w:bCs/>
      <w:sz w:val="15"/>
    </w:rPr>
  </w:style>
  <w:style w:type="paragraph" w:styleId="berschrift6">
    <w:name w:val="heading 6"/>
    <w:basedOn w:val="Standard"/>
    <w:next w:val="Standard"/>
    <w:qFormat/>
    <w:pPr>
      <w:keepNext/>
      <w:spacing w:before="40"/>
      <w:ind w:right="-142"/>
      <w:outlineLvl w:val="5"/>
    </w:pPr>
    <w:rPr>
      <w:b/>
      <w:sz w:val="16"/>
      <w:szCs w:val="20"/>
    </w:rPr>
  </w:style>
  <w:style w:type="paragraph" w:styleId="berschrift9">
    <w:name w:val="heading 9"/>
    <w:basedOn w:val="Standard"/>
    <w:next w:val="Standard"/>
    <w:qFormat/>
    <w:pPr>
      <w:keepNext/>
      <w:framePr w:wrap="around" w:vAnchor="text" w:hAnchor="page" w:x="8977" w:y="160"/>
      <w:outlineLvl w:val="8"/>
    </w:pPr>
    <w:rPr>
      <w:rFonts w:ascii="GLS Logos VL" w:hAnsi="GLS Logos VL"/>
      <w:sz w:val="1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Cs w:val="20"/>
    </w:r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pPr>
      <w:framePr w:w="2340" w:h="3060" w:hSpace="180" w:wrap="around" w:vAnchor="page" w:hAnchor="page" w:x="8618" w:y="2268"/>
      <w:tabs>
        <w:tab w:val="left" w:pos="851"/>
      </w:tabs>
      <w:spacing w:line="228" w:lineRule="exact"/>
    </w:pPr>
    <w:rPr>
      <w:b/>
      <w:bCs/>
      <w:spacing w:val="10"/>
      <w:sz w:val="14"/>
    </w:rPr>
  </w:style>
  <w:style w:type="paragraph" w:styleId="Textkrper-Einzug2">
    <w:name w:val="Body Text Indent 2"/>
    <w:basedOn w:val="Standard"/>
    <w:pPr>
      <w:ind w:left="1701" w:hanging="1701"/>
    </w:pPr>
  </w:style>
  <w:style w:type="paragraph" w:styleId="Sprechblasentext">
    <w:name w:val="Balloon Text"/>
    <w:basedOn w:val="Standard"/>
    <w:semiHidden/>
    <w:rsid w:val="00A651A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52966"/>
    <w:rPr>
      <w:color w:val="0000FF"/>
      <w:u w:val="single"/>
    </w:rPr>
  </w:style>
  <w:style w:type="paragraph" w:styleId="KeinLeerraum">
    <w:name w:val="No Spacing"/>
    <w:uiPriority w:val="1"/>
    <w:qFormat/>
    <w:rsid w:val="007D574B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99"/>
    <w:qFormat/>
    <w:rsid w:val="003D64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B5AA1"/>
    <w:rPr>
      <w:color w:val="808080"/>
      <w:shd w:val="clear" w:color="auto" w:fill="E6E6E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E2C28"/>
    <w:rPr>
      <w:color w:val="800080" w:themeColor="followedHyperlink"/>
      <w:u w:val="single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rsid w:val="00BA353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35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3537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5607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56074"/>
  </w:style>
  <w:style w:type="character" w:styleId="Funotenzeichen">
    <w:name w:val="footnote reference"/>
    <w:basedOn w:val="Absatz-Standardschriftart"/>
    <w:uiPriority w:val="99"/>
    <w:semiHidden/>
    <w:unhideWhenUsed/>
    <w:rsid w:val="00D56074"/>
    <w:rPr>
      <w:vertAlign w:val="superscript"/>
    </w:rPr>
  </w:style>
  <w:style w:type="paragraph" w:styleId="berarbeitung">
    <w:name w:val="Revision"/>
    <w:hidden/>
    <w:uiPriority w:val="99"/>
    <w:semiHidden/>
    <w:rsid w:val="005468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s-group.eu/EU/en/ho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A9E6D-C378-4EB4-BF32-4EA5783F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2685</Characters>
  <Application>Microsoft Office Word</Application>
  <DocSecurity>4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Classification</vt:lpstr>
      <vt:lpstr>Classification</vt:lpstr>
    </vt:vector>
  </TitlesOfParts>
  <Company>mobile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</dc:title>
  <dc:subject/>
  <dc:creator>STROOMER</dc:creator>
  <cp:keywords/>
  <dc:description/>
  <cp:lastModifiedBy>STROOMER PR</cp:lastModifiedBy>
  <cp:revision>2</cp:revision>
  <cp:lastPrinted>2018-08-08T14:24:00Z</cp:lastPrinted>
  <dcterms:created xsi:type="dcterms:W3CDTF">2018-08-08T14:25:00Z</dcterms:created>
  <dcterms:modified xsi:type="dcterms:W3CDTF">2018-08-08T14:25:00Z</dcterms:modified>
</cp:coreProperties>
</file>