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0A6BF" w14:textId="77777777" w:rsidR="009C15A0" w:rsidRPr="00A531D8" w:rsidRDefault="00A531D8" w:rsidP="006A5FA9">
      <w:pPr>
        <w:tabs>
          <w:tab w:val="left" w:pos="10800"/>
        </w:tabs>
        <w:jc w:val="center"/>
        <w:rPr>
          <w:b/>
          <w:sz w:val="32"/>
        </w:rPr>
      </w:pPr>
      <w:r w:rsidRPr="00A531D8">
        <w:rPr>
          <w:b/>
          <w:sz w:val="32"/>
        </w:rPr>
        <w:t>CHAPTER 1:</w:t>
      </w:r>
    </w:p>
    <w:p w14:paraId="0B99BE8A" w14:textId="5725DDA7" w:rsidR="00A531D8" w:rsidRPr="00A531D8" w:rsidRDefault="00A531D8" w:rsidP="00FE7C36">
      <w:pPr>
        <w:jc w:val="center"/>
        <w:rPr>
          <w:b/>
          <w:sz w:val="32"/>
        </w:rPr>
      </w:pPr>
      <w:r w:rsidRPr="00A531D8">
        <w:rPr>
          <w:b/>
          <w:sz w:val="32"/>
        </w:rPr>
        <w:t>AUDIT PROCEDURES</w:t>
      </w:r>
      <w:r w:rsidR="009B74FA">
        <w:rPr>
          <w:b/>
          <w:sz w:val="32"/>
        </w:rPr>
        <w:t xml:space="preserve"> TO BE PERFORMED ANNUALLY</w:t>
      </w:r>
    </w:p>
    <w:p w14:paraId="242F5CBF" w14:textId="77777777" w:rsidR="00A531D8" w:rsidRDefault="00A531D8" w:rsidP="006A5FA9">
      <w:pPr>
        <w:ind w:right="540"/>
      </w:pPr>
    </w:p>
    <w:p w14:paraId="501A6B0C" w14:textId="5F4C7600" w:rsidR="00B00B19" w:rsidRPr="0037561F" w:rsidRDefault="0037561F" w:rsidP="00B00B19">
      <w:pPr>
        <w:pStyle w:val="ListParagraph"/>
        <w:keepNext/>
        <w:keepLines/>
        <w:numPr>
          <w:ilvl w:val="0"/>
          <w:numId w:val="1"/>
        </w:numPr>
        <w:ind w:left="360"/>
        <w:jc w:val="center"/>
        <w:rPr>
          <w:b/>
          <w:sz w:val="24"/>
          <w:szCs w:val="24"/>
        </w:rPr>
      </w:pPr>
      <w:r w:rsidRPr="0037561F">
        <w:rPr>
          <w:b/>
          <w:sz w:val="24"/>
          <w:szCs w:val="24"/>
        </w:rPr>
        <w:t xml:space="preserve">COMPLIANCE AUDIT </w:t>
      </w:r>
      <w:r w:rsidR="00B00B19" w:rsidRPr="0037561F">
        <w:rPr>
          <w:b/>
          <w:sz w:val="24"/>
          <w:szCs w:val="24"/>
        </w:rPr>
        <w:t xml:space="preserve">PLANNING </w:t>
      </w:r>
      <w:r w:rsidR="000D6881" w:rsidRPr="0037561F">
        <w:rPr>
          <w:b/>
          <w:sz w:val="24"/>
          <w:szCs w:val="24"/>
        </w:rPr>
        <w:t>PROCEDURES</w:t>
      </w:r>
    </w:p>
    <w:p w14:paraId="5AACB74E" w14:textId="77777777" w:rsidR="008A59C5" w:rsidRPr="00B00B19" w:rsidRDefault="008A59C5">
      <w:pPr>
        <w:rPr>
          <w:sz w:val="24"/>
          <w:szCs w:val="24"/>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260"/>
        <w:gridCol w:w="1170"/>
      </w:tblGrid>
      <w:tr w:rsidR="00B00B19" w:rsidRPr="00B00B19" w14:paraId="6EFE16B5" w14:textId="77777777" w:rsidTr="00A30A97">
        <w:trPr>
          <w:cantSplit/>
          <w:trHeight w:val="451"/>
          <w:tblHeader/>
        </w:trPr>
        <w:tc>
          <w:tcPr>
            <w:tcW w:w="900" w:type="dxa"/>
            <w:shd w:val="clear" w:color="auto" w:fill="DAEEF3" w:themeFill="accent5" w:themeFillTint="33"/>
            <w:vAlign w:val="bottom"/>
          </w:tcPr>
          <w:p w14:paraId="69EE4B23" w14:textId="77777777" w:rsidR="00B00B19" w:rsidRDefault="00B00B19" w:rsidP="00B00B19">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328635AA" w14:textId="75C57094" w:rsidR="00B00B19" w:rsidRPr="00B00B19" w:rsidRDefault="00B00B19" w:rsidP="00B00B19">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vAlign w:val="bottom"/>
          </w:tcPr>
          <w:p w14:paraId="783A48D8" w14:textId="77777777" w:rsidR="00B00B19" w:rsidRDefault="00B00B19" w:rsidP="00B00B19">
            <w:pPr>
              <w:keepNext/>
              <w:keepLines/>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6F098518" w14:textId="77777777" w:rsidR="00B00B19" w:rsidRDefault="00B00B19" w:rsidP="00B00B19">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55D82F2C" w14:textId="5B43E905" w:rsidR="00B00B19" w:rsidRPr="00B00B19" w:rsidRDefault="00B00B19" w:rsidP="00B00B19">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 *</w:t>
            </w:r>
          </w:p>
        </w:tc>
        <w:tc>
          <w:tcPr>
            <w:tcW w:w="6840" w:type="dxa"/>
            <w:shd w:val="clear" w:color="auto" w:fill="DAEEF3" w:themeFill="accent5" w:themeFillTint="33"/>
            <w:vAlign w:val="bottom"/>
          </w:tcPr>
          <w:p w14:paraId="619694B5" w14:textId="19A45C5B" w:rsidR="00B00B19" w:rsidRPr="00B00B19" w:rsidRDefault="00B00B19" w:rsidP="00B00B19">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68D3C8E8" w14:textId="7D267424" w:rsidR="00B00B19" w:rsidRPr="00B00B19" w:rsidRDefault="00B00B19" w:rsidP="00B00B19">
            <w:pPr>
              <w:keepNext/>
              <w:keepLines/>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1FCF4E5D" w14:textId="5E8DE16B" w:rsidR="00B00B19" w:rsidRPr="00B00B19" w:rsidRDefault="00B00B19" w:rsidP="00B00B19">
            <w:pPr>
              <w:keepNext/>
              <w:keepLines/>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914EC1" w:rsidRPr="00B00B19" w14:paraId="6DE656C6" w14:textId="77777777" w:rsidTr="000D6881">
        <w:trPr>
          <w:cantSplit/>
        </w:trPr>
        <w:tc>
          <w:tcPr>
            <w:tcW w:w="900" w:type="dxa"/>
            <w:tcBorders>
              <w:bottom w:val="dashed" w:sz="4" w:space="0" w:color="000000"/>
            </w:tcBorders>
          </w:tcPr>
          <w:p w14:paraId="593E792E" w14:textId="77777777" w:rsidR="00914EC1" w:rsidRPr="00B00B19" w:rsidRDefault="00914EC1" w:rsidP="00B00B19">
            <w:pPr>
              <w:suppressAutoHyphens/>
              <w:snapToGrid w:val="0"/>
              <w:spacing w:after="40" w:line="240" w:lineRule="auto"/>
              <w:ind w:left="-86" w:right="-72"/>
              <w:jc w:val="center"/>
              <w:rPr>
                <w:rFonts w:eastAsia="Times New Roman"/>
                <w:snapToGrid w:val="0"/>
                <w:sz w:val="14"/>
                <w:szCs w:val="14"/>
              </w:rPr>
            </w:pPr>
          </w:p>
        </w:tc>
        <w:tc>
          <w:tcPr>
            <w:tcW w:w="720" w:type="dxa"/>
            <w:tcBorders>
              <w:bottom w:val="dashed" w:sz="4" w:space="0" w:color="000000"/>
            </w:tcBorders>
          </w:tcPr>
          <w:p w14:paraId="4CBBB593" w14:textId="77777777" w:rsidR="00914EC1" w:rsidRPr="00B00B19" w:rsidRDefault="00914EC1" w:rsidP="00B00B19">
            <w:pPr>
              <w:keepNext/>
              <w:keepLines/>
              <w:suppressAutoHyphens/>
              <w:snapToGrid w:val="0"/>
              <w:spacing w:line="240" w:lineRule="auto"/>
              <w:ind w:left="-25" w:right="-25"/>
              <w:jc w:val="center"/>
              <w:rPr>
                <w:rFonts w:eastAsia="SimSun" w:cs="Times New Roman"/>
                <w:sz w:val="14"/>
                <w:szCs w:val="14"/>
                <w:lang w:eastAsia="ar-SA"/>
              </w:rPr>
            </w:pPr>
          </w:p>
        </w:tc>
        <w:tc>
          <w:tcPr>
            <w:tcW w:w="6840" w:type="dxa"/>
            <w:tcBorders>
              <w:bottom w:val="dashed" w:sz="4" w:space="0" w:color="000000"/>
            </w:tcBorders>
          </w:tcPr>
          <w:p w14:paraId="58319667" w14:textId="52850DF2" w:rsidR="00914EC1" w:rsidRPr="00914EC1" w:rsidRDefault="00914EC1" w:rsidP="00914EC1">
            <w:pPr>
              <w:keepNext/>
              <w:keepLines/>
              <w:contextualSpacing/>
              <w:rPr>
                <w:rFonts w:eastAsia="Calibri"/>
                <w:b/>
                <w:color w:val="FF0000"/>
                <w:shd w:val="clear" w:color="auto" w:fill="FFFFFF"/>
              </w:rPr>
            </w:pPr>
            <w:r w:rsidRPr="00914EC1">
              <w:rPr>
                <w:rFonts w:eastAsia="Calibri"/>
                <w:b/>
                <w:color w:val="FF0000"/>
                <w:shd w:val="clear" w:color="auto" w:fill="FFFFFF"/>
              </w:rPr>
              <w:t xml:space="preserve">An example form for completing Section A is provided in Chapter 1 Appendix 1, </w:t>
            </w:r>
            <w:r w:rsidRPr="00914EC1">
              <w:rPr>
                <w:rFonts w:eastAsia="Calibri"/>
                <w:b/>
                <w:i/>
                <w:color w:val="FF0000"/>
                <w:shd w:val="clear" w:color="auto" w:fill="FFFFFF"/>
              </w:rPr>
              <w:t>Identification of Applicable Compliance Areas and Risk Assessment</w:t>
            </w:r>
            <w:r w:rsidRPr="00914EC1">
              <w:rPr>
                <w:rFonts w:eastAsia="Calibri"/>
                <w:b/>
                <w:color w:val="FF0000"/>
                <w:shd w:val="clear" w:color="auto" w:fill="FFFFFF"/>
              </w:rPr>
              <w:t xml:space="preserve">. </w:t>
            </w:r>
          </w:p>
        </w:tc>
        <w:tc>
          <w:tcPr>
            <w:tcW w:w="1260" w:type="dxa"/>
            <w:tcBorders>
              <w:bottom w:val="dashed" w:sz="4" w:space="0" w:color="000000"/>
            </w:tcBorders>
          </w:tcPr>
          <w:p w14:paraId="0163CAA2" w14:textId="77777777" w:rsidR="00914EC1" w:rsidRPr="00B00B19" w:rsidRDefault="00914EC1" w:rsidP="00B00B19">
            <w:pPr>
              <w:keepNext/>
              <w:keepLines/>
              <w:suppressAutoHyphens/>
              <w:snapToGrid w:val="0"/>
              <w:spacing w:line="240" w:lineRule="auto"/>
              <w:jc w:val="center"/>
              <w:rPr>
                <w:rFonts w:eastAsia="SimSun" w:cs="Times New Roman"/>
                <w:lang w:eastAsia="ar-SA"/>
              </w:rPr>
            </w:pPr>
          </w:p>
        </w:tc>
        <w:tc>
          <w:tcPr>
            <w:tcW w:w="1170" w:type="dxa"/>
            <w:tcBorders>
              <w:bottom w:val="dashed" w:sz="4" w:space="0" w:color="000000"/>
            </w:tcBorders>
          </w:tcPr>
          <w:p w14:paraId="6C615AD4" w14:textId="77777777" w:rsidR="00914EC1" w:rsidRPr="00B00B19" w:rsidRDefault="00914EC1" w:rsidP="00B00B19">
            <w:pPr>
              <w:keepNext/>
              <w:keepLines/>
              <w:suppressAutoHyphens/>
              <w:snapToGrid w:val="0"/>
              <w:spacing w:line="240" w:lineRule="auto"/>
              <w:jc w:val="center"/>
              <w:rPr>
                <w:rFonts w:eastAsia="SimSun" w:cs="Times New Roman"/>
                <w:lang w:eastAsia="ar-SA"/>
              </w:rPr>
            </w:pPr>
          </w:p>
        </w:tc>
      </w:tr>
      <w:tr w:rsidR="00B00B19" w:rsidRPr="00B00B19" w14:paraId="34A80697" w14:textId="77777777" w:rsidTr="000D6881">
        <w:trPr>
          <w:cantSplit/>
        </w:trPr>
        <w:tc>
          <w:tcPr>
            <w:tcW w:w="900" w:type="dxa"/>
            <w:tcBorders>
              <w:bottom w:val="dashed" w:sz="4" w:space="0" w:color="000000"/>
            </w:tcBorders>
          </w:tcPr>
          <w:p w14:paraId="24B9FE30" w14:textId="77777777" w:rsidR="00B00B19" w:rsidRPr="00B00B19" w:rsidRDefault="00B00B19" w:rsidP="00B00B19">
            <w:pPr>
              <w:suppressAutoHyphens/>
              <w:snapToGrid w:val="0"/>
              <w:spacing w:after="40" w:line="240" w:lineRule="auto"/>
              <w:ind w:left="-86" w:right="-72"/>
              <w:jc w:val="center"/>
              <w:rPr>
                <w:rFonts w:eastAsia="Times New Roman"/>
                <w:snapToGrid w:val="0"/>
                <w:sz w:val="14"/>
                <w:szCs w:val="14"/>
              </w:rPr>
            </w:pPr>
            <w:r w:rsidRPr="00B00B19">
              <w:rPr>
                <w:rFonts w:eastAsia="Times New Roman"/>
                <w:snapToGrid w:val="0"/>
                <w:sz w:val="14"/>
                <w:szCs w:val="14"/>
              </w:rPr>
              <w:t>AU-C 935.15</w:t>
            </w:r>
          </w:p>
          <w:p w14:paraId="0E594897"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r w:rsidRPr="00B00B19">
              <w:rPr>
                <w:rFonts w:eastAsia="Times New Roman"/>
                <w:snapToGrid w:val="0"/>
                <w:sz w:val="14"/>
                <w:szCs w:val="14"/>
              </w:rPr>
              <w:t>AU-C 315</w:t>
            </w:r>
          </w:p>
        </w:tc>
        <w:tc>
          <w:tcPr>
            <w:tcW w:w="720" w:type="dxa"/>
            <w:tcBorders>
              <w:bottom w:val="dashed" w:sz="4" w:space="0" w:color="000000"/>
            </w:tcBorders>
          </w:tcPr>
          <w:p w14:paraId="12427178" w14:textId="77777777" w:rsidR="00B00B19" w:rsidRPr="00B00B19" w:rsidRDefault="00B00B19" w:rsidP="00B00B19">
            <w:pPr>
              <w:keepNext/>
              <w:keepLines/>
              <w:suppressAutoHyphens/>
              <w:snapToGrid w:val="0"/>
              <w:spacing w:line="240" w:lineRule="auto"/>
              <w:ind w:left="-25" w:right="-25"/>
              <w:jc w:val="center"/>
              <w:rPr>
                <w:rFonts w:eastAsia="SimSun" w:cs="Times New Roman"/>
                <w:sz w:val="14"/>
                <w:szCs w:val="14"/>
                <w:lang w:eastAsia="ar-SA"/>
              </w:rPr>
            </w:pPr>
            <w:r w:rsidRPr="00B00B19">
              <w:rPr>
                <w:rFonts w:eastAsia="SimSun" w:cs="Times New Roman"/>
                <w:sz w:val="14"/>
                <w:szCs w:val="14"/>
                <w:lang w:eastAsia="ar-SA"/>
              </w:rPr>
              <w:t>ALL</w:t>
            </w:r>
          </w:p>
        </w:tc>
        <w:tc>
          <w:tcPr>
            <w:tcW w:w="6840" w:type="dxa"/>
            <w:tcBorders>
              <w:bottom w:val="dashed" w:sz="4" w:space="0" w:color="000000"/>
            </w:tcBorders>
          </w:tcPr>
          <w:p w14:paraId="1A07CD4E" w14:textId="727083F8" w:rsidR="00B00B19" w:rsidRPr="00B00B19" w:rsidRDefault="00B00B19" w:rsidP="00914EC1">
            <w:pPr>
              <w:keepNext/>
              <w:keepLines/>
              <w:numPr>
                <w:ilvl w:val="0"/>
                <w:numId w:val="2"/>
              </w:numPr>
              <w:ind w:left="335"/>
              <w:contextualSpacing/>
              <w:rPr>
                <w:rFonts w:eastAsia="Calibri"/>
                <w:color w:val="222222"/>
                <w:shd w:val="clear" w:color="auto" w:fill="FFFFFF"/>
              </w:rPr>
            </w:pPr>
            <w:r w:rsidRPr="00B00B19">
              <w:rPr>
                <w:rFonts w:eastAsia="Calibri"/>
                <w:color w:val="222222"/>
                <w:shd w:val="clear" w:color="auto" w:fill="FFFFFF"/>
              </w:rPr>
              <w:t xml:space="preserve">Obtain an understanding of the entity’s internal control over </w:t>
            </w:r>
            <w:r w:rsidRPr="00B00B19">
              <w:rPr>
                <w:rFonts w:eastAsia="Calibri"/>
                <w:b/>
                <w:color w:val="222222"/>
                <w:u w:val="single"/>
                <w:shd w:val="clear" w:color="auto" w:fill="FFFFFF"/>
              </w:rPr>
              <w:t>each</w:t>
            </w:r>
            <w:r w:rsidRPr="00B00B19">
              <w:rPr>
                <w:rFonts w:eastAsia="Calibri"/>
                <w:color w:val="222222"/>
                <w:shd w:val="clear" w:color="auto" w:fill="FFFFFF"/>
              </w:rPr>
              <w:t xml:space="preserve"> applicable compliance requirement identified in this Guide</w:t>
            </w:r>
            <w:r w:rsidR="0037561F">
              <w:rPr>
                <w:rFonts w:eastAsia="Calibri"/>
                <w:color w:val="222222"/>
                <w:shd w:val="clear" w:color="auto" w:fill="FFFFFF"/>
              </w:rPr>
              <w:t xml:space="preserve">.  </w:t>
            </w:r>
          </w:p>
        </w:tc>
        <w:tc>
          <w:tcPr>
            <w:tcW w:w="1260" w:type="dxa"/>
            <w:tcBorders>
              <w:bottom w:val="dashed" w:sz="4" w:space="0" w:color="000000"/>
            </w:tcBorders>
          </w:tcPr>
          <w:p w14:paraId="385BF277"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bottom w:val="dashed" w:sz="4" w:space="0" w:color="000000"/>
            </w:tcBorders>
          </w:tcPr>
          <w:p w14:paraId="3A71A3DC"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3961C6ED" w14:textId="77777777" w:rsidTr="00A142F6">
        <w:trPr>
          <w:cantSplit/>
        </w:trPr>
        <w:tc>
          <w:tcPr>
            <w:tcW w:w="900" w:type="dxa"/>
            <w:tcBorders>
              <w:top w:val="dashed" w:sz="4" w:space="0" w:color="000000"/>
              <w:bottom w:val="dashed" w:sz="4" w:space="0" w:color="auto"/>
            </w:tcBorders>
          </w:tcPr>
          <w:p w14:paraId="2D119643"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p>
        </w:tc>
        <w:tc>
          <w:tcPr>
            <w:tcW w:w="720" w:type="dxa"/>
            <w:tcBorders>
              <w:top w:val="dashed" w:sz="4" w:space="0" w:color="000000"/>
              <w:bottom w:val="dashed" w:sz="4" w:space="0" w:color="auto"/>
            </w:tcBorders>
          </w:tcPr>
          <w:p w14:paraId="16BE6627"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000000"/>
              <w:bottom w:val="dashed" w:sz="4" w:space="0" w:color="auto"/>
            </w:tcBorders>
          </w:tcPr>
          <w:p w14:paraId="2161A988" w14:textId="2250920F" w:rsidR="00B00B19" w:rsidRPr="0037561F" w:rsidRDefault="00B00B19" w:rsidP="009C426C">
            <w:pPr>
              <w:keepNext/>
              <w:keepLines/>
              <w:numPr>
                <w:ilvl w:val="0"/>
                <w:numId w:val="8"/>
              </w:numPr>
              <w:tabs>
                <w:tab w:val="left" w:pos="605"/>
              </w:tabs>
              <w:ind w:left="605" w:hanging="270"/>
              <w:contextualSpacing/>
              <w:rPr>
                <w:rFonts w:eastAsia="Calibri"/>
                <w:color w:val="000000"/>
              </w:rPr>
            </w:pPr>
            <w:r w:rsidRPr="0037561F">
              <w:rPr>
                <w:rFonts w:eastAsia="Calibri"/>
                <w:color w:val="000000"/>
              </w:rPr>
              <w:t xml:space="preserve">Document the entity’s controls </w:t>
            </w:r>
            <w:r w:rsidR="0030685C">
              <w:rPr>
                <w:rFonts w:eastAsia="Calibri"/>
                <w:color w:val="000000"/>
              </w:rPr>
              <w:t>over each applicable compliance requirement</w:t>
            </w:r>
            <w:r w:rsidRPr="0037561F">
              <w:rPr>
                <w:rFonts w:eastAsia="Calibri"/>
                <w:color w:val="000000"/>
              </w:rPr>
              <w:t>, including the person or department performing the control and how the control is documented by the entity.</w:t>
            </w:r>
            <w:r w:rsidRPr="0037561F">
              <w:rPr>
                <w:rFonts w:eastAsia="Times New Roman"/>
                <w:snapToGrid w:val="0"/>
              </w:rPr>
              <w:t xml:space="preserve"> </w:t>
            </w:r>
          </w:p>
          <w:p w14:paraId="3AB18532" w14:textId="3F7D3948" w:rsidR="00B00B19" w:rsidRPr="0037561F" w:rsidRDefault="00B00B19" w:rsidP="00B00B19">
            <w:pPr>
              <w:keepNext/>
              <w:keepLines/>
              <w:tabs>
                <w:tab w:val="left" w:pos="605"/>
              </w:tabs>
              <w:ind w:left="605"/>
              <w:contextualSpacing/>
              <w:rPr>
                <w:rFonts w:eastAsia="Calibri"/>
                <w:color w:val="000000"/>
              </w:rPr>
            </w:pPr>
          </w:p>
          <w:p w14:paraId="474FB13F" w14:textId="781F710F" w:rsidR="00B00B19" w:rsidRPr="00B00B19" w:rsidRDefault="00B00B19" w:rsidP="008270DF">
            <w:pPr>
              <w:keepNext/>
              <w:keepLines/>
              <w:tabs>
                <w:tab w:val="left" w:pos="605"/>
              </w:tabs>
              <w:ind w:left="605"/>
              <w:contextualSpacing/>
              <w:rPr>
                <w:rFonts w:eastAsia="Calibri"/>
                <w:color w:val="000000"/>
              </w:rPr>
            </w:pPr>
            <w:r w:rsidRPr="0037561F">
              <w:rPr>
                <w:rFonts w:eastAsia="Times New Roman"/>
                <w:i/>
                <w:snapToGrid w:val="0"/>
                <w:sz w:val="18"/>
              </w:rPr>
              <w:t>The auditor should not focus solely on traditional control activities such as review, approval, reconciliation, etc.</w:t>
            </w:r>
            <w:r w:rsidRPr="00255DDF">
              <w:rPr>
                <w:rFonts w:eastAsia="Calibri"/>
                <w:i/>
                <w:color w:val="222222"/>
                <w:sz w:val="18"/>
                <w:shd w:val="clear" w:color="auto" w:fill="FFFFFF"/>
              </w:rPr>
              <w:t xml:space="preserve"> </w:t>
            </w:r>
            <w:r w:rsidRPr="00255DDF">
              <w:rPr>
                <w:rFonts w:eastAsia="Times New Roman"/>
                <w:i/>
                <w:snapToGrid w:val="0"/>
                <w:sz w:val="18"/>
              </w:rPr>
              <w:t xml:space="preserve"> </w:t>
            </w:r>
            <w:r w:rsidR="00255DDF" w:rsidRPr="00255DDF">
              <w:rPr>
                <w:rFonts w:eastAsia="Times New Roman"/>
                <w:i/>
                <w:snapToGrid w:val="0"/>
                <w:sz w:val="18"/>
              </w:rPr>
              <w:t xml:space="preserve">Other controls could be adequate </w:t>
            </w:r>
            <w:r w:rsidR="008270DF">
              <w:rPr>
                <w:rFonts w:eastAsia="Times New Roman"/>
                <w:i/>
                <w:snapToGrid w:val="0"/>
                <w:sz w:val="18"/>
              </w:rPr>
              <w:t>(i.e.</w:t>
            </w:r>
            <w:r w:rsidR="007C213D">
              <w:rPr>
                <w:rFonts w:eastAsia="Times New Roman"/>
                <w:i/>
                <w:snapToGrid w:val="0"/>
                <w:sz w:val="18"/>
              </w:rPr>
              <w:t>,</w:t>
            </w:r>
            <w:r w:rsidR="008270DF">
              <w:rPr>
                <w:rFonts w:eastAsia="Times New Roman"/>
                <w:i/>
                <w:snapToGrid w:val="0"/>
                <w:sz w:val="18"/>
              </w:rPr>
              <w:t xml:space="preserve"> </w:t>
            </w:r>
            <w:r w:rsidR="00255DDF" w:rsidRPr="00255DDF">
              <w:rPr>
                <w:rFonts w:eastAsia="Times New Roman"/>
                <w:i/>
                <w:snapToGrid w:val="0"/>
                <w:sz w:val="18"/>
              </w:rPr>
              <w:t>training</w:t>
            </w:r>
            <w:r w:rsidR="008270DF">
              <w:rPr>
                <w:rFonts w:eastAsia="Times New Roman"/>
                <w:i/>
                <w:snapToGrid w:val="0"/>
                <w:sz w:val="18"/>
              </w:rPr>
              <w:t>,</w:t>
            </w:r>
            <w:r w:rsidR="00255DDF" w:rsidRPr="00255DDF">
              <w:rPr>
                <w:rFonts w:eastAsia="Times New Roman"/>
                <w:i/>
                <w:snapToGrid w:val="0"/>
                <w:sz w:val="18"/>
              </w:rPr>
              <w:t xml:space="preserve"> professional experience</w:t>
            </w:r>
            <w:r w:rsidR="008270DF">
              <w:rPr>
                <w:rFonts w:eastAsia="Times New Roman"/>
                <w:i/>
                <w:snapToGrid w:val="0"/>
                <w:sz w:val="18"/>
              </w:rPr>
              <w:t>, or monitoring)</w:t>
            </w:r>
            <w:r w:rsidR="00255DDF" w:rsidRPr="00255DDF">
              <w:rPr>
                <w:rFonts w:eastAsia="Times New Roman"/>
                <w:i/>
                <w:snapToGrid w:val="0"/>
                <w:sz w:val="18"/>
              </w:rPr>
              <w:t>.</w:t>
            </w:r>
          </w:p>
        </w:tc>
        <w:tc>
          <w:tcPr>
            <w:tcW w:w="1260" w:type="dxa"/>
            <w:tcBorders>
              <w:top w:val="dashed" w:sz="4" w:space="0" w:color="000000"/>
              <w:bottom w:val="dashed" w:sz="4" w:space="0" w:color="auto"/>
            </w:tcBorders>
          </w:tcPr>
          <w:p w14:paraId="574F8ECF"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000000"/>
              <w:bottom w:val="dashed" w:sz="4" w:space="0" w:color="auto"/>
            </w:tcBorders>
          </w:tcPr>
          <w:p w14:paraId="22267BA2"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0CDFB479" w14:textId="77777777" w:rsidTr="00A142F6">
        <w:trPr>
          <w:cantSplit/>
        </w:trPr>
        <w:tc>
          <w:tcPr>
            <w:tcW w:w="900" w:type="dxa"/>
            <w:tcBorders>
              <w:top w:val="dashed" w:sz="4" w:space="0" w:color="auto"/>
              <w:bottom w:val="dashed" w:sz="4" w:space="0" w:color="auto"/>
            </w:tcBorders>
          </w:tcPr>
          <w:p w14:paraId="77193A1A"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p>
        </w:tc>
        <w:tc>
          <w:tcPr>
            <w:tcW w:w="720" w:type="dxa"/>
            <w:tcBorders>
              <w:top w:val="dashed" w:sz="4" w:space="0" w:color="auto"/>
              <w:bottom w:val="dashed" w:sz="4" w:space="0" w:color="auto"/>
            </w:tcBorders>
          </w:tcPr>
          <w:p w14:paraId="1DD6E6A4"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auto"/>
              <w:bottom w:val="dashed" w:sz="4" w:space="0" w:color="auto"/>
            </w:tcBorders>
          </w:tcPr>
          <w:p w14:paraId="585AEA55" w14:textId="77777777" w:rsidR="00B00B19" w:rsidRPr="00B00B19" w:rsidRDefault="00B00B19" w:rsidP="009C426C">
            <w:pPr>
              <w:keepNext/>
              <w:keepLines/>
              <w:numPr>
                <w:ilvl w:val="0"/>
                <w:numId w:val="8"/>
              </w:numPr>
              <w:tabs>
                <w:tab w:val="left" w:pos="605"/>
              </w:tabs>
              <w:ind w:left="605" w:hanging="270"/>
              <w:contextualSpacing/>
              <w:rPr>
                <w:rFonts w:eastAsia="Calibri"/>
                <w:color w:val="000000"/>
              </w:rPr>
            </w:pPr>
            <w:r w:rsidRPr="00B00B19">
              <w:rPr>
                <w:rFonts w:eastAsia="Calibri"/>
                <w:color w:val="000000"/>
              </w:rPr>
              <w:t xml:space="preserve">Document the sources of information used and procedures performed to evaluate the design and implementation of controls. </w:t>
            </w:r>
          </w:p>
          <w:p w14:paraId="32DCA708" w14:textId="77777777" w:rsidR="00B00B19" w:rsidRPr="00B00B19" w:rsidRDefault="00B00B19" w:rsidP="00B00B19">
            <w:pPr>
              <w:keepNext/>
              <w:keepLines/>
              <w:tabs>
                <w:tab w:val="left" w:pos="605"/>
              </w:tabs>
              <w:ind w:left="1055"/>
              <w:contextualSpacing/>
              <w:rPr>
                <w:rFonts w:eastAsia="Calibri"/>
                <w:color w:val="000000"/>
              </w:rPr>
            </w:pPr>
          </w:p>
          <w:p w14:paraId="5600A3D0" w14:textId="790906E4" w:rsidR="00B00B19" w:rsidRPr="00B00B19" w:rsidRDefault="00B00B19" w:rsidP="00B00B19">
            <w:pPr>
              <w:keepNext/>
              <w:keepLines/>
              <w:tabs>
                <w:tab w:val="left" w:pos="605"/>
              </w:tabs>
              <w:ind w:left="605"/>
              <w:contextualSpacing/>
              <w:rPr>
                <w:rFonts w:eastAsia="Calibri"/>
                <w:color w:val="000000"/>
                <w:sz w:val="18"/>
                <w:szCs w:val="18"/>
              </w:rPr>
            </w:pPr>
            <w:r w:rsidRPr="00B00B19">
              <w:rPr>
                <w:rFonts w:eastAsia="Calibri"/>
                <w:i/>
                <w:color w:val="000000"/>
                <w:sz w:val="18"/>
                <w:szCs w:val="18"/>
              </w:rPr>
              <w:t xml:space="preserve">AU-C 315.13-.14, .A42-.A70 requires the auditor to obtain an </w:t>
            </w:r>
            <w:r w:rsidRPr="00B00B19">
              <w:rPr>
                <w:rFonts w:eastAsia="Times New Roman"/>
                <w:i/>
                <w:snapToGrid w:val="0"/>
                <w:sz w:val="18"/>
                <w:szCs w:val="18"/>
              </w:rPr>
              <w:t>understanding</w:t>
            </w:r>
            <w:r w:rsidRPr="00B00B19">
              <w:rPr>
                <w:rFonts w:eastAsia="Calibri"/>
                <w:i/>
                <w:color w:val="000000"/>
                <w:sz w:val="18"/>
                <w:szCs w:val="18"/>
              </w:rPr>
              <w:t xml:space="preserve"> of internal controls by performing </w:t>
            </w:r>
            <w:r w:rsidR="00255DDF">
              <w:rPr>
                <w:rFonts w:eastAsia="Calibri"/>
                <w:i/>
                <w:color w:val="000000"/>
                <w:sz w:val="18"/>
                <w:szCs w:val="18"/>
              </w:rPr>
              <w:t xml:space="preserve">other </w:t>
            </w:r>
            <w:r w:rsidRPr="00B00B19">
              <w:rPr>
                <w:rFonts w:eastAsia="Calibri"/>
                <w:i/>
                <w:color w:val="000000"/>
                <w:sz w:val="18"/>
                <w:szCs w:val="18"/>
              </w:rPr>
              <w:t>procedures in addition to inquiry of the entity’s personnel.</w:t>
            </w:r>
          </w:p>
        </w:tc>
        <w:tc>
          <w:tcPr>
            <w:tcW w:w="1260" w:type="dxa"/>
            <w:tcBorders>
              <w:top w:val="dashed" w:sz="4" w:space="0" w:color="auto"/>
              <w:bottom w:val="dashed" w:sz="4" w:space="0" w:color="auto"/>
            </w:tcBorders>
          </w:tcPr>
          <w:p w14:paraId="71994E75"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auto"/>
              <w:bottom w:val="dashed" w:sz="4" w:space="0" w:color="auto"/>
            </w:tcBorders>
          </w:tcPr>
          <w:p w14:paraId="2163CDED"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0A16FDD7" w14:textId="77777777" w:rsidTr="00A142F6">
        <w:trPr>
          <w:cantSplit/>
        </w:trPr>
        <w:tc>
          <w:tcPr>
            <w:tcW w:w="900" w:type="dxa"/>
            <w:tcBorders>
              <w:top w:val="dashed" w:sz="4" w:space="0" w:color="auto"/>
            </w:tcBorders>
            <w:shd w:val="clear" w:color="auto" w:fill="auto"/>
          </w:tcPr>
          <w:p w14:paraId="7D1B4259"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p>
        </w:tc>
        <w:tc>
          <w:tcPr>
            <w:tcW w:w="720" w:type="dxa"/>
            <w:tcBorders>
              <w:top w:val="dashed" w:sz="4" w:space="0" w:color="auto"/>
            </w:tcBorders>
            <w:shd w:val="clear" w:color="auto" w:fill="auto"/>
          </w:tcPr>
          <w:p w14:paraId="19CD399C"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auto"/>
            </w:tcBorders>
            <w:shd w:val="clear" w:color="auto" w:fill="auto"/>
          </w:tcPr>
          <w:p w14:paraId="7127D116" w14:textId="157B5348" w:rsidR="00B00B19" w:rsidRPr="00B00B19" w:rsidRDefault="00B00B19" w:rsidP="009C426C">
            <w:pPr>
              <w:keepNext/>
              <w:keepLines/>
              <w:numPr>
                <w:ilvl w:val="0"/>
                <w:numId w:val="8"/>
              </w:numPr>
              <w:tabs>
                <w:tab w:val="left" w:pos="605"/>
              </w:tabs>
              <w:ind w:left="605" w:hanging="270"/>
              <w:contextualSpacing/>
              <w:rPr>
                <w:rFonts w:eastAsia="Calibri"/>
                <w:color w:val="000000"/>
              </w:rPr>
            </w:pPr>
            <w:r w:rsidRPr="00B00B19">
              <w:rPr>
                <w:rFonts w:eastAsia="Calibri"/>
                <w:color w:val="000000"/>
              </w:rPr>
              <w:t xml:space="preserve">Determine whether controls </w:t>
            </w:r>
            <w:r w:rsidR="00255DDF">
              <w:rPr>
                <w:rFonts w:eastAsia="Calibri"/>
                <w:color w:val="000000"/>
              </w:rPr>
              <w:t xml:space="preserve">are </w:t>
            </w:r>
            <w:r w:rsidRPr="00B00B19">
              <w:rPr>
                <w:rFonts w:eastAsia="Calibri"/>
                <w:color w:val="000000"/>
              </w:rPr>
              <w:t xml:space="preserve">properly designed and implemented to achieve the control objectives (the auditor is not required to test the </w:t>
            </w:r>
            <w:r w:rsidRPr="00B00B19">
              <w:rPr>
                <w:rFonts w:eastAsia="Calibri"/>
                <w:i/>
                <w:color w:val="000000"/>
              </w:rPr>
              <w:t>effectiveness</w:t>
            </w:r>
            <w:r w:rsidRPr="00B00B19">
              <w:rPr>
                <w:rFonts w:eastAsia="Calibri"/>
                <w:color w:val="000000"/>
              </w:rPr>
              <w:t xml:space="preserve"> of internal controls over compliance)</w:t>
            </w:r>
            <w:r w:rsidR="00255DDF">
              <w:rPr>
                <w:rFonts w:eastAsia="Calibri"/>
                <w:color w:val="000000"/>
              </w:rPr>
              <w:t>.</w:t>
            </w:r>
          </w:p>
          <w:p w14:paraId="1F8D3AC5" w14:textId="7D8DAE73" w:rsidR="00B00B19" w:rsidRPr="00B00B19" w:rsidRDefault="0030685C" w:rsidP="0030685C">
            <w:pPr>
              <w:keepNext/>
              <w:keepLines/>
              <w:spacing w:before="120"/>
              <w:ind w:left="605"/>
              <w:rPr>
                <w:rFonts w:eastAsia="Calibri"/>
                <w:i/>
                <w:color w:val="000000"/>
              </w:rPr>
            </w:pPr>
            <w:r>
              <w:rPr>
                <w:rFonts w:eastAsia="Calibri"/>
                <w:i/>
                <w:color w:val="000000"/>
                <w:sz w:val="18"/>
              </w:rPr>
              <w:t>D</w:t>
            </w:r>
            <w:r w:rsidR="00B00B19" w:rsidRPr="00B00B19">
              <w:rPr>
                <w:rFonts w:eastAsia="Calibri"/>
                <w:i/>
                <w:color w:val="000000"/>
                <w:sz w:val="18"/>
              </w:rPr>
              <w:t xml:space="preserve">escribe </w:t>
            </w:r>
            <w:r>
              <w:rPr>
                <w:rFonts w:eastAsia="Calibri"/>
                <w:i/>
                <w:color w:val="000000"/>
                <w:sz w:val="18"/>
              </w:rPr>
              <w:t xml:space="preserve">any </w:t>
            </w:r>
            <w:r w:rsidR="00B00B19" w:rsidRPr="00B00B19">
              <w:rPr>
                <w:rFonts w:eastAsia="Calibri"/>
                <w:i/>
                <w:color w:val="000000"/>
                <w:sz w:val="18"/>
              </w:rPr>
              <w:t>deficiency of design or implementation and</w:t>
            </w:r>
            <w:r>
              <w:rPr>
                <w:rFonts w:eastAsia="Calibri"/>
                <w:i/>
                <w:color w:val="000000"/>
                <w:sz w:val="18"/>
              </w:rPr>
              <w:t>, if significant,</w:t>
            </w:r>
            <w:r w:rsidR="00B00B19" w:rsidRPr="00B00B19">
              <w:rPr>
                <w:rFonts w:eastAsia="Calibri"/>
                <w:i/>
                <w:color w:val="000000"/>
                <w:sz w:val="18"/>
              </w:rPr>
              <w:t xml:space="preserve"> report to </w:t>
            </w:r>
            <w:r>
              <w:rPr>
                <w:rFonts w:eastAsia="Calibri"/>
                <w:i/>
                <w:color w:val="000000"/>
                <w:sz w:val="18"/>
              </w:rPr>
              <w:t>those charged with governance</w:t>
            </w:r>
            <w:r w:rsidR="00B00B19" w:rsidRPr="00B00B19">
              <w:rPr>
                <w:rFonts w:eastAsia="Calibri"/>
                <w:i/>
                <w:color w:val="000000"/>
                <w:sz w:val="18"/>
              </w:rPr>
              <w:t xml:space="preserve">.  </w:t>
            </w:r>
          </w:p>
        </w:tc>
        <w:tc>
          <w:tcPr>
            <w:tcW w:w="1260" w:type="dxa"/>
            <w:tcBorders>
              <w:top w:val="dashed" w:sz="4" w:space="0" w:color="auto"/>
            </w:tcBorders>
            <w:shd w:val="clear" w:color="auto" w:fill="auto"/>
          </w:tcPr>
          <w:p w14:paraId="08146220"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auto"/>
            </w:tcBorders>
            <w:shd w:val="clear" w:color="auto" w:fill="auto"/>
          </w:tcPr>
          <w:p w14:paraId="11050ED7"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5DB6B812" w14:textId="77777777" w:rsidTr="000D6881">
        <w:trPr>
          <w:cantSplit/>
        </w:trPr>
        <w:tc>
          <w:tcPr>
            <w:tcW w:w="900" w:type="dxa"/>
            <w:tcBorders>
              <w:top w:val="dashed" w:sz="4" w:space="0" w:color="000000"/>
            </w:tcBorders>
            <w:shd w:val="clear" w:color="auto" w:fill="auto"/>
          </w:tcPr>
          <w:p w14:paraId="2F14C945"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r w:rsidRPr="00B00B19">
              <w:rPr>
                <w:rFonts w:eastAsia="SimSun" w:cs="Times New Roman"/>
                <w:sz w:val="14"/>
                <w:szCs w:val="14"/>
                <w:lang w:eastAsia="ar-SA"/>
              </w:rPr>
              <w:t>AU-C 935.16</w:t>
            </w:r>
          </w:p>
        </w:tc>
        <w:tc>
          <w:tcPr>
            <w:tcW w:w="720" w:type="dxa"/>
            <w:tcBorders>
              <w:top w:val="dashed" w:sz="4" w:space="0" w:color="000000"/>
            </w:tcBorders>
            <w:shd w:val="clear" w:color="auto" w:fill="auto"/>
          </w:tcPr>
          <w:p w14:paraId="4B7A1D54"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000000"/>
            </w:tcBorders>
            <w:shd w:val="clear" w:color="auto" w:fill="auto"/>
          </w:tcPr>
          <w:p w14:paraId="26C40160" w14:textId="77777777" w:rsidR="00B00B19" w:rsidRPr="00B00B19" w:rsidRDefault="00B00B19" w:rsidP="00B00B19">
            <w:pPr>
              <w:keepNext/>
              <w:keepLines/>
              <w:numPr>
                <w:ilvl w:val="0"/>
                <w:numId w:val="2"/>
              </w:numPr>
              <w:ind w:left="335"/>
              <w:contextualSpacing/>
              <w:rPr>
                <w:rFonts w:eastAsia="Calibri"/>
                <w:color w:val="000000"/>
              </w:rPr>
            </w:pPr>
            <w:r w:rsidRPr="00B00B19">
              <w:rPr>
                <w:rFonts w:eastAsia="Calibri"/>
                <w:color w:val="000000"/>
              </w:rPr>
              <w:t xml:space="preserve">Inquire of management about whether there were findings and recommendations </w:t>
            </w:r>
            <w:r w:rsidRPr="00B00B19">
              <w:rPr>
                <w:rFonts w:eastAsia="Calibri"/>
                <w:color w:val="222222"/>
                <w:shd w:val="clear" w:color="auto" w:fill="FFFFFF"/>
              </w:rPr>
              <w:t>from</w:t>
            </w:r>
            <w:r w:rsidRPr="00B00B19">
              <w:rPr>
                <w:rFonts w:eastAsia="Calibri"/>
                <w:color w:val="000000"/>
              </w:rPr>
              <w:t xml:space="preserve"> previous audits, attestation engagements, internal or external monitoring, or other studies that directly relate to the compliance requirements in this </w:t>
            </w:r>
            <w:r w:rsidRPr="00916354">
              <w:rPr>
                <w:rFonts w:eastAsia="Calibri"/>
                <w:i/>
                <w:color w:val="000000"/>
              </w:rPr>
              <w:t>Guide</w:t>
            </w:r>
            <w:r w:rsidRPr="00B00B19">
              <w:rPr>
                <w:rFonts w:eastAsia="Calibri"/>
                <w:color w:val="000000"/>
              </w:rPr>
              <w:t xml:space="preserve"> and whether the recommendations have been implemented.</w:t>
            </w:r>
          </w:p>
        </w:tc>
        <w:tc>
          <w:tcPr>
            <w:tcW w:w="1260" w:type="dxa"/>
            <w:tcBorders>
              <w:top w:val="dashed" w:sz="4" w:space="0" w:color="000000"/>
            </w:tcBorders>
            <w:shd w:val="clear" w:color="auto" w:fill="auto"/>
          </w:tcPr>
          <w:p w14:paraId="48757BE4"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000000"/>
            </w:tcBorders>
            <w:shd w:val="clear" w:color="auto" w:fill="auto"/>
          </w:tcPr>
          <w:p w14:paraId="5E1EC69F"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72E494FA" w14:textId="77777777" w:rsidTr="000D6881">
        <w:trPr>
          <w:cantSplit/>
        </w:trPr>
        <w:tc>
          <w:tcPr>
            <w:tcW w:w="900" w:type="dxa"/>
            <w:tcBorders>
              <w:top w:val="dashed" w:sz="4" w:space="0" w:color="000000"/>
            </w:tcBorders>
            <w:shd w:val="clear" w:color="auto" w:fill="auto"/>
          </w:tcPr>
          <w:p w14:paraId="45C08379"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p>
        </w:tc>
        <w:tc>
          <w:tcPr>
            <w:tcW w:w="720" w:type="dxa"/>
            <w:tcBorders>
              <w:top w:val="dashed" w:sz="4" w:space="0" w:color="000000"/>
            </w:tcBorders>
            <w:shd w:val="clear" w:color="auto" w:fill="auto"/>
          </w:tcPr>
          <w:p w14:paraId="0580993E"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000000"/>
            </w:tcBorders>
            <w:shd w:val="clear" w:color="auto" w:fill="auto"/>
          </w:tcPr>
          <w:p w14:paraId="3183A2A9" w14:textId="77777777" w:rsidR="00B00B19" w:rsidRPr="0037561F" w:rsidRDefault="00B00B19" w:rsidP="00B00B19">
            <w:pPr>
              <w:keepNext/>
              <w:keepLines/>
              <w:numPr>
                <w:ilvl w:val="0"/>
                <w:numId w:val="2"/>
              </w:numPr>
              <w:ind w:left="335"/>
              <w:contextualSpacing/>
              <w:rPr>
                <w:rFonts w:eastAsia="Calibri"/>
                <w:color w:val="222222"/>
                <w:shd w:val="clear" w:color="auto" w:fill="FFFFFF"/>
              </w:rPr>
            </w:pPr>
            <w:r w:rsidRPr="0037561F">
              <w:rPr>
                <w:rFonts w:eastAsia="Calibri"/>
                <w:color w:val="222222"/>
                <w:shd w:val="clear" w:color="auto" w:fill="FFFFFF"/>
              </w:rPr>
              <w:t xml:space="preserve">Identify relevant fraud and other </w:t>
            </w:r>
            <w:r w:rsidRPr="0037561F">
              <w:rPr>
                <w:rFonts w:eastAsia="Calibri"/>
                <w:color w:val="000000"/>
              </w:rPr>
              <w:t>risk</w:t>
            </w:r>
            <w:r w:rsidRPr="0037561F">
              <w:rPr>
                <w:rFonts w:eastAsia="Calibri"/>
                <w:color w:val="222222"/>
                <w:shd w:val="clear" w:color="auto" w:fill="FFFFFF"/>
              </w:rPr>
              <w:t xml:space="preserve"> factors and assess whether the risk factors, individually or in combination, present a risk of material noncompliance with compliance requirements. </w:t>
            </w:r>
          </w:p>
        </w:tc>
        <w:tc>
          <w:tcPr>
            <w:tcW w:w="1260" w:type="dxa"/>
            <w:tcBorders>
              <w:top w:val="dashed" w:sz="4" w:space="0" w:color="000000"/>
            </w:tcBorders>
            <w:shd w:val="clear" w:color="auto" w:fill="auto"/>
          </w:tcPr>
          <w:p w14:paraId="2203FDA5"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000000"/>
            </w:tcBorders>
            <w:shd w:val="clear" w:color="auto" w:fill="auto"/>
          </w:tcPr>
          <w:p w14:paraId="0E266B07"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52170B09" w14:textId="77777777" w:rsidTr="000D6881">
        <w:trPr>
          <w:cantSplit/>
        </w:trPr>
        <w:tc>
          <w:tcPr>
            <w:tcW w:w="900" w:type="dxa"/>
            <w:tcBorders>
              <w:top w:val="dashed" w:sz="4" w:space="0" w:color="000000"/>
            </w:tcBorders>
            <w:shd w:val="clear" w:color="auto" w:fill="auto"/>
          </w:tcPr>
          <w:p w14:paraId="463425D1" w14:textId="77777777" w:rsidR="00B00B19" w:rsidRPr="00B00B19" w:rsidRDefault="00B00B19" w:rsidP="00B00B19">
            <w:pPr>
              <w:suppressAutoHyphens/>
              <w:snapToGrid w:val="0"/>
              <w:spacing w:after="40" w:line="240" w:lineRule="auto"/>
              <w:ind w:left="-86" w:right="-72"/>
              <w:jc w:val="center"/>
              <w:rPr>
                <w:rFonts w:eastAsia="SimSun" w:cs="Times New Roman"/>
                <w:sz w:val="14"/>
                <w:szCs w:val="14"/>
                <w:lang w:eastAsia="ar-SA"/>
              </w:rPr>
            </w:pPr>
            <w:r w:rsidRPr="00B00B19">
              <w:rPr>
                <w:rFonts w:eastAsia="SimSun" w:cs="Times New Roman"/>
                <w:sz w:val="14"/>
                <w:szCs w:val="14"/>
                <w:lang w:eastAsia="ar-SA"/>
              </w:rPr>
              <w:t>AU-C 935.13</w:t>
            </w:r>
          </w:p>
        </w:tc>
        <w:tc>
          <w:tcPr>
            <w:tcW w:w="720" w:type="dxa"/>
            <w:tcBorders>
              <w:top w:val="dashed" w:sz="4" w:space="0" w:color="000000"/>
            </w:tcBorders>
            <w:shd w:val="clear" w:color="auto" w:fill="auto"/>
          </w:tcPr>
          <w:p w14:paraId="599BAB73"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000000"/>
            </w:tcBorders>
            <w:shd w:val="clear" w:color="auto" w:fill="auto"/>
          </w:tcPr>
          <w:p w14:paraId="440D4387" w14:textId="3C19B469" w:rsidR="00B00B19" w:rsidRPr="0037561F" w:rsidRDefault="00B00B19" w:rsidP="00255DDF">
            <w:pPr>
              <w:keepNext/>
              <w:keepLines/>
              <w:numPr>
                <w:ilvl w:val="0"/>
                <w:numId w:val="2"/>
              </w:numPr>
              <w:ind w:left="335"/>
              <w:contextualSpacing/>
              <w:rPr>
                <w:rFonts w:eastAsia="Calibri"/>
                <w:color w:val="000000"/>
              </w:rPr>
            </w:pPr>
            <w:r w:rsidRPr="0037561F">
              <w:rPr>
                <w:rFonts w:eastAsia="Calibri"/>
                <w:color w:val="000000"/>
              </w:rPr>
              <w:t xml:space="preserve">Determine and document a materiality level </w:t>
            </w:r>
            <w:r w:rsidR="00255DDF" w:rsidRPr="0037561F">
              <w:rPr>
                <w:rFonts w:eastAsia="Calibri"/>
                <w:color w:val="000000"/>
              </w:rPr>
              <w:t>(including the basis on which it was determined)</w:t>
            </w:r>
            <w:r w:rsidR="00255DDF">
              <w:rPr>
                <w:rFonts w:eastAsia="Calibri"/>
                <w:color w:val="000000"/>
              </w:rPr>
              <w:t xml:space="preserve"> </w:t>
            </w:r>
            <w:r w:rsidRPr="0037561F">
              <w:rPr>
                <w:rFonts w:eastAsia="Calibri"/>
                <w:color w:val="000000"/>
              </w:rPr>
              <w:t xml:space="preserve">for </w:t>
            </w:r>
            <w:r w:rsidRPr="0037561F">
              <w:rPr>
                <w:rFonts w:eastAsia="Calibri"/>
                <w:b/>
                <w:color w:val="222222"/>
                <w:u w:val="single"/>
                <w:shd w:val="clear" w:color="auto" w:fill="FFFFFF"/>
              </w:rPr>
              <w:t>each</w:t>
            </w:r>
            <w:r w:rsidRPr="0037561F">
              <w:rPr>
                <w:rFonts w:eastAsia="Calibri"/>
                <w:color w:val="222222"/>
                <w:shd w:val="clear" w:color="auto" w:fill="FFFFFF"/>
              </w:rPr>
              <w:t xml:space="preserve"> applicable compliance requirement identified in this </w:t>
            </w:r>
            <w:r w:rsidRPr="00916354">
              <w:rPr>
                <w:rFonts w:eastAsia="Calibri"/>
                <w:i/>
                <w:color w:val="222222"/>
                <w:shd w:val="clear" w:color="auto" w:fill="FFFFFF"/>
              </w:rPr>
              <w:t>Guide</w:t>
            </w:r>
            <w:r w:rsidRPr="0037561F">
              <w:rPr>
                <w:rFonts w:eastAsia="Calibri"/>
                <w:color w:val="222222"/>
                <w:shd w:val="clear" w:color="auto" w:fill="FFFFFF"/>
              </w:rPr>
              <w:t>.</w:t>
            </w:r>
          </w:p>
        </w:tc>
        <w:tc>
          <w:tcPr>
            <w:tcW w:w="1260" w:type="dxa"/>
            <w:tcBorders>
              <w:top w:val="dashed" w:sz="4" w:space="0" w:color="000000"/>
            </w:tcBorders>
            <w:shd w:val="clear" w:color="auto" w:fill="auto"/>
          </w:tcPr>
          <w:p w14:paraId="4BE46956"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000000"/>
            </w:tcBorders>
            <w:shd w:val="clear" w:color="auto" w:fill="auto"/>
          </w:tcPr>
          <w:p w14:paraId="14A9D32C"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B00B19" w:rsidRPr="00B00B19" w14:paraId="06F7A861" w14:textId="77777777" w:rsidTr="00A142F6">
        <w:trPr>
          <w:cantSplit/>
        </w:trPr>
        <w:tc>
          <w:tcPr>
            <w:tcW w:w="900" w:type="dxa"/>
            <w:tcBorders>
              <w:top w:val="dashed" w:sz="4" w:space="0" w:color="000000"/>
              <w:bottom w:val="single" w:sz="4" w:space="0" w:color="auto"/>
            </w:tcBorders>
            <w:shd w:val="clear" w:color="auto" w:fill="auto"/>
          </w:tcPr>
          <w:p w14:paraId="025AB250" w14:textId="77777777" w:rsidR="00B00B19" w:rsidRDefault="00B00B19" w:rsidP="00B00B19">
            <w:pPr>
              <w:suppressAutoHyphens/>
              <w:snapToGrid w:val="0"/>
              <w:spacing w:after="40" w:line="240" w:lineRule="auto"/>
              <w:ind w:left="-86" w:right="-72"/>
              <w:jc w:val="center"/>
              <w:rPr>
                <w:rFonts w:eastAsia="SimSun" w:cs="Times New Roman"/>
                <w:sz w:val="14"/>
                <w:szCs w:val="14"/>
                <w:lang w:eastAsia="ar-SA"/>
              </w:rPr>
            </w:pPr>
            <w:r w:rsidRPr="00B00B19">
              <w:rPr>
                <w:rFonts w:eastAsia="SimSun" w:cs="Times New Roman"/>
                <w:sz w:val="14"/>
                <w:szCs w:val="14"/>
                <w:lang w:eastAsia="ar-SA"/>
              </w:rPr>
              <w:lastRenderedPageBreak/>
              <w:t>AU-C 935.17</w:t>
            </w:r>
          </w:p>
          <w:p w14:paraId="590F401E" w14:textId="77455AB6" w:rsidR="001B21E8" w:rsidRPr="00B00B19" w:rsidRDefault="001B21E8" w:rsidP="001B21E8">
            <w:pPr>
              <w:suppressAutoHyphens/>
              <w:snapToGrid w:val="0"/>
              <w:spacing w:after="40" w:line="240" w:lineRule="auto"/>
              <w:ind w:left="-86" w:right="-72"/>
              <w:jc w:val="center"/>
              <w:rPr>
                <w:rFonts w:eastAsia="SimSun" w:cs="Times New Roman"/>
                <w:sz w:val="14"/>
                <w:szCs w:val="14"/>
                <w:lang w:eastAsia="ar-SA"/>
              </w:rPr>
            </w:pPr>
            <w:r w:rsidRPr="00B00B19">
              <w:rPr>
                <w:rFonts w:eastAsia="SimSun" w:cs="Times New Roman"/>
                <w:sz w:val="14"/>
                <w:szCs w:val="14"/>
                <w:lang w:eastAsia="ar-SA"/>
              </w:rPr>
              <w:t>AU-C 935.</w:t>
            </w:r>
            <w:r>
              <w:rPr>
                <w:rFonts w:eastAsia="SimSun" w:cs="Times New Roman"/>
                <w:sz w:val="14"/>
                <w:szCs w:val="14"/>
                <w:lang w:eastAsia="ar-SA"/>
              </w:rPr>
              <w:t>40</w:t>
            </w:r>
          </w:p>
        </w:tc>
        <w:tc>
          <w:tcPr>
            <w:tcW w:w="720" w:type="dxa"/>
            <w:tcBorders>
              <w:top w:val="dashed" w:sz="4" w:space="0" w:color="000000"/>
              <w:bottom w:val="single" w:sz="4" w:space="0" w:color="auto"/>
            </w:tcBorders>
            <w:shd w:val="clear" w:color="auto" w:fill="auto"/>
          </w:tcPr>
          <w:p w14:paraId="391BB5A9" w14:textId="77777777" w:rsidR="00B00B19" w:rsidRPr="00B00B19" w:rsidRDefault="00B00B19"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dashed" w:sz="4" w:space="0" w:color="000000"/>
              <w:bottom w:val="single" w:sz="4" w:space="0" w:color="auto"/>
            </w:tcBorders>
            <w:shd w:val="clear" w:color="auto" w:fill="auto"/>
          </w:tcPr>
          <w:p w14:paraId="7714EA69" w14:textId="57D8990C" w:rsidR="00B00B19" w:rsidRPr="0037561F" w:rsidRDefault="001B21E8" w:rsidP="001B21E8">
            <w:pPr>
              <w:keepNext/>
              <w:keepLines/>
              <w:numPr>
                <w:ilvl w:val="0"/>
                <w:numId w:val="2"/>
              </w:numPr>
              <w:ind w:left="335"/>
              <w:contextualSpacing/>
              <w:rPr>
                <w:rFonts w:eastAsia="Calibri"/>
                <w:color w:val="000000"/>
              </w:rPr>
            </w:pPr>
            <w:r>
              <w:rPr>
                <w:rFonts w:eastAsia="Calibri"/>
                <w:color w:val="000000"/>
              </w:rPr>
              <w:t>F</w:t>
            </w:r>
            <w:r w:rsidR="00B00B19" w:rsidRPr="0037561F">
              <w:rPr>
                <w:rFonts w:eastAsia="Calibri"/>
                <w:color w:val="000000"/>
              </w:rPr>
              <w:t xml:space="preserve">or </w:t>
            </w:r>
            <w:r w:rsidR="00B00B19" w:rsidRPr="0037561F">
              <w:rPr>
                <w:rFonts w:eastAsia="Calibri"/>
                <w:b/>
                <w:color w:val="222222"/>
                <w:u w:val="single"/>
                <w:shd w:val="clear" w:color="auto" w:fill="FFFFFF"/>
              </w:rPr>
              <w:t>each</w:t>
            </w:r>
            <w:r w:rsidR="00B00B19" w:rsidRPr="0037561F">
              <w:rPr>
                <w:rFonts w:eastAsia="Calibri"/>
                <w:color w:val="222222"/>
                <w:shd w:val="clear" w:color="auto" w:fill="FFFFFF"/>
              </w:rPr>
              <w:t xml:space="preserve"> applicable compliance requirement identified in this </w:t>
            </w:r>
            <w:r w:rsidR="00B00B19" w:rsidRPr="00653E52">
              <w:rPr>
                <w:rFonts w:eastAsia="Calibri"/>
                <w:i/>
                <w:color w:val="222222"/>
                <w:shd w:val="clear" w:color="auto" w:fill="FFFFFF"/>
              </w:rPr>
              <w:t>Guide</w:t>
            </w:r>
            <w:r>
              <w:rPr>
                <w:rFonts w:eastAsia="Calibri"/>
                <w:i/>
                <w:color w:val="222222"/>
                <w:shd w:val="clear" w:color="auto" w:fill="FFFFFF"/>
              </w:rPr>
              <w:t xml:space="preserve">, </w:t>
            </w:r>
            <w:r w:rsidRPr="001B21E8">
              <w:rPr>
                <w:rFonts w:eastAsia="Calibri"/>
                <w:color w:val="222222"/>
                <w:shd w:val="clear" w:color="auto" w:fill="FFFFFF"/>
              </w:rPr>
              <w:t>d</w:t>
            </w:r>
            <w:r w:rsidRPr="0037561F">
              <w:rPr>
                <w:rFonts w:eastAsia="Calibri"/>
                <w:color w:val="222222"/>
                <w:shd w:val="clear" w:color="auto" w:fill="FFFFFF"/>
              </w:rPr>
              <w:t>ocument the assessed risk of material noncompliance</w:t>
            </w:r>
            <w:r>
              <w:rPr>
                <w:rFonts w:eastAsia="Calibri"/>
                <w:color w:val="222222"/>
                <w:shd w:val="clear" w:color="auto" w:fill="FFFFFF"/>
              </w:rPr>
              <w:t>, your response to the assessed risk,</w:t>
            </w:r>
            <w:r w:rsidRPr="0037561F">
              <w:rPr>
                <w:rFonts w:eastAsia="Calibri"/>
                <w:color w:val="222222"/>
                <w:shd w:val="clear" w:color="auto" w:fill="FFFFFF"/>
              </w:rPr>
              <w:t xml:space="preserve"> </w:t>
            </w:r>
            <w:r>
              <w:rPr>
                <w:rFonts w:eastAsia="Calibri"/>
                <w:color w:val="222222"/>
                <w:shd w:val="clear" w:color="auto" w:fill="FFFFFF"/>
              </w:rPr>
              <w:t>the procedures performed to test compliance, and the results of those procedures</w:t>
            </w:r>
            <w:r w:rsidR="00B00B19" w:rsidRPr="00653E52">
              <w:rPr>
                <w:rFonts w:eastAsia="Calibri"/>
                <w:i/>
                <w:color w:val="222222"/>
                <w:shd w:val="clear" w:color="auto" w:fill="FFFFFF"/>
              </w:rPr>
              <w:t>.</w:t>
            </w:r>
            <w:r w:rsidR="00B00B19" w:rsidRPr="0037561F">
              <w:rPr>
                <w:rFonts w:eastAsia="Calibri"/>
                <w:color w:val="222222"/>
                <w:shd w:val="clear" w:color="auto" w:fill="FFFFFF"/>
              </w:rPr>
              <w:t xml:space="preserve"> </w:t>
            </w:r>
          </w:p>
        </w:tc>
        <w:tc>
          <w:tcPr>
            <w:tcW w:w="1260" w:type="dxa"/>
            <w:tcBorders>
              <w:top w:val="dashed" w:sz="4" w:space="0" w:color="000000"/>
              <w:bottom w:val="single" w:sz="4" w:space="0" w:color="auto"/>
            </w:tcBorders>
            <w:shd w:val="clear" w:color="auto" w:fill="auto"/>
          </w:tcPr>
          <w:p w14:paraId="7871AC10"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c>
          <w:tcPr>
            <w:tcW w:w="1170" w:type="dxa"/>
            <w:tcBorders>
              <w:top w:val="dashed" w:sz="4" w:space="0" w:color="000000"/>
              <w:bottom w:val="single" w:sz="4" w:space="0" w:color="auto"/>
            </w:tcBorders>
            <w:shd w:val="clear" w:color="auto" w:fill="auto"/>
          </w:tcPr>
          <w:p w14:paraId="3BE2CDA3" w14:textId="77777777" w:rsidR="00B00B19" w:rsidRPr="00B00B19" w:rsidRDefault="00B00B19" w:rsidP="00B00B19">
            <w:pPr>
              <w:keepNext/>
              <w:keepLines/>
              <w:suppressAutoHyphens/>
              <w:snapToGrid w:val="0"/>
              <w:spacing w:line="240" w:lineRule="auto"/>
              <w:jc w:val="center"/>
              <w:rPr>
                <w:rFonts w:eastAsia="SimSun" w:cs="Times New Roman"/>
                <w:lang w:eastAsia="ar-SA"/>
              </w:rPr>
            </w:pPr>
          </w:p>
        </w:tc>
      </w:tr>
      <w:tr w:rsidR="0030685C" w:rsidRPr="00B00B19" w14:paraId="79187C6F" w14:textId="77777777" w:rsidTr="00A142F6">
        <w:trPr>
          <w:cantSplit/>
        </w:trPr>
        <w:tc>
          <w:tcPr>
            <w:tcW w:w="900" w:type="dxa"/>
            <w:tcBorders>
              <w:top w:val="single" w:sz="4" w:space="0" w:color="auto"/>
              <w:bottom w:val="single" w:sz="4" w:space="0" w:color="auto"/>
            </w:tcBorders>
            <w:shd w:val="clear" w:color="auto" w:fill="auto"/>
          </w:tcPr>
          <w:p w14:paraId="1B57F1E6" w14:textId="7D8E8B24" w:rsidR="0030685C" w:rsidRPr="00B00B19" w:rsidRDefault="0030685C" w:rsidP="001B21E8">
            <w:pPr>
              <w:suppressAutoHyphens/>
              <w:snapToGrid w:val="0"/>
              <w:spacing w:after="40" w:line="240" w:lineRule="auto"/>
              <w:ind w:left="-86" w:right="-72"/>
              <w:jc w:val="center"/>
              <w:rPr>
                <w:rFonts w:eastAsia="SimSun" w:cs="Times New Roman"/>
                <w:sz w:val="14"/>
                <w:szCs w:val="14"/>
                <w:lang w:eastAsia="ar-SA"/>
              </w:rPr>
            </w:pPr>
            <w:r>
              <w:rPr>
                <w:rFonts w:eastAsia="SimSun" w:cs="Times New Roman"/>
                <w:sz w:val="14"/>
                <w:szCs w:val="14"/>
                <w:lang w:eastAsia="ar-SA"/>
              </w:rPr>
              <w:t>AU-C 935.18-.</w:t>
            </w:r>
            <w:r w:rsidR="001B21E8">
              <w:rPr>
                <w:rFonts w:eastAsia="SimSun" w:cs="Times New Roman"/>
                <w:sz w:val="14"/>
                <w:szCs w:val="14"/>
                <w:lang w:eastAsia="ar-SA"/>
              </w:rPr>
              <w:t>20</w:t>
            </w:r>
          </w:p>
        </w:tc>
        <w:tc>
          <w:tcPr>
            <w:tcW w:w="720" w:type="dxa"/>
            <w:tcBorders>
              <w:top w:val="single" w:sz="4" w:space="0" w:color="auto"/>
              <w:bottom w:val="single" w:sz="4" w:space="0" w:color="auto"/>
            </w:tcBorders>
            <w:shd w:val="clear" w:color="auto" w:fill="auto"/>
          </w:tcPr>
          <w:p w14:paraId="17E7BEC7" w14:textId="77777777" w:rsidR="0030685C" w:rsidRPr="00B00B19" w:rsidRDefault="0030685C" w:rsidP="00B00B19">
            <w:pPr>
              <w:keepNext/>
              <w:keepLines/>
              <w:suppressAutoHyphens/>
              <w:snapToGrid w:val="0"/>
              <w:spacing w:line="240" w:lineRule="auto"/>
              <w:jc w:val="center"/>
              <w:rPr>
                <w:rFonts w:eastAsia="SimSun" w:cs="Times New Roman"/>
                <w:sz w:val="16"/>
                <w:szCs w:val="16"/>
                <w:lang w:eastAsia="ar-SA"/>
              </w:rPr>
            </w:pPr>
          </w:p>
        </w:tc>
        <w:tc>
          <w:tcPr>
            <w:tcW w:w="6840" w:type="dxa"/>
            <w:tcBorders>
              <w:top w:val="single" w:sz="4" w:space="0" w:color="auto"/>
              <w:bottom w:val="single" w:sz="4" w:space="0" w:color="auto"/>
            </w:tcBorders>
            <w:shd w:val="clear" w:color="auto" w:fill="auto"/>
          </w:tcPr>
          <w:p w14:paraId="308E90F1" w14:textId="086E0EEF" w:rsidR="0030685C" w:rsidRPr="0037561F" w:rsidRDefault="0030685C" w:rsidP="0037561F">
            <w:pPr>
              <w:keepNext/>
              <w:keepLines/>
              <w:numPr>
                <w:ilvl w:val="0"/>
                <w:numId w:val="2"/>
              </w:numPr>
              <w:ind w:left="335"/>
              <w:contextualSpacing/>
              <w:rPr>
                <w:rFonts w:eastAsia="Calibri"/>
                <w:color w:val="222222"/>
                <w:shd w:val="clear" w:color="auto" w:fill="FFFFFF"/>
              </w:rPr>
            </w:pPr>
            <w:r>
              <w:rPr>
                <w:rFonts w:eastAsia="Calibri"/>
                <w:color w:val="222222"/>
                <w:shd w:val="clear" w:color="auto" w:fill="FFFFFF"/>
              </w:rPr>
              <w:t>If risks of material noncompliance are identified, design and perform further audit procedures in response to the assessed risks of material noncompliance.</w:t>
            </w:r>
          </w:p>
        </w:tc>
        <w:tc>
          <w:tcPr>
            <w:tcW w:w="1260" w:type="dxa"/>
            <w:tcBorders>
              <w:top w:val="single" w:sz="4" w:space="0" w:color="auto"/>
              <w:bottom w:val="single" w:sz="4" w:space="0" w:color="auto"/>
            </w:tcBorders>
            <w:shd w:val="clear" w:color="auto" w:fill="auto"/>
          </w:tcPr>
          <w:p w14:paraId="685B2D50" w14:textId="77777777" w:rsidR="0030685C" w:rsidRPr="00B00B19" w:rsidRDefault="0030685C" w:rsidP="00B00B19">
            <w:pPr>
              <w:keepNext/>
              <w:keepLines/>
              <w:suppressAutoHyphens/>
              <w:snapToGrid w:val="0"/>
              <w:spacing w:line="240" w:lineRule="auto"/>
              <w:jc w:val="center"/>
              <w:rPr>
                <w:rFonts w:eastAsia="SimSun" w:cs="Times New Roman"/>
                <w:lang w:eastAsia="ar-SA"/>
              </w:rPr>
            </w:pPr>
          </w:p>
        </w:tc>
        <w:tc>
          <w:tcPr>
            <w:tcW w:w="1170" w:type="dxa"/>
            <w:tcBorders>
              <w:top w:val="single" w:sz="4" w:space="0" w:color="auto"/>
              <w:bottom w:val="single" w:sz="4" w:space="0" w:color="auto"/>
            </w:tcBorders>
            <w:shd w:val="clear" w:color="auto" w:fill="auto"/>
          </w:tcPr>
          <w:p w14:paraId="0CE64602" w14:textId="77777777" w:rsidR="0030685C" w:rsidRPr="00B00B19" w:rsidRDefault="0030685C" w:rsidP="00B00B19">
            <w:pPr>
              <w:keepNext/>
              <w:keepLines/>
              <w:suppressAutoHyphens/>
              <w:snapToGrid w:val="0"/>
              <w:spacing w:line="240" w:lineRule="auto"/>
              <w:jc w:val="center"/>
              <w:rPr>
                <w:rFonts w:eastAsia="SimSun" w:cs="Times New Roman"/>
                <w:lang w:eastAsia="ar-SA"/>
              </w:rPr>
            </w:pPr>
          </w:p>
        </w:tc>
      </w:tr>
    </w:tbl>
    <w:p w14:paraId="3B9B6AF0" w14:textId="77777777" w:rsidR="00B00B19" w:rsidRPr="00B00B19" w:rsidRDefault="00B00B19">
      <w:pPr>
        <w:rPr>
          <w:sz w:val="24"/>
          <w:szCs w:val="24"/>
        </w:rPr>
      </w:pPr>
    </w:p>
    <w:p w14:paraId="596C54FB" w14:textId="77777777" w:rsidR="00B00B19" w:rsidRPr="00B00B19" w:rsidRDefault="00B00B19">
      <w:pPr>
        <w:rPr>
          <w:sz w:val="24"/>
          <w:szCs w:val="24"/>
        </w:rPr>
      </w:pPr>
    </w:p>
    <w:p w14:paraId="2F0106E6" w14:textId="77777777" w:rsidR="00773D41" w:rsidRDefault="00773D41" w:rsidP="004E65C5">
      <w:pPr>
        <w:pStyle w:val="ListParagraph"/>
        <w:keepNext/>
        <w:keepLines/>
        <w:numPr>
          <w:ilvl w:val="0"/>
          <w:numId w:val="1"/>
        </w:numPr>
        <w:ind w:left="360"/>
        <w:jc w:val="center"/>
        <w:rPr>
          <w:b/>
          <w:sz w:val="24"/>
          <w:szCs w:val="24"/>
        </w:rPr>
      </w:pPr>
      <w:r>
        <w:rPr>
          <w:b/>
          <w:sz w:val="24"/>
          <w:szCs w:val="24"/>
        </w:rPr>
        <w:t>BUDGETARY COMPLIANCE</w:t>
      </w:r>
    </w:p>
    <w:p w14:paraId="65EDF7CD" w14:textId="77777777" w:rsidR="004D4617" w:rsidRDefault="004D4617" w:rsidP="0070294E">
      <w:pPr>
        <w:pStyle w:val="ListParagraph"/>
        <w:ind w:left="0"/>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260"/>
        <w:gridCol w:w="1170"/>
      </w:tblGrid>
      <w:tr w:rsidR="00255E80" w:rsidRPr="00B5702F" w14:paraId="3C60AE6D" w14:textId="77777777" w:rsidTr="00CD68B5">
        <w:trPr>
          <w:cantSplit/>
          <w:tblHeader/>
        </w:trPr>
        <w:tc>
          <w:tcPr>
            <w:tcW w:w="900" w:type="dxa"/>
            <w:shd w:val="clear" w:color="auto" w:fill="DAEEF3" w:themeFill="accent5" w:themeFillTint="33"/>
            <w:vAlign w:val="bottom"/>
          </w:tcPr>
          <w:p w14:paraId="75486B0E" w14:textId="77777777" w:rsidR="00255E80" w:rsidRDefault="00255E80" w:rsidP="00AF6F8B">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763FF464" w14:textId="77777777" w:rsidR="00255E80" w:rsidRPr="00B5702F" w:rsidRDefault="00255E80" w:rsidP="00AF6F8B">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0E8F875C" w14:textId="77777777" w:rsidR="00255E80" w:rsidRDefault="00255E80" w:rsidP="00255E80">
            <w:pPr>
              <w:keepNext/>
              <w:keepLines/>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33487E9C" w14:textId="77777777" w:rsidR="00255E80" w:rsidRDefault="00255E80" w:rsidP="00255E80">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7F2DE442" w14:textId="77777777" w:rsidR="00255E80" w:rsidRPr="00B5702F" w:rsidRDefault="00255E80" w:rsidP="00255E80">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r w:rsidR="00895CD1">
              <w:rPr>
                <w:rFonts w:eastAsia="SimSun" w:cs="Times New Roman"/>
                <w:b/>
                <w:sz w:val="16"/>
                <w:szCs w:val="16"/>
                <w:lang w:eastAsia="ar-SA"/>
              </w:rPr>
              <w:t xml:space="preserve"> *</w:t>
            </w:r>
          </w:p>
        </w:tc>
        <w:tc>
          <w:tcPr>
            <w:tcW w:w="6840" w:type="dxa"/>
            <w:shd w:val="clear" w:color="auto" w:fill="DAEEF3" w:themeFill="accent5" w:themeFillTint="33"/>
            <w:vAlign w:val="bottom"/>
          </w:tcPr>
          <w:p w14:paraId="1E9AC405" w14:textId="499FB269" w:rsidR="00255E80" w:rsidRPr="00B5702F" w:rsidRDefault="003A3F18" w:rsidP="00255E80">
            <w:pPr>
              <w:keepNext/>
              <w:keepLines/>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325EBA06" w14:textId="77777777" w:rsidR="00255E80" w:rsidRPr="00B5702F" w:rsidRDefault="00255E80" w:rsidP="00255E80">
            <w:pPr>
              <w:keepNext/>
              <w:keepLines/>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77135995" w14:textId="77777777" w:rsidR="00255E80" w:rsidRPr="00B5702F" w:rsidRDefault="00255E80" w:rsidP="00255E80">
            <w:pPr>
              <w:keepNext/>
              <w:keepLines/>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9A589A" w:rsidRPr="00B5702F" w14:paraId="2A2E35C5" w14:textId="77777777" w:rsidTr="00CD68B5">
        <w:trPr>
          <w:cantSplit/>
        </w:trPr>
        <w:tc>
          <w:tcPr>
            <w:tcW w:w="900" w:type="dxa"/>
          </w:tcPr>
          <w:p w14:paraId="276A182D" w14:textId="77777777" w:rsidR="009A589A" w:rsidRDefault="009A589A" w:rsidP="009A589A">
            <w:pPr>
              <w:suppressAutoHyphens/>
              <w:snapToGrid w:val="0"/>
              <w:spacing w:after="40" w:line="240" w:lineRule="auto"/>
              <w:ind w:left="-115" w:right="-115"/>
              <w:jc w:val="center"/>
              <w:rPr>
                <w:rFonts w:eastAsia="SimSun" w:cs="Times New Roman"/>
                <w:sz w:val="14"/>
                <w:szCs w:val="14"/>
                <w:lang w:eastAsia="ar-SA"/>
              </w:rPr>
            </w:pPr>
            <w:r>
              <w:rPr>
                <w:rFonts w:eastAsia="SimSun" w:cs="Times New Roman"/>
                <w:sz w:val="14"/>
                <w:szCs w:val="14"/>
                <w:lang w:eastAsia="ar-SA"/>
              </w:rPr>
              <w:t>UCA</w:t>
            </w:r>
          </w:p>
          <w:p w14:paraId="2C2E3E21" w14:textId="77777777" w:rsidR="009A589A" w:rsidRDefault="009A589A" w:rsidP="009A589A">
            <w:pPr>
              <w:suppressAutoHyphens/>
              <w:snapToGrid w:val="0"/>
              <w:spacing w:line="240" w:lineRule="auto"/>
              <w:ind w:left="-115" w:right="-115"/>
              <w:jc w:val="center"/>
              <w:rPr>
                <w:rFonts w:eastAsia="SimSun" w:cs="Times New Roman"/>
                <w:sz w:val="14"/>
                <w:szCs w:val="14"/>
                <w:lang w:eastAsia="ar-SA"/>
              </w:rPr>
            </w:pPr>
            <w:r>
              <w:rPr>
                <w:rFonts w:eastAsia="SimSun" w:cs="Times New Roman"/>
                <w:sz w:val="14"/>
                <w:szCs w:val="14"/>
                <w:lang w:eastAsia="ar-SA"/>
              </w:rPr>
              <w:t>Towns:</w:t>
            </w:r>
          </w:p>
          <w:p w14:paraId="05125248" w14:textId="180D0942" w:rsidR="009A589A" w:rsidRDefault="009A589A" w:rsidP="009A589A">
            <w:pPr>
              <w:suppressAutoHyphens/>
              <w:snapToGrid w:val="0"/>
              <w:spacing w:line="240" w:lineRule="auto"/>
              <w:ind w:left="-115" w:right="-115"/>
              <w:jc w:val="center"/>
              <w:rPr>
                <w:rFonts w:eastAsia="SimSun" w:cs="Times New Roman"/>
                <w:sz w:val="14"/>
                <w:szCs w:val="14"/>
                <w:lang w:eastAsia="ar-SA"/>
              </w:rPr>
            </w:pPr>
            <w:hyperlink r:id="rId8" w:history="1">
              <w:r w:rsidRPr="00C73620">
                <w:rPr>
                  <w:rStyle w:val="Hyperlink"/>
                  <w:rFonts w:eastAsia="SimSun" w:cs="Times New Roman"/>
                  <w:sz w:val="14"/>
                  <w:szCs w:val="14"/>
                  <w:lang w:eastAsia="ar-SA"/>
                </w:rPr>
                <w:t>10-5-109</w:t>
              </w:r>
            </w:hyperlink>
          </w:p>
          <w:p w14:paraId="2AEB42EA" w14:textId="77777777" w:rsidR="009A589A" w:rsidRDefault="009A589A" w:rsidP="009A589A">
            <w:pPr>
              <w:suppressAutoHyphens/>
              <w:snapToGrid w:val="0"/>
              <w:spacing w:before="40" w:line="240" w:lineRule="auto"/>
              <w:ind w:left="-115" w:right="-115"/>
              <w:jc w:val="center"/>
              <w:rPr>
                <w:rFonts w:eastAsia="SimSun" w:cs="Times New Roman"/>
                <w:sz w:val="14"/>
                <w:szCs w:val="14"/>
                <w:lang w:eastAsia="ar-SA"/>
              </w:rPr>
            </w:pPr>
            <w:r>
              <w:rPr>
                <w:rFonts w:eastAsia="SimSun" w:cs="Times New Roman"/>
                <w:sz w:val="14"/>
                <w:szCs w:val="14"/>
                <w:lang w:eastAsia="ar-SA"/>
              </w:rPr>
              <w:t>Cities:</w:t>
            </w:r>
          </w:p>
          <w:p w14:paraId="1E72CBAC" w14:textId="341B842D" w:rsidR="009A589A" w:rsidRDefault="009A589A" w:rsidP="009A589A">
            <w:pPr>
              <w:suppressAutoHyphens/>
              <w:snapToGrid w:val="0"/>
              <w:spacing w:line="240" w:lineRule="auto"/>
              <w:ind w:left="-115" w:right="-115"/>
              <w:jc w:val="center"/>
              <w:rPr>
                <w:rFonts w:eastAsia="SimSun" w:cs="Times New Roman"/>
                <w:sz w:val="14"/>
                <w:szCs w:val="14"/>
                <w:lang w:eastAsia="ar-SA"/>
              </w:rPr>
            </w:pPr>
            <w:hyperlink r:id="rId9" w:history="1">
              <w:r w:rsidRPr="00C73620">
                <w:rPr>
                  <w:rStyle w:val="Hyperlink"/>
                  <w:rFonts w:eastAsia="SimSun" w:cs="Times New Roman"/>
                  <w:sz w:val="14"/>
                  <w:szCs w:val="14"/>
                  <w:lang w:eastAsia="ar-SA"/>
                </w:rPr>
                <w:t>10-6-118</w:t>
              </w:r>
            </w:hyperlink>
          </w:p>
          <w:p w14:paraId="34FC55F5" w14:textId="77777777" w:rsidR="009A589A" w:rsidRDefault="009A589A" w:rsidP="009A589A">
            <w:pPr>
              <w:suppressAutoHyphens/>
              <w:snapToGrid w:val="0"/>
              <w:spacing w:before="40" w:line="240" w:lineRule="auto"/>
              <w:ind w:left="-115" w:right="-115"/>
              <w:jc w:val="center"/>
              <w:rPr>
                <w:rFonts w:eastAsia="SimSun" w:cs="Times New Roman"/>
                <w:sz w:val="14"/>
                <w:szCs w:val="14"/>
                <w:lang w:eastAsia="ar-SA"/>
              </w:rPr>
            </w:pPr>
            <w:r>
              <w:rPr>
                <w:rFonts w:eastAsia="SimSun" w:cs="Times New Roman"/>
                <w:sz w:val="14"/>
                <w:szCs w:val="14"/>
                <w:lang w:eastAsia="ar-SA"/>
              </w:rPr>
              <w:t>Districts:</w:t>
            </w:r>
          </w:p>
          <w:p w14:paraId="4F7A74FD" w14:textId="1CC2F5DB" w:rsidR="009A589A" w:rsidRDefault="009A589A" w:rsidP="009A589A">
            <w:pPr>
              <w:suppressAutoHyphens/>
              <w:snapToGrid w:val="0"/>
              <w:spacing w:line="240" w:lineRule="auto"/>
              <w:ind w:left="-115" w:right="-115"/>
              <w:jc w:val="center"/>
              <w:rPr>
                <w:rFonts w:eastAsia="SimSun" w:cs="Times New Roman"/>
                <w:sz w:val="14"/>
                <w:szCs w:val="14"/>
                <w:lang w:eastAsia="ar-SA"/>
              </w:rPr>
            </w:pPr>
            <w:hyperlink r:id="rId10" w:history="1">
              <w:r w:rsidRPr="00C73620">
                <w:rPr>
                  <w:rStyle w:val="Hyperlink"/>
                  <w:rFonts w:eastAsia="SimSun" w:cs="Times New Roman"/>
                  <w:sz w:val="14"/>
                  <w:szCs w:val="14"/>
                  <w:lang w:eastAsia="ar-SA"/>
                </w:rPr>
                <w:t>17B-1-614</w:t>
              </w:r>
            </w:hyperlink>
          </w:p>
          <w:p w14:paraId="27E6F7B6" w14:textId="6E7C8688" w:rsidR="009A589A" w:rsidRDefault="009A589A" w:rsidP="009A589A">
            <w:pPr>
              <w:suppressAutoHyphens/>
              <w:snapToGrid w:val="0"/>
              <w:spacing w:before="40" w:line="240" w:lineRule="auto"/>
              <w:ind w:left="-115" w:right="-115"/>
              <w:jc w:val="center"/>
              <w:rPr>
                <w:rFonts w:eastAsia="SimSun" w:cs="Times New Roman"/>
                <w:sz w:val="14"/>
                <w:szCs w:val="14"/>
                <w:lang w:eastAsia="ar-SA"/>
              </w:rPr>
            </w:pPr>
            <w:r>
              <w:rPr>
                <w:rFonts w:eastAsia="SimSun" w:cs="Times New Roman"/>
                <w:sz w:val="14"/>
                <w:szCs w:val="14"/>
                <w:lang w:eastAsia="ar-SA"/>
              </w:rPr>
              <w:t>Counties:</w:t>
            </w:r>
          </w:p>
          <w:p w14:paraId="62B9C6E0" w14:textId="14AC695C" w:rsidR="009A589A" w:rsidRDefault="009A589A" w:rsidP="009A589A">
            <w:pPr>
              <w:suppressAutoHyphens/>
              <w:snapToGrid w:val="0"/>
              <w:spacing w:line="240" w:lineRule="auto"/>
              <w:ind w:left="-115" w:right="-115"/>
              <w:jc w:val="center"/>
              <w:rPr>
                <w:rFonts w:eastAsia="SimSun" w:cs="Times New Roman"/>
                <w:sz w:val="14"/>
                <w:szCs w:val="14"/>
                <w:lang w:eastAsia="ar-SA"/>
              </w:rPr>
            </w:pPr>
            <w:hyperlink r:id="rId11" w:history="1">
              <w:r w:rsidRPr="00C73620">
                <w:rPr>
                  <w:rStyle w:val="Hyperlink"/>
                  <w:rFonts w:eastAsia="SimSun" w:cs="Times New Roman"/>
                  <w:sz w:val="14"/>
                  <w:szCs w:val="14"/>
                  <w:lang w:eastAsia="ar-SA"/>
                </w:rPr>
                <w:t>17-36-15</w:t>
              </w:r>
            </w:hyperlink>
          </w:p>
          <w:p w14:paraId="0C0F5D57" w14:textId="0D9748EE" w:rsidR="009A589A" w:rsidRDefault="009A589A" w:rsidP="009A589A">
            <w:pPr>
              <w:suppressAutoHyphens/>
              <w:snapToGrid w:val="0"/>
              <w:spacing w:before="40" w:line="240" w:lineRule="auto"/>
              <w:ind w:left="-115" w:right="-115"/>
              <w:jc w:val="center"/>
              <w:rPr>
                <w:rFonts w:eastAsia="SimSun" w:cs="Times New Roman"/>
                <w:sz w:val="14"/>
                <w:szCs w:val="14"/>
                <w:lang w:eastAsia="ar-SA"/>
              </w:rPr>
            </w:pPr>
            <w:r>
              <w:rPr>
                <w:rFonts w:eastAsia="SimSun" w:cs="Times New Roman"/>
                <w:sz w:val="14"/>
                <w:szCs w:val="14"/>
                <w:lang w:eastAsia="ar-SA"/>
              </w:rPr>
              <w:t>LEAs</w:t>
            </w:r>
            <w:r w:rsidR="00DF77B5">
              <w:rPr>
                <w:rFonts w:eastAsia="SimSun" w:cs="Times New Roman"/>
                <w:sz w:val="14"/>
                <w:szCs w:val="14"/>
                <w:lang w:eastAsia="ar-SA"/>
              </w:rPr>
              <w:t>:</w:t>
            </w:r>
          </w:p>
          <w:p w14:paraId="1FB5B088" w14:textId="31EF10DC" w:rsidR="009A589A" w:rsidRDefault="009A589A" w:rsidP="009A589A">
            <w:pPr>
              <w:suppressAutoHyphens/>
              <w:snapToGrid w:val="0"/>
              <w:spacing w:after="40" w:line="240" w:lineRule="auto"/>
              <w:ind w:left="-115" w:right="-115"/>
              <w:jc w:val="center"/>
              <w:rPr>
                <w:rStyle w:val="Hyperlink"/>
                <w:rFonts w:eastAsia="SimSun" w:cs="Times New Roman"/>
                <w:sz w:val="14"/>
                <w:szCs w:val="14"/>
                <w:lang w:eastAsia="ar-SA"/>
              </w:rPr>
            </w:pPr>
            <w:hyperlink r:id="rId12" w:history="1">
              <w:r w:rsidRPr="00301AA5">
                <w:rPr>
                  <w:rStyle w:val="Hyperlink"/>
                  <w:rFonts w:eastAsia="SimSun" w:cs="Times New Roman"/>
                  <w:sz w:val="14"/>
                  <w:szCs w:val="14"/>
                  <w:lang w:eastAsia="ar-SA"/>
                </w:rPr>
                <w:t>53</w:t>
              </w:r>
              <w:r w:rsidR="001B21E8" w:rsidRPr="00301AA5">
                <w:rPr>
                  <w:rStyle w:val="Hyperlink"/>
                  <w:rFonts w:eastAsia="SimSun" w:cs="Times New Roman"/>
                  <w:sz w:val="14"/>
                  <w:szCs w:val="14"/>
                  <w:lang w:eastAsia="ar-SA"/>
                </w:rPr>
                <w:t>G</w:t>
              </w:r>
              <w:r w:rsidRPr="00301AA5">
                <w:rPr>
                  <w:rStyle w:val="Hyperlink"/>
                  <w:rFonts w:eastAsia="SimSun" w:cs="Times New Roman"/>
                  <w:sz w:val="14"/>
                  <w:szCs w:val="14"/>
                  <w:lang w:eastAsia="ar-SA"/>
                </w:rPr>
                <w:t>-</w:t>
              </w:r>
              <w:r w:rsidR="001B21E8" w:rsidRPr="00301AA5">
                <w:rPr>
                  <w:rStyle w:val="Hyperlink"/>
                  <w:rFonts w:eastAsia="SimSun" w:cs="Times New Roman"/>
                  <w:sz w:val="14"/>
                  <w:szCs w:val="14"/>
                  <w:lang w:eastAsia="ar-SA"/>
                </w:rPr>
                <w:t>7</w:t>
              </w:r>
              <w:r w:rsidRPr="00301AA5">
                <w:rPr>
                  <w:rStyle w:val="Hyperlink"/>
                  <w:rFonts w:eastAsia="SimSun" w:cs="Times New Roman"/>
                  <w:sz w:val="14"/>
                  <w:szCs w:val="14"/>
                  <w:lang w:eastAsia="ar-SA"/>
                </w:rPr>
                <w:t>-</w:t>
              </w:r>
              <w:r w:rsidR="001B21E8" w:rsidRPr="00301AA5">
                <w:rPr>
                  <w:rStyle w:val="Hyperlink"/>
                  <w:rFonts w:eastAsia="SimSun" w:cs="Times New Roman"/>
                  <w:sz w:val="14"/>
                  <w:szCs w:val="14"/>
                  <w:lang w:eastAsia="ar-SA"/>
                </w:rPr>
                <w:t>302</w:t>
              </w:r>
            </w:hyperlink>
            <w:r w:rsidR="00E82FC6">
              <w:rPr>
                <w:rStyle w:val="Hyperlink"/>
                <w:rFonts w:eastAsia="SimSun" w:cs="Times New Roman"/>
                <w:sz w:val="14"/>
                <w:szCs w:val="14"/>
                <w:lang w:eastAsia="ar-SA"/>
              </w:rPr>
              <w:t xml:space="preserve"> thru 304</w:t>
            </w:r>
          </w:p>
          <w:p w14:paraId="18422242" w14:textId="4714C444" w:rsidR="00DF77B5" w:rsidRDefault="00DF77B5" w:rsidP="00DF77B5">
            <w:pPr>
              <w:suppressAutoHyphens/>
              <w:snapToGrid w:val="0"/>
              <w:spacing w:before="40" w:line="240" w:lineRule="auto"/>
              <w:ind w:left="-115" w:right="-115"/>
              <w:jc w:val="center"/>
              <w:rPr>
                <w:rFonts w:eastAsia="SimSun" w:cs="Times New Roman"/>
                <w:sz w:val="14"/>
                <w:szCs w:val="14"/>
                <w:lang w:eastAsia="ar-SA"/>
              </w:rPr>
            </w:pPr>
            <w:proofErr w:type="spellStart"/>
            <w:r>
              <w:rPr>
                <w:rFonts w:eastAsia="SimSun" w:cs="Times New Roman"/>
                <w:sz w:val="14"/>
                <w:szCs w:val="14"/>
                <w:lang w:eastAsia="ar-SA"/>
              </w:rPr>
              <w:t>Interlocal</w:t>
            </w:r>
            <w:r w:rsidR="00914410">
              <w:rPr>
                <w:rFonts w:eastAsia="SimSun" w:cs="Times New Roman"/>
                <w:sz w:val="14"/>
                <w:szCs w:val="14"/>
                <w:lang w:eastAsia="ar-SA"/>
              </w:rPr>
              <w:t>s</w:t>
            </w:r>
            <w:proofErr w:type="spellEnd"/>
            <w:r w:rsidR="00914410">
              <w:rPr>
                <w:rFonts w:eastAsia="SimSun" w:cs="Times New Roman"/>
                <w:sz w:val="14"/>
                <w:szCs w:val="14"/>
                <w:lang w:eastAsia="ar-SA"/>
              </w:rPr>
              <w:t xml:space="preserve"> &amp; </w:t>
            </w:r>
            <w:proofErr w:type="spellStart"/>
            <w:r w:rsidR="00914410">
              <w:rPr>
                <w:rFonts w:eastAsia="SimSun" w:cs="Times New Roman"/>
                <w:sz w:val="14"/>
                <w:szCs w:val="14"/>
                <w:lang w:eastAsia="ar-SA"/>
              </w:rPr>
              <w:t>GvtNPOs</w:t>
            </w:r>
            <w:proofErr w:type="spellEnd"/>
            <w:r>
              <w:rPr>
                <w:rFonts w:eastAsia="SimSun" w:cs="Times New Roman"/>
                <w:sz w:val="14"/>
                <w:szCs w:val="14"/>
                <w:lang w:eastAsia="ar-SA"/>
              </w:rPr>
              <w:t>:</w:t>
            </w:r>
          </w:p>
          <w:p w14:paraId="3A5F7393" w14:textId="0F5A74BE" w:rsidR="00DF77B5" w:rsidRDefault="00DF77B5" w:rsidP="00DF77B5">
            <w:pPr>
              <w:suppressAutoHyphens/>
              <w:snapToGrid w:val="0"/>
              <w:spacing w:line="240" w:lineRule="auto"/>
              <w:ind w:left="-115" w:right="-115"/>
              <w:jc w:val="center"/>
              <w:rPr>
                <w:rFonts w:eastAsia="SimSun" w:cs="Times New Roman"/>
                <w:sz w:val="14"/>
                <w:szCs w:val="14"/>
                <w:lang w:eastAsia="ar-SA"/>
              </w:rPr>
            </w:pPr>
            <w:hyperlink r:id="rId13" w:history="1">
              <w:r w:rsidRPr="00797308">
                <w:rPr>
                  <w:rStyle w:val="Hyperlink"/>
                  <w:rFonts w:eastAsia="SimSun" w:cs="Times New Roman"/>
                  <w:sz w:val="14"/>
                  <w:szCs w:val="14"/>
                  <w:lang w:eastAsia="ar-SA"/>
                </w:rPr>
                <w:t>11-13-507</w:t>
              </w:r>
            </w:hyperlink>
            <w:r w:rsidRPr="000F7204">
              <w:rPr>
                <w:rFonts w:eastAsia="SimSun" w:cs="Times New Roman"/>
                <w:sz w:val="14"/>
                <w:szCs w:val="14"/>
                <w:lang w:eastAsia="ar-SA"/>
              </w:rPr>
              <w:t xml:space="preserve"> &amp; </w:t>
            </w:r>
            <w:hyperlink r:id="rId14" w:history="1">
              <w:r w:rsidRPr="00797308">
                <w:rPr>
                  <w:rStyle w:val="Hyperlink"/>
                  <w:rFonts w:eastAsia="SimSun" w:cs="Times New Roman"/>
                  <w:sz w:val="14"/>
                  <w:szCs w:val="14"/>
                  <w:lang w:eastAsia="ar-SA"/>
                </w:rPr>
                <w:t>11-13-514</w:t>
              </w:r>
            </w:hyperlink>
          </w:p>
        </w:tc>
        <w:tc>
          <w:tcPr>
            <w:tcW w:w="720" w:type="dxa"/>
          </w:tcPr>
          <w:p w14:paraId="7AE19FD9" w14:textId="5B71215B" w:rsidR="009A589A" w:rsidRPr="006668E6" w:rsidRDefault="00DF77B5" w:rsidP="0033514B">
            <w:pPr>
              <w:suppressAutoHyphens/>
              <w:snapToGrid w:val="0"/>
              <w:spacing w:line="240" w:lineRule="auto"/>
              <w:ind w:left="-43" w:right="-25"/>
              <w:jc w:val="center"/>
              <w:rPr>
                <w:rFonts w:eastAsia="SimSun" w:cs="Times New Roman"/>
                <w:sz w:val="14"/>
                <w:szCs w:val="14"/>
                <w:lang w:eastAsia="ar-SA"/>
              </w:rPr>
            </w:pPr>
            <w:r>
              <w:rPr>
                <w:rFonts w:eastAsia="SimSun" w:cs="Times New Roman"/>
                <w:sz w:val="14"/>
                <w:szCs w:val="14"/>
                <w:lang w:eastAsia="ar-SA"/>
              </w:rPr>
              <w:t>ALL</w:t>
            </w:r>
          </w:p>
        </w:tc>
        <w:tc>
          <w:tcPr>
            <w:tcW w:w="6840" w:type="dxa"/>
          </w:tcPr>
          <w:p w14:paraId="21EAAEB6" w14:textId="367BA185" w:rsidR="009A589A" w:rsidRDefault="009A589A" w:rsidP="009C426C">
            <w:pPr>
              <w:pStyle w:val="NormalWeb"/>
              <w:numPr>
                <w:ilvl w:val="0"/>
                <w:numId w:val="13"/>
              </w:numPr>
              <w:spacing w:after="0" w:afterAutospacing="0"/>
              <w:ind w:left="335"/>
              <w:rPr>
                <w:rFonts w:ascii="Arial" w:hAnsi="Arial" w:cs="Arial"/>
                <w:color w:val="222222"/>
                <w:sz w:val="20"/>
                <w:szCs w:val="20"/>
                <w:shd w:val="clear" w:color="auto" w:fill="FFFFFF"/>
              </w:rPr>
            </w:pPr>
            <w:r w:rsidRPr="009A589A">
              <w:rPr>
                <w:rFonts w:ascii="Arial" w:hAnsi="Arial" w:cs="Arial"/>
                <w:color w:val="222222"/>
                <w:sz w:val="20"/>
                <w:szCs w:val="20"/>
                <w:shd w:val="clear" w:color="auto" w:fill="FFFFFF"/>
              </w:rPr>
              <w:t>Determine that a budget was approved before the start of the budget year</w:t>
            </w:r>
            <w:r w:rsidR="00255DDF">
              <w:rPr>
                <w:rFonts w:ascii="Arial" w:hAnsi="Arial" w:cs="Arial"/>
                <w:color w:val="222222"/>
                <w:sz w:val="20"/>
                <w:szCs w:val="20"/>
                <w:shd w:val="clear" w:color="auto" w:fill="FFFFFF"/>
              </w:rPr>
              <w:t xml:space="preserve"> and that the budget presented to the public and governing body contained the required financial information</w:t>
            </w:r>
            <w:r w:rsidRPr="009A589A">
              <w:rPr>
                <w:rFonts w:ascii="Arial" w:hAnsi="Arial" w:cs="Arial"/>
                <w:color w:val="222222"/>
                <w:sz w:val="20"/>
                <w:szCs w:val="20"/>
                <w:shd w:val="clear" w:color="auto" w:fill="FFFFFF"/>
              </w:rPr>
              <w:t>. (</w:t>
            </w:r>
            <w:r w:rsidRPr="009A589A">
              <w:rPr>
                <w:rFonts w:ascii="Arial" w:hAnsi="Arial" w:cs="Arial"/>
                <w:color w:val="222222"/>
                <w:sz w:val="16"/>
                <w:szCs w:val="20"/>
                <w:shd w:val="clear" w:color="auto" w:fill="FFFFFF"/>
              </w:rPr>
              <w:t xml:space="preserve">EXCEPTION </w:t>
            </w:r>
            <w:r w:rsidRPr="009A589A">
              <w:rPr>
                <w:rFonts w:ascii="Arial" w:hAnsi="Arial" w:cs="Arial"/>
                <w:color w:val="222222"/>
                <w:sz w:val="20"/>
                <w:szCs w:val="20"/>
                <w:shd w:val="clear" w:color="auto" w:fill="FFFFFF"/>
              </w:rPr>
              <w:t xml:space="preserve">– When </w:t>
            </w:r>
            <w:r>
              <w:rPr>
                <w:rFonts w:ascii="Arial" w:hAnsi="Arial" w:cs="Arial"/>
                <w:color w:val="222222"/>
                <w:sz w:val="20"/>
                <w:szCs w:val="20"/>
                <w:shd w:val="clear" w:color="auto" w:fill="FFFFFF"/>
              </w:rPr>
              <w:t xml:space="preserve">the </w:t>
            </w:r>
            <w:r w:rsidR="00DF77B5">
              <w:rPr>
                <w:rFonts w:ascii="Arial" w:hAnsi="Arial" w:cs="Arial"/>
                <w:color w:val="222222"/>
                <w:sz w:val="20"/>
                <w:szCs w:val="20"/>
                <w:shd w:val="clear" w:color="auto" w:fill="FFFFFF"/>
              </w:rPr>
              <w:t xml:space="preserve">entity </w:t>
            </w:r>
            <w:r w:rsidRPr="009A589A">
              <w:rPr>
                <w:rFonts w:ascii="Arial" w:hAnsi="Arial" w:cs="Arial"/>
                <w:color w:val="222222"/>
                <w:sz w:val="20"/>
                <w:szCs w:val="20"/>
                <w:shd w:val="clear" w:color="auto" w:fill="FFFFFF"/>
              </w:rPr>
              <w:t>is proposing a property tax increase</w:t>
            </w:r>
            <w:r w:rsidR="002677DD">
              <w:rPr>
                <w:rFonts w:ascii="Arial" w:hAnsi="Arial" w:cs="Arial"/>
                <w:color w:val="222222"/>
                <w:sz w:val="20"/>
                <w:szCs w:val="20"/>
                <w:shd w:val="clear" w:color="auto" w:fill="FFFFFF"/>
              </w:rPr>
              <w:t>, the budget may be approved subsequent to the start of the budget year</w:t>
            </w:r>
            <w:r w:rsidRPr="009A589A">
              <w:rPr>
                <w:rFonts w:ascii="Arial" w:hAnsi="Arial" w:cs="Arial"/>
                <w:color w:val="222222"/>
                <w:sz w:val="20"/>
                <w:szCs w:val="20"/>
                <w:shd w:val="clear" w:color="auto" w:fill="FFFFFF"/>
              </w:rPr>
              <w:t>.  See applicable law.)</w:t>
            </w:r>
          </w:p>
          <w:p w14:paraId="37A4117A" w14:textId="77777777" w:rsidR="009A589A" w:rsidRDefault="009A589A" w:rsidP="009A589A">
            <w:pPr>
              <w:pStyle w:val="ListParagraph"/>
              <w:keepNext/>
              <w:keepLines/>
              <w:ind w:left="339"/>
              <w:rPr>
                <w:color w:val="000000"/>
              </w:rPr>
            </w:pPr>
          </w:p>
          <w:p w14:paraId="433D31EA" w14:textId="38AEAAEA" w:rsidR="009A589A" w:rsidRPr="00FC36D4" w:rsidRDefault="009A589A" w:rsidP="009A589A">
            <w:pPr>
              <w:pStyle w:val="ListParagraph"/>
              <w:keepNext/>
              <w:keepLines/>
              <w:ind w:left="339"/>
              <w:rPr>
                <w:color w:val="000000"/>
              </w:rPr>
            </w:pPr>
            <w:r w:rsidRPr="00FC36D4">
              <w:rPr>
                <w:color w:val="000000"/>
              </w:rPr>
              <w:t xml:space="preserve">A budget should be prepared for </w:t>
            </w:r>
            <w:r w:rsidRPr="006E7AF9">
              <w:rPr>
                <w:color w:val="000000"/>
              </w:rPr>
              <w:t>all funds</w:t>
            </w:r>
            <w:r w:rsidR="006E7AF9" w:rsidRPr="006E7AF9">
              <w:rPr>
                <w:color w:val="000000"/>
              </w:rPr>
              <w:t xml:space="preserve"> except permanent trusts and fiduciary funds</w:t>
            </w:r>
            <w:r w:rsidRPr="00FC36D4">
              <w:rPr>
                <w:color w:val="000000"/>
              </w:rPr>
              <w:t>, be in tabular form, and contain the following information:</w:t>
            </w:r>
          </w:p>
          <w:p w14:paraId="1DB0C7E2" w14:textId="77777777" w:rsidR="009A589A" w:rsidRPr="00FC36D4" w:rsidRDefault="009A589A" w:rsidP="009C426C">
            <w:pPr>
              <w:pStyle w:val="ListParagraph"/>
              <w:keepNext/>
              <w:keepLines/>
              <w:numPr>
                <w:ilvl w:val="0"/>
                <w:numId w:val="12"/>
              </w:numPr>
              <w:rPr>
                <w:color w:val="000000"/>
              </w:rPr>
            </w:pPr>
            <w:r w:rsidRPr="00FC36D4">
              <w:rPr>
                <w:color w:val="000000"/>
              </w:rPr>
              <w:t>Actual revenues and expenditures from the last completed fiscal period.</w:t>
            </w:r>
          </w:p>
          <w:p w14:paraId="6B5D2D64" w14:textId="77777777" w:rsidR="001D744F" w:rsidRDefault="009A589A" w:rsidP="00914410">
            <w:pPr>
              <w:pStyle w:val="ListParagraph"/>
              <w:keepNext/>
              <w:keepLines/>
              <w:numPr>
                <w:ilvl w:val="0"/>
                <w:numId w:val="12"/>
              </w:numPr>
              <w:rPr>
                <w:color w:val="000000"/>
              </w:rPr>
            </w:pPr>
            <w:r w:rsidRPr="009A589A">
              <w:rPr>
                <w:color w:val="000000"/>
              </w:rPr>
              <w:t>Estimated total revenues and expenditures for the current fiscal period.</w:t>
            </w:r>
          </w:p>
          <w:p w14:paraId="3CBE32AE" w14:textId="519F07BC" w:rsidR="00046DB7" w:rsidRPr="00301AA5" w:rsidRDefault="00914410" w:rsidP="00301AA5">
            <w:pPr>
              <w:pStyle w:val="ListParagraph"/>
              <w:keepNext/>
              <w:keepLines/>
              <w:numPr>
                <w:ilvl w:val="0"/>
                <w:numId w:val="12"/>
              </w:numPr>
              <w:rPr>
                <w:color w:val="000000"/>
              </w:rPr>
            </w:pPr>
            <w:r>
              <w:rPr>
                <w:color w:val="000000"/>
              </w:rPr>
              <w:t xml:space="preserve">Estimates of revenues and expenditures for the budget year. </w:t>
            </w:r>
          </w:p>
        </w:tc>
        <w:tc>
          <w:tcPr>
            <w:tcW w:w="1260" w:type="dxa"/>
          </w:tcPr>
          <w:p w14:paraId="67AB17F2" w14:textId="77777777" w:rsidR="009A589A" w:rsidRPr="0068055B" w:rsidRDefault="009A589A" w:rsidP="006668E6">
            <w:pPr>
              <w:suppressAutoHyphens/>
              <w:snapToGrid w:val="0"/>
              <w:spacing w:line="240" w:lineRule="auto"/>
              <w:jc w:val="center"/>
              <w:rPr>
                <w:rFonts w:eastAsia="SimSun" w:cs="Times New Roman"/>
                <w:lang w:eastAsia="ar-SA"/>
              </w:rPr>
            </w:pPr>
          </w:p>
        </w:tc>
        <w:tc>
          <w:tcPr>
            <w:tcW w:w="1170" w:type="dxa"/>
          </w:tcPr>
          <w:p w14:paraId="29C29DD8" w14:textId="77777777" w:rsidR="009A589A" w:rsidRPr="0068055B" w:rsidRDefault="009A589A" w:rsidP="006668E6">
            <w:pPr>
              <w:suppressAutoHyphens/>
              <w:snapToGrid w:val="0"/>
              <w:spacing w:line="240" w:lineRule="auto"/>
              <w:jc w:val="center"/>
              <w:rPr>
                <w:rFonts w:eastAsia="SimSun" w:cs="Times New Roman"/>
                <w:lang w:eastAsia="ar-SA"/>
              </w:rPr>
            </w:pPr>
          </w:p>
        </w:tc>
      </w:tr>
      <w:tr w:rsidR="006668E6" w:rsidRPr="00B5702F" w14:paraId="081F21AB" w14:textId="77777777" w:rsidTr="006E7AF9">
        <w:trPr>
          <w:cantSplit/>
          <w:trHeight w:val="2494"/>
        </w:trPr>
        <w:tc>
          <w:tcPr>
            <w:tcW w:w="900" w:type="dxa"/>
          </w:tcPr>
          <w:p w14:paraId="17E346FF" w14:textId="21B64C20" w:rsidR="006668E6" w:rsidRDefault="006668E6" w:rsidP="006668E6">
            <w:pPr>
              <w:suppressAutoHyphens/>
              <w:snapToGrid w:val="0"/>
              <w:spacing w:after="40" w:line="240" w:lineRule="auto"/>
              <w:jc w:val="center"/>
              <w:rPr>
                <w:rFonts w:eastAsia="SimSun" w:cs="Times New Roman"/>
                <w:sz w:val="14"/>
                <w:szCs w:val="14"/>
                <w:lang w:eastAsia="ar-SA"/>
              </w:rPr>
            </w:pPr>
            <w:r>
              <w:rPr>
                <w:rFonts w:eastAsia="SimSun" w:cs="Times New Roman"/>
                <w:sz w:val="14"/>
                <w:szCs w:val="14"/>
                <w:lang w:eastAsia="ar-SA"/>
              </w:rPr>
              <w:t>UCA</w:t>
            </w:r>
          </w:p>
          <w:p w14:paraId="0527539F" w14:textId="77777777" w:rsidR="006668E6" w:rsidRDefault="006668E6" w:rsidP="006668E6">
            <w:pPr>
              <w:suppressAutoHyphens/>
              <w:snapToGrid w:val="0"/>
              <w:spacing w:line="240" w:lineRule="auto"/>
              <w:jc w:val="center"/>
              <w:rPr>
                <w:rFonts w:eastAsia="SimSun" w:cs="Times New Roman"/>
                <w:sz w:val="14"/>
                <w:szCs w:val="14"/>
                <w:lang w:eastAsia="ar-SA"/>
              </w:rPr>
            </w:pPr>
            <w:r w:rsidRPr="00D90FC3">
              <w:rPr>
                <w:rFonts w:eastAsia="SimSun" w:cs="Times New Roman"/>
                <w:sz w:val="14"/>
                <w:szCs w:val="14"/>
                <w:lang w:eastAsia="ar-SA"/>
              </w:rPr>
              <w:t>Towns</w:t>
            </w:r>
            <w:r>
              <w:rPr>
                <w:rFonts w:eastAsia="SimSun" w:cs="Times New Roman"/>
                <w:sz w:val="14"/>
                <w:szCs w:val="14"/>
                <w:lang w:eastAsia="ar-SA"/>
              </w:rPr>
              <w:t>:</w:t>
            </w:r>
          </w:p>
          <w:p w14:paraId="50BFA9F7" w14:textId="665C5FDC" w:rsidR="006668E6" w:rsidRDefault="006668E6" w:rsidP="006668E6">
            <w:pPr>
              <w:suppressAutoHyphens/>
              <w:snapToGrid w:val="0"/>
              <w:spacing w:after="40" w:line="240" w:lineRule="auto"/>
              <w:ind w:left="-86" w:right="-72"/>
              <w:jc w:val="center"/>
              <w:rPr>
                <w:rFonts w:eastAsia="SimSun" w:cs="Times New Roman"/>
                <w:sz w:val="14"/>
                <w:szCs w:val="14"/>
                <w:lang w:eastAsia="ar-SA"/>
              </w:rPr>
            </w:pPr>
            <w:hyperlink r:id="rId15" w:history="1">
              <w:r w:rsidRPr="00BC1A20">
                <w:rPr>
                  <w:rStyle w:val="Hyperlink"/>
                  <w:rFonts w:eastAsia="SimSun" w:cs="Times New Roman"/>
                  <w:sz w:val="14"/>
                  <w:szCs w:val="14"/>
                  <w:lang w:eastAsia="ar-SA"/>
                </w:rPr>
                <w:t>10-5-1</w:t>
              </w:r>
              <w:r w:rsidR="00BC1A20" w:rsidRPr="00BC1A20">
                <w:rPr>
                  <w:rStyle w:val="Hyperlink"/>
                  <w:rFonts w:eastAsia="SimSun" w:cs="Times New Roman"/>
                  <w:sz w:val="14"/>
                  <w:szCs w:val="14"/>
                  <w:lang w:eastAsia="ar-SA"/>
                </w:rPr>
                <w:t>15</w:t>
              </w:r>
            </w:hyperlink>
          </w:p>
          <w:p w14:paraId="63E85334" w14:textId="77777777" w:rsidR="006668E6" w:rsidRDefault="006668E6" w:rsidP="006668E6">
            <w:pPr>
              <w:suppressAutoHyphens/>
              <w:snapToGrid w:val="0"/>
              <w:spacing w:line="240" w:lineRule="auto"/>
              <w:jc w:val="center"/>
              <w:rPr>
                <w:rFonts w:eastAsia="SimSun" w:cs="Times New Roman"/>
                <w:sz w:val="14"/>
                <w:szCs w:val="14"/>
                <w:lang w:eastAsia="ar-SA"/>
              </w:rPr>
            </w:pPr>
            <w:r w:rsidRPr="00D90FC3">
              <w:rPr>
                <w:rFonts w:eastAsia="SimSun" w:cs="Times New Roman"/>
                <w:sz w:val="14"/>
                <w:szCs w:val="14"/>
                <w:lang w:eastAsia="ar-SA"/>
              </w:rPr>
              <w:t>Cities</w:t>
            </w:r>
            <w:r>
              <w:rPr>
                <w:rFonts w:eastAsia="SimSun" w:cs="Times New Roman"/>
                <w:sz w:val="14"/>
                <w:szCs w:val="14"/>
                <w:lang w:eastAsia="ar-SA"/>
              </w:rPr>
              <w:t>:</w:t>
            </w:r>
          </w:p>
          <w:p w14:paraId="62CCD000" w14:textId="66479352" w:rsidR="006668E6" w:rsidRDefault="006668E6" w:rsidP="006668E6">
            <w:pPr>
              <w:suppressAutoHyphens/>
              <w:snapToGrid w:val="0"/>
              <w:spacing w:after="40" w:line="240" w:lineRule="auto"/>
              <w:ind w:left="-86" w:right="-72"/>
              <w:jc w:val="center"/>
              <w:rPr>
                <w:rFonts w:eastAsia="SimSun" w:cs="Times New Roman"/>
                <w:sz w:val="14"/>
                <w:szCs w:val="14"/>
                <w:lang w:eastAsia="ar-SA"/>
              </w:rPr>
            </w:pPr>
            <w:hyperlink r:id="rId16" w:history="1">
              <w:r w:rsidRPr="00BC1A20">
                <w:rPr>
                  <w:rStyle w:val="Hyperlink"/>
                  <w:rFonts w:eastAsia="SimSun" w:cs="Times New Roman"/>
                  <w:sz w:val="14"/>
                  <w:szCs w:val="14"/>
                  <w:lang w:eastAsia="ar-SA"/>
                </w:rPr>
                <w:t>10-6-1</w:t>
              </w:r>
              <w:r w:rsidR="00BC1A20" w:rsidRPr="00BC1A20">
                <w:rPr>
                  <w:rStyle w:val="Hyperlink"/>
                  <w:rFonts w:eastAsia="SimSun" w:cs="Times New Roman"/>
                  <w:sz w:val="14"/>
                  <w:szCs w:val="14"/>
                  <w:lang w:eastAsia="ar-SA"/>
                </w:rPr>
                <w:t>23</w:t>
              </w:r>
            </w:hyperlink>
          </w:p>
          <w:p w14:paraId="66546F3B" w14:textId="77777777" w:rsidR="006668E6" w:rsidRDefault="006668E6" w:rsidP="006668E6">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Districts:</w:t>
            </w:r>
          </w:p>
          <w:p w14:paraId="503C2577" w14:textId="23CC239D" w:rsidR="006668E6" w:rsidRDefault="006668E6" w:rsidP="006668E6">
            <w:pPr>
              <w:suppressAutoHyphens/>
              <w:snapToGrid w:val="0"/>
              <w:spacing w:after="40" w:line="240" w:lineRule="auto"/>
              <w:ind w:left="-86" w:right="-72"/>
              <w:jc w:val="center"/>
              <w:rPr>
                <w:rFonts w:eastAsia="SimSun" w:cs="Times New Roman"/>
                <w:sz w:val="14"/>
                <w:szCs w:val="14"/>
                <w:lang w:eastAsia="ar-SA"/>
              </w:rPr>
            </w:pPr>
            <w:hyperlink r:id="rId17" w:history="1">
              <w:r w:rsidRPr="00BC1A20">
                <w:rPr>
                  <w:rStyle w:val="Hyperlink"/>
                  <w:rFonts w:eastAsia="SimSun" w:cs="Times New Roman"/>
                  <w:sz w:val="14"/>
                  <w:szCs w:val="14"/>
                  <w:lang w:eastAsia="ar-SA"/>
                </w:rPr>
                <w:t>17B-1-61</w:t>
              </w:r>
              <w:r w:rsidR="00BC1A20" w:rsidRPr="00BC1A20">
                <w:rPr>
                  <w:rStyle w:val="Hyperlink"/>
                  <w:rFonts w:eastAsia="SimSun" w:cs="Times New Roman"/>
                  <w:sz w:val="14"/>
                  <w:szCs w:val="14"/>
                  <w:lang w:eastAsia="ar-SA"/>
                </w:rPr>
                <w:t>9</w:t>
              </w:r>
            </w:hyperlink>
          </w:p>
          <w:p w14:paraId="2E7629D0" w14:textId="77777777" w:rsidR="006668E6" w:rsidRDefault="006668E6" w:rsidP="006668E6">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Counties:</w:t>
            </w:r>
          </w:p>
          <w:p w14:paraId="062ED367" w14:textId="6B52DE45" w:rsidR="006668E6" w:rsidRDefault="006668E6" w:rsidP="006668E6">
            <w:pPr>
              <w:suppressAutoHyphens/>
              <w:snapToGrid w:val="0"/>
              <w:spacing w:after="40" w:line="240" w:lineRule="auto"/>
              <w:ind w:left="-86" w:right="-72"/>
              <w:jc w:val="center"/>
              <w:rPr>
                <w:rFonts w:eastAsia="SimSun" w:cs="Times New Roman"/>
                <w:sz w:val="14"/>
                <w:szCs w:val="14"/>
                <w:lang w:eastAsia="ar-SA"/>
              </w:rPr>
            </w:pPr>
            <w:hyperlink r:id="rId18" w:history="1">
              <w:r w:rsidRPr="00BC1A20">
                <w:rPr>
                  <w:rStyle w:val="Hyperlink"/>
                  <w:rFonts w:eastAsia="SimSun" w:cs="Times New Roman"/>
                  <w:sz w:val="14"/>
                  <w:szCs w:val="14"/>
                  <w:lang w:eastAsia="ar-SA"/>
                </w:rPr>
                <w:t>17-36-</w:t>
              </w:r>
              <w:r w:rsidR="00BC1A20" w:rsidRPr="00BC1A20">
                <w:rPr>
                  <w:rStyle w:val="Hyperlink"/>
                  <w:rFonts w:eastAsia="SimSun" w:cs="Times New Roman"/>
                  <w:sz w:val="14"/>
                  <w:szCs w:val="14"/>
                  <w:lang w:eastAsia="ar-SA"/>
                </w:rPr>
                <w:t>21</w:t>
              </w:r>
            </w:hyperlink>
          </w:p>
          <w:p w14:paraId="4D70CACB" w14:textId="7FD592E5" w:rsidR="006668E6" w:rsidRDefault="006668E6" w:rsidP="006668E6">
            <w:pPr>
              <w:suppressAutoHyphens/>
              <w:snapToGrid w:val="0"/>
              <w:spacing w:line="240" w:lineRule="auto"/>
              <w:ind w:left="-79" w:right="-79"/>
              <w:jc w:val="center"/>
              <w:rPr>
                <w:rFonts w:eastAsia="SimSun" w:cs="Times New Roman"/>
                <w:sz w:val="14"/>
                <w:szCs w:val="14"/>
                <w:lang w:eastAsia="ar-SA"/>
              </w:rPr>
            </w:pPr>
            <w:r>
              <w:rPr>
                <w:rFonts w:eastAsia="SimSun" w:cs="Times New Roman"/>
                <w:sz w:val="14"/>
                <w:szCs w:val="14"/>
                <w:lang w:eastAsia="ar-SA"/>
              </w:rPr>
              <w:t>LEAs:</w:t>
            </w:r>
          </w:p>
          <w:p w14:paraId="04EB655F" w14:textId="0F0360B1" w:rsidR="006668E6" w:rsidRDefault="006668E6" w:rsidP="00BC1A20">
            <w:pPr>
              <w:suppressAutoHyphens/>
              <w:snapToGrid w:val="0"/>
              <w:spacing w:line="240" w:lineRule="auto"/>
              <w:ind w:left="-79" w:right="-79"/>
              <w:jc w:val="center"/>
              <w:rPr>
                <w:rStyle w:val="Hyperlink"/>
                <w:rFonts w:eastAsia="SimSun" w:cs="Times New Roman"/>
                <w:sz w:val="14"/>
                <w:szCs w:val="14"/>
                <w:lang w:eastAsia="ar-SA"/>
              </w:rPr>
            </w:pPr>
            <w:hyperlink r:id="rId19" w:history="1">
              <w:r w:rsidRPr="00BC1A20">
                <w:rPr>
                  <w:rStyle w:val="Hyperlink"/>
                  <w:rFonts w:eastAsia="SimSun" w:cs="Times New Roman"/>
                  <w:sz w:val="14"/>
                  <w:szCs w:val="14"/>
                  <w:lang w:eastAsia="ar-SA"/>
                </w:rPr>
                <w:t>53</w:t>
              </w:r>
              <w:r w:rsidR="00301AA5">
                <w:rPr>
                  <w:rStyle w:val="Hyperlink"/>
                  <w:rFonts w:eastAsia="SimSun" w:cs="Times New Roman"/>
                  <w:sz w:val="14"/>
                  <w:szCs w:val="14"/>
                  <w:lang w:eastAsia="ar-SA"/>
                </w:rPr>
                <w:t>G</w:t>
              </w:r>
              <w:r w:rsidRPr="00BC1A20">
                <w:rPr>
                  <w:rStyle w:val="Hyperlink"/>
                  <w:rFonts w:eastAsia="SimSun" w:cs="Times New Roman"/>
                  <w:sz w:val="14"/>
                  <w:szCs w:val="14"/>
                  <w:lang w:eastAsia="ar-SA"/>
                </w:rPr>
                <w:t>-</w:t>
              </w:r>
              <w:r w:rsidR="00301AA5">
                <w:rPr>
                  <w:rStyle w:val="Hyperlink"/>
                  <w:rFonts w:eastAsia="SimSun" w:cs="Times New Roman"/>
                  <w:sz w:val="14"/>
                  <w:szCs w:val="14"/>
                  <w:lang w:eastAsia="ar-SA"/>
                </w:rPr>
                <w:t>7-307</w:t>
              </w:r>
            </w:hyperlink>
          </w:p>
          <w:p w14:paraId="5ED5C9E4" w14:textId="77777777" w:rsidR="00837BBB" w:rsidRDefault="00837BBB" w:rsidP="00E47590">
            <w:pPr>
              <w:suppressAutoHyphens/>
              <w:snapToGrid w:val="0"/>
              <w:spacing w:line="240" w:lineRule="auto"/>
              <w:ind w:left="-79" w:right="-79"/>
              <w:jc w:val="center"/>
              <w:rPr>
                <w:rFonts w:eastAsia="SimSun" w:cs="Times New Roman"/>
                <w:sz w:val="14"/>
                <w:szCs w:val="14"/>
                <w:lang w:eastAsia="ar-SA"/>
              </w:rPr>
            </w:pPr>
            <w:proofErr w:type="spellStart"/>
            <w:r>
              <w:rPr>
                <w:rFonts w:eastAsia="SimSun" w:cs="Times New Roman"/>
                <w:sz w:val="14"/>
                <w:szCs w:val="14"/>
                <w:lang w:eastAsia="ar-SA"/>
              </w:rPr>
              <w:t>Interlocals</w:t>
            </w:r>
            <w:proofErr w:type="spellEnd"/>
            <w:r>
              <w:rPr>
                <w:rFonts w:eastAsia="SimSun" w:cs="Times New Roman"/>
                <w:sz w:val="14"/>
                <w:szCs w:val="14"/>
                <w:lang w:eastAsia="ar-SA"/>
              </w:rPr>
              <w:t xml:space="preserve"> &amp; </w:t>
            </w:r>
            <w:proofErr w:type="spellStart"/>
            <w:r>
              <w:rPr>
                <w:rFonts w:eastAsia="SimSun" w:cs="Times New Roman"/>
                <w:sz w:val="14"/>
                <w:szCs w:val="14"/>
                <w:lang w:eastAsia="ar-SA"/>
              </w:rPr>
              <w:t>GvtNPOs</w:t>
            </w:r>
            <w:proofErr w:type="spellEnd"/>
            <w:r>
              <w:rPr>
                <w:rFonts w:eastAsia="SimSun" w:cs="Times New Roman"/>
                <w:sz w:val="14"/>
                <w:szCs w:val="14"/>
                <w:lang w:eastAsia="ar-SA"/>
              </w:rPr>
              <w:t>:</w:t>
            </w:r>
          </w:p>
          <w:p w14:paraId="7B20A64F" w14:textId="4AAF06D2" w:rsidR="00E47590" w:rsidRPr="00B5702F" w:rsidRDefault="00E47590" w:rsidP="00E47590">
            <w:pPr>
              <w:suppressAutoHyphens/>
              <w:snapToGrid w:val="0"/>
              <w:spacing w:line="240" w:lineRule="auto"/>
              <w:ind w:left="-79" w:right="-79"/>
              <w:jc w:val="center"/>
              <w:rPr>
                <w:rFonts w:eastAsia="SimSun" w:cs="Times New Roman"/>
                <w:sz w:val="16"/>
                <w:szCs w:val="16"/>
                <w:lang w:eastAsia="ar-SA"/>
              </w:rPr>
            </w:pPr>
            <w:hyperlink r:id="rId20" w:history="1">
              <w:r w:rsidRPr="00797308">
                <w:rPr>
                  <w:rStyle w:val="Hyperlink"/>
                  <w:rFonts w:eastAsia="SimSun" w:cs="Times New Roman"/>
                  <w:sz w:val="14"/>
                  <w:szCs w:val="14"/>
                  <w:lang w:eastAsia="ar-SA"/>
                </w:rPr>
                <w:t>11-13-517</w:t>
              </w:r>
            </w:hyperlink>
          </w:p>
        </w:tc>
        <w:tc>
          <w:tcPr>
            <w:tcW w:w="720" w:type="dxa"/>
          </w:tcPr>
          <w:p w14:paraId="2E99195D" w14:textId="116FC1EE" w:rsidR="006668E6" w:rsidRPr="00B5702F" w:rsidRDefault="006668E6" w:rsidP="0033514B">
            <w:pPr>
              <w:suppressAutoHyphens/>
              <w:snapToGrid w:val="0"/>
              <w:spacing w:line="240" w:lineRule="auto"/>
              <w:ind w:left="-43" w:right="-25"/>
              <w:jc w:val="center"/>
              <w:rPr>
                <w:rFonts w:eastAsia="SimSun" w:cs="Times New Roman"/>
                <w:sz w:val="16"/>
                <w:szCs w:val="16"/>
                <w:lang w:eastAsia="ar-SA"/>
              </w:rPr>
            </w:pPr>
            <w:r w:rsidRPr="006668E6">
              <w:rPr>
                <w:rFonts w:eastAsia="SimSun" w:cs="Times New Roman"/>
                <w:sz w:val="14"/>
                <w:szCs w:val="14"/>
                <w:lang w:eastAsia="ar-SA"/>
              </w:rPr>
              <w:t>ALL</w:t>
            </w:r>
          </w:p>
        </w:tc>
        <w:tc>
          <w:tcPr>
            <w:tcW w:w="6840" w:type="dxa"/>
          </w:tcPr>
          <w:p w14:paraId="7ECA6A35" w14:textId="2C708DC7" w:rsidR="00236B5D" w:rsidRPr="00CA3A36" w:rsidRDefault="006668E6" w:rsidP="009C426C">
            <w:pPr>
              <w:pStyle w:val="NormalWeb"/>
              <w:numPr>
                <w:ilvl w:val="0"/>
                <w:numId w:val="13"/>
              </w:numPr>
              <w:spacing w:after="0" w:afterAutospacing="0"/>
              <w:ind w:left="335" w:hanging="335"/>
              <w:rPr>
                <w:rFonts w:ascii="Arial" w:hAnsi="Arial" w:cs="Arial"/>
                <w:sz w:val="20"/>
                <w:szCs w:val="20"/>
              </w:rPr>
            </w:pPr>
            <w:r>
              <w:rPr>
                <w:rFonts w:ascii="Arial" w:hAnsi="Arial" w:cs="Arial"/>
                <w:color w:val="222222"/>
                <w:sz w:val="20"/>
                <w:szCs w:val="20"/>
                <w:shd w:val="clear" w:color="auto" w:fill="FFFFFF"/>
              </w:rPr>
              <w:t xml:space="preserve">Examine the entity’s records and financial reports and determine that total expenditures by fund </w:t>
            </w:r>
            <w:r w:rsidR="00B80F9D">
              <w:rPr>
                <w:rFonts w:ascii="Arial" w:hAnsi="Arial" w:cs="Arial"/>
                <w:color w:val="222222"/>
                <w:sz w:val="20"/>
                <w:szCs w:val="20"/>
                <w:shd w:val="clear" w:color="auto" w:fill="FFFFFF"/>
              </w:rPr>
              <w:t xml:space="preserve">or department </w:t>
            </w:r>
            <w:r>
              <w:rPr>
                <w:rFonts w:ascii="Arial" w:hAnsi="Arial" w:cs="Arial"/>
                <w:color w:val="222222"/>
                <w:sz w:val="20"/>
                <w:szCs w:val="20"/>
                <w:shd w:val="clear" w:color="auto" w:fill="FFFFFF"/>
              </w:rPr>
              <w:t xml:space="preserve">did not exceed the amounts </w:t>
            </w:r>
            <w:r w:rsidRPr="006668E6">
              <w:rPr>
                <w:rFonts w:ascii="Arial" w:hAnsi="Arial" w:cs="Arial"/>
                <w:color w:val="222222"/>
                <w:sz w:val="20"/>
                <w:szCs w:val="20"/>
                <w:shd w:val="clear" w:color="auto" w:fill="FFFFFF"/>
              </w:rPr>
              <w:t xml:space="preserve">appropriated in the final adopted budget. </w:t>
            </w:r>
            <w:r>
              <w:rPr>
                <w:rFonts w:ascii="Arial" w:hAnsi="Arial" w:cs="Arial"/>
                <w:color w:val="222222"/>
                <w:sz w:val="20"/>
                <w:szCs w:val="20"/>
                <w:shd w:val="clear" w:color="auto" w:fill="FFFFFF"/>
              </w:rPr>
              <w:t xml:space="preserve"> </w:t>
            </w:r>
          </w:p>
          <w:p w14:paraId="426ED795" w14:textId="700A9083" w:rsidR="00CA3A36" w:rsidRPr="00F04ED0" w:rsidRDefault="00CA3A36" w:rsidP="004A5970">
            <w:pPr>
              <w:pStyle w:val="NormalWeb"/>
              <w:spacing w:after="0" w:afterAutospacing="0"/>
              <w:rPr>
                <w:rFonts w:ascii="Arial" w:hAnsi="Arial" w:cs="Arial"/>
                <w:sz w:val="20"/>
                <w:szCs w:val="20"/>
              </w:rPr>
            </w:pPr>
            <w:r>
              <w:rPr>
                <w:rFonts w:ascii="Arial" w:hAnsi="Arial" w:cs="Arial"/>
                <w:color w:val="222222"/>
                <w:sz w:val="20"/>
                <w:szCs w:val="20"/>
                <w:shd w:val="clear" w:color="auto" w:fill="FFFFFF"/>
              </w:rPr>
              <w:t>(Note:  This procedure should be applied to ALL funds</w:t>
            </w:r>
            <w:r w:rsidR="006E7AF9">
              <w:rPr>
                <w:rFonts w:ascii="Arial" w:hAnsi="Arial" w:cs="Arial"/>
                <w:color w:val="222222"/>
                <w:sz w:val="20"/>
                <w:szCs w:val="20"/>
                <w:shd w:val="clear" w:color="auto" w:fill="FFFFFF"/>
              </w:rPr>
              <w:t xml:space="preserve"> required to adopt a budget</w:t>
            </w:r>
            <w:r>
              <w:rPr>
                <w:rFonts w:ascii="Arial" w:hAnsi="Arial" w:cs="Arial"/>
                <w:color w:val="222222"/>
                <w:sz w:val="20"/>
                <w:szCs w:val="20"/>
                <w:shd w:val="clear" w:color="auto" w:fill="FFFFFF"/>
              </w:rPr>
              <w:t>, not just those required to present</w:t>
            </w:r>
            <w:r w:rsidR="004A5970">
              <w:rPr>
                <w:rFonts w:ascii="Arial" w:hAnsi="Arial" w:cs="Arial"/>
                <w:color w:val="222222"/>
                <w:sz w:val="20"/>
                <w:szCs w:val="20"/>
                <w:shd w:val="clear" w:color="auto" w:fill="FFFFFF"/>
              </w:rPr>
              <w:t xml:space="preserve"> budgetary information in the financial reports)</w:t>
            </w:r>
            <w:r>
              <w:rPr>
                <w:rFonts w:ascii="Arial" w:hAnsi="Arial" w:cs="Arial"/>
                <w:color w:val="222222"/>
                <w:sz w:val="20"/>
                <w:szCs w:val="20"/>
                <w:shd w:val="clear" w:color="auto" w:fill="FFFFFF"/>
              </w:rPr>
              <w:t xml:space="preserve">.  </w:t>
            </w:r>
          </w:p>
        </w:tc>
        <w:tc>
          <w:tcPr>
            <w:tcW w:w="1260" w:type="dxa"/>
          </w:tcPr>
          <w:p w14:paraId="31513DF4" w14:textId="77777777" w:rsidR="006668E6" w:rsidRPr="0068055B" w:rsidRDefault="006668E6" w:rsidP="006668E6">
            <w:pPr>
              <w:suppressAutoHyphens/>
              <w:snapToGrid w:val="0"/>
              <w:spacing w:line="240" w:lineRule="auto"/>
              <w:jc w:val="center"/>
              <w:rPr>
                <w:rFonts w:eastAsia="SimSun" w:cs="Times New Roman"/>
                <w:lang w:eastAsia="ar-SA"/>
              </w:rPr>
            </w:pPr>
          </w:p>
        </w:tc>
        <w:tc>
          <w:tcPr>
            <w:tcW w:w="1170" w:type="dxa"/>
          </w:tcPr>
          <w:p w14:paraId="14C296C8" w14:textId="77777777" w:rsidR="006668E6" w:rsidRPr="0068055B" w:rsidRDefault="006668E6" w:rsidP="006668E6">
            <w:pPr>
              <w:suppressAutoHyphens/>
              <w:snapToGrid w:val="0"/>
              <w:spacing w:line="240" w:lineRule="auto"/>
              <w:jc w:val="center"/>
              <w:rPr>
                <w:rFonts w:eastAsia="SimSun" w:cs="Times New Roman"/>
                <w:lang w:eastAsia="ar-SA"/>
              </w:rPr>
            </w:pPr>
          </w:p>
        </w:tc>
      </w:tr>
      <w:tr w:rsidR="006668E6" w:rsidRPr="00B5702F" w14:paraId="6F702004" w14:textId="77777777" w:rsidTr="00A73316">
        <w:trPr>
          <w:cantSplit/>
        </w:trPr>
        <w:tc>
          <w:tcPr>
            <w:tcW w:w="900" w:type="dxa"/>
          </w:tcPr>
          <w:p w14:paraId="2D5B5AA4" w14:textId="77777777" w:rsidR="006668E6" w:rsidRDefault="006668E6" w:rsidP="006668E6">
            <w:pPr>
              <w:suppressAutoHyphens/>
              <w:snapToGrid w:val="0"/>
              <w:spacing w:after="40" w:line="240" w:lineRule="auto"/>
              <w:jc w:val="center"/>
              <w:rPr>
                <w:rFonts w:eastAsia="SimSun" w:cs="Times New Roman"/>
                <w:sz w:val="14"/>
                <w:szCs w:val="14"/>
                <w:lang w:eastAsia="ar-SA"/>
              </w:rPr>
            </w:pPr>
            <w:r>
              <w:rPr>
                <w:rFonts w:eastAsia="SimSun" w:cs="Times New Roman"/>
                <w:sz w:val="14"/>
                <w:szCs w:val="14"/>
                <w:lang w:eastAsia="ar-SA"/>
              </w:rPr>
              <w:lastRenderedPageBreak/>
              <w:t>UCA</w:t>
            </w:r>
          </w:p>
          <w:p w14:paraId="24B0FDED" w14:textId="77777777" w:rsidR="006668E6" w:rsidRDefault="006668E6" w:rsidP="006668E6">
            <w:pPr>
              <w:suppressAutoHyphens/>
              <w:snapToGrid w:val="0"/>
              <w:spacing w:line="240" w:lineRule="auto"/>
              <w:jc w:val="center"/>
              <w:rPr>
                <w:rFonts w:eastAsia="SimSun" w:cs="Times New Roman"/>
                <w:sz w:val="14"/>
                <w:szCs w:val="14"/>
                <w:lang w:eastAsia="ar-SA"/>
              </w:rPr>
            </w:pPr>
            <w:r w:rsidRPr="00D90FC3">
              <w:rPr>
                <w:rFonts w:eastAsia="SimSun" w:cs="Times New Roman"/>
                <w:sz w:val="14"/>
                <w:szCs w:val="14"/>
                <w:lang w:eastAsia="ar-SA"/>
              </w:rPr>
              <w:t>Cities</w:t>
            </w:r>
            <w:r>
              <w:rPr>
                <w:rFonts w:eastAsia="SimSun" w:cs="Times New Roman"/>
                <w:sz w:val="14"/>
                <w:szCs w:val="14"/>
                <w:lang w:eastAsia="ar-SA"/>
              </w:rPr>
              <w:t>:</w:t>
            </w:r>
          </w:p>
          <w:p w14:paraId="350A375A" w14:textId="1BB45833" w:rsidR="006668E6" w:rsidRDefault="006668E6" w:rsidP="002C200B">
            <w:pPr>
              <w:suppressAutoHyphens/>
              <w:snapToGrid w:val="0"/>
              <w:spacing w:after="40" w:line="240" w:lineRule="auto"/>
              <w:ind w:left="-115" w:right="-115"/>
              <w:jc w:val="center"/>
              <w:rPr>
                <w:rStyle w:val="Hyperlink"/>
                <w:rFonts w:eastAsia="SimSun" w:cs="Times New Roman"/>
                <w:sz w:val="14"/>
                <w:szCs w:val="14"/>
                <w:lang w:eastAsia="ar-SA"/>
              </w:rPr>
            </w:pPr>
            <w:hyperlink r:id="rId21" w:history="1">
              <w:r w:rsidRPr="00AC243D">
                <w:rPr>
                  <w:rStyle w:val="Hyperlink"/>
                  <w:rFonts w:eastAsia="SimSun" w:cs="Times New Roman"/>
                  <w:sz w:val="14"/>
                  <w:szCs w:val="14"/>
                  <w:lang w:eastAsia="ar-SA"/>
                </w:rPr>
                <w:t>10-6-14</w:t>
              </w:r>
              <w:r w:rsidR="008300DA" w:rsidRPr="00AC243D">
                <w:rPr>
                  <w:rStyle w:val="Hyperlink"/>
                  <w:rFonts w:eastAsia="SimSun" w:cs="Times New Roman"/>
                  <w:sz w:val="14"/>
                  <w:szCs w:val="14"/>
                  <w:lang w:eastAsia="ar-SA"/>
                </w:rPr>
                <w:t>7</w:t>
              </w:r>
            </w:hyperlink>
            <w:r w:rsidR="00AC243D">
              <w:rPr>
                <w:rFonts w:eastAsia="SimSun" w:cs="Times New Roman"/>
                <w:sz w:val="14"/>
                <w:szCs w:val="14"/>
                <w:lang w:eastAsia="ar-SA"/>
              </w:rPr>
              <w:t xml:space="preserve"> </w:t>
            </w:r>
            <w:r w:rsidR="008300DA" w:rsidRPr="00AC243D">
              <w:rPr>
                <w:rFonts w:eastAsia="SimSun" w:cs="Times New Roman"/>
                <w:sz w:val="14"/>
                <w:szCs w:val="14"/>
                <w:lang w:eastAsia="ar-SA"/>
              </w:rPr>
              <w:t>&amp;</w:t>
            </w:r>
            <w:r w:rsidR="00AC243D">
              <w:rPr>
                <w:rFonts w:eastAsia="SimSun" w:cs="Times New Roman"/>
                <w:sz w:val="14"/>
                <w:szCs w:val="14"/>
                <w:lang w:eastAsia="ar-SA"/>
              </w:rPr>
              <w:t xml:space="preserve"> </w:t>
            </w:r>
            <w:hyperlink r:id="rId22" w:history="1">
              <w:r w:rsidR="00AC243D" w:rsidRPr="00AC243D">
                <w:rPr>
                  <w:rStyle w:val="Hyperlink"/>
                  <w:rFonts w:eastAsia="SimSun" w:cs="Times New Roman"/>
                  <w:sz w:val="14"/>
                  <w:szCs w:val="14"/>
                  <w:lang w:eastAsia="ar-SA"/>
                </w:rPr>
                <w:t>10-6-</w:t>
              </w:r>
              <w:r w:rsidR="008300DA" w:rsidRPr="00AC243D">
                <w:rPr>
                  <w:rStyle w:val="Hyperlink"/>
                  <w:rFonts w:eastAsia="SimSun" w:cs="Times New Roman"/>
                  <w:sz w:val="14"/>
                  <w:szCs w:val="14"/>
                  <w:lang w:eastAsia="ar-SA"/>
                </w:rPr>
                <w:t>148</w:t>
              </w:r>
            </w:hyperlink>
          </w:p>
          <w:p w14:paraId="23445C1F" w14:textId="3B9DF038" w:rsidR="00CA3A36" w:rsidRPr="00D72B12" w:rsidRDefault="00CA3A36" w:rsidP="00CA3A36">
            <w:pPr>
              <w:suppressAutoHyphens/>
              <w:snapToGrid w:val="0"/>
              <w:spacing w:line="240" w:lineRule="auto"/>
              <w:jc w:val="center"/>
              <w:rPr>
                <w:rFonts w:eastAsia="SimSun" w:cs="Times New Roman"/>
                <w:sz w:val="14"/>
                <w:szCs w:val="14"/>
                <w:lang w:eastAsia="ar-SA"/>
              </w:rPr>
            </w:pPr>
            <w:r w:rsidRPr="00D72B12">
              <w:rPr>
                <w:rFonts w:eastAsia="SimSun" w:cs="Times New Roman"/>
                <w:sz w:val="14"/>
                <w:szCs w:val="14"/>
                <w:lang w:eastAsia="ar-SA"/>
              </w:rPr>
              <w:t>Towns:</w:t>
            </w:r>
          </w:p>
          <w:p w14:paraId="108EC471" w14:textId="10FEC1B1" w:rsidR="00CA3A36" w:rsidRPr="00D72B12" w:rsidRDefault="00CA3A36" w:rsidP="00CA3A36">
            <w:pPr>
              <w:suppressAutoHyphens/>
              <w:snapToGrid w:val="0"/>
              <w:spacing w:after="40" w:line="240" w:lineRule="auto"/>
              <w:ind w:left="-115" w:right="-115"/>
              <w:jc w:val="center"/>
              <w:rPr>
                <w:rStyle w:val="Hyperlink"/>
                <w:rFonts w:eastAsia="SimSun" w:cs="Times New Roman"/>
                <w:sz w:val="14"/>
                <w:szCs w:val="14"/>
                <w:lang w:eastAsia="ar-SA"/>
              </w:rPr>
            </w:pPr>
            <w:hyperlink r:id="rId23" w:history="1">
              <w:r w:rsidRPr="00D72B12">
                <w:rPr>
                  <w:rStyle w:val="Hyperlink"/>
                  <w:rFonts w:eastAsia="SimSun" w:cs="Times New Roman"/>
                  <w:sz w:val="14"/>
                  <w:szCs w:val="14"/>
                  <w:lang w:eastAsia="ar-SA"/>
                </w:rPr>
                <w:t>10-5-129</w:t>
              </w:r>
            </w:hyperlink>
          </w:p>
          <w:p w14:paraId="63FA51C2" w14:textId="77777777" w:rsidR="006668E6" w:rsidRDefault="006668E6" w:rsidP="006668E6">
            <w:pPr>
              <w:suppressAutoHyphens/>
              <w:snapToGrid w:val="0"/>
              <w:spacing w:line="240" w:lineRule="auto"/>
              <w:jc w:val="center"/>
              <w:rPr>
                <w:rFonts w:eastAsia="SimSun" w:cs="Times New Roman"/>
                <w:sz w:val="14"/>
                <w:szCs w:val="14"/>
                <w:lang w:eastAsia="ar-SA"/>
              </w:rPr>
            </w:pPr>
            <w:r w:rsidRPr="00D72B12">
              <w:rPr>
                <w:rFonts w:eastAsia="SimSun" w:cs="Times New Roman"/>
                <w:sz w:val="14"/>
                <w:szCs w:val="14"/>
                <w:lang w:eastAsia="ar-SA"/>
              </w:rPr>
              <w:t>District</w:t>
            </w:r>
            <w:r>
              <w:rPr>
                <w:rFonts w:eastAsia="SimSun" w:cs="Times New Roman"/>
                <w:sz w:val="14"/>
                <w:szCs w:val="14"/>
                <w:lang w:eastAsia="ar-SA"/>
              </w:rPr>
              <w:t>s:</w:t>
            </w:r>
          </w:p>
          <w:p w14:paraId="151F660E" w14:textId="764D0896" w:rsidR="006668E6" w:rsidRDefault="006668E6" w:rsidP="006668E6">
            <w:pPr>
              <w:suppressAutoHyphens/>
              <w:snapToGrid w:val="0"/>
              <w:spacing w:after="40" w:line="240" w:lineRule="auto"/>
              <w:jc w:val="center"/>
              <w:rPr>
                <w:rFonts w:eastAsia="SimSun" w:cs="Times New Roman"/>
                <w:sz w:val="14"/>
                <w:szCs w:val="14"/>
                <w:lang w:eastAsia="ar-SA"/>
              </w:rPr>
            </w:pPr>
            <w:hyperlink r:id="rId24" w:history="1">
              <w:r w:rsidRPr="00AB0820">
                <w:rPr>
                  <w:rStyle w:val="Hyperlink"/>
                  <w:rFonts w:eastAsia="SimSun" w:cs="Times New Roman"/>
                  <w:sz w:val="14"/>
                  <w:szCs w:val="14"/>
                  <w:lang w:eastAsia="ar-SA"/>
                </w:rPr>
                <w:t>17B-1-638</w:t>
              </w:r>
            </w:hyperlink>
          </w:p>
          <w:p w14:paraId="709AF41C" w14:textId="77777777" w:rsidR="006668E6" w:rsidRDefault="006668E6" w:rsidP="006668E6">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Counties:</w:t>
            </w:r>
          </w:p>
          <w:p w14:paraId="0393CBE3" w14:textId="435141CF" w:rsidR="006668E6" w:rsidRDefault="006668E6" w:rsidP="006668E6">
            <w:pPr>
              <w:suppressAutoHyphens/>
              <w:snapToGrid w:val="0"/>
              <w:spacing w:after="40" w:line="240" w:lineRule="auto"/>
              <w:jc w:val="center"/>
              <w:rPr>
                <w:rFonts w:eastAsia="SimSun" w:cs="Times New Roman"/>
                <w:sz w:val="14"/>
                <w:szCs w:val="14"/>
                <w:lang w:eastAsia="ar-SA"/>
              </w:rPr>
            </w:pPr>
            <w:hyperlink r:id="rId25" w:history="1">
              <w:r w:rsidRPr="0030030F">
                <w:rPr>
                  <w:rStyle w:val="Hyperlink"/>
                  <w:rFonts w:eastAsia="SimSun" w:cs="Times New Roman"/>
                  <w:sz w:val="14"/>
                  <w:szCs w:val="14"/>
                  <w:lang w:eastAsia="ar-SA"/>
                </w:rPr>
                <w:t>17-36-36</w:t>
              </w:r>
            </w:hyperlink>
          </w:p>
          <w:p w14:paraId="580184BA" w14:textId="22FFE8DE" w:rsidR="006668E6" w:rsidRDefault="006668E6" w:rsidP="00F04ED0">
            <w:pPr>
              <w:suppressAutoHyphens/>
              <w:snapToGrid w:val="0"/>
              <w:spacing w:line="240" w:lineRule="auto"/>
              <w:ind w:left="-115" w:right="-115"/>
              <w:jc w:val="center"/>
              <w:rPr>
                <w:rFonts w:eastAsia="SimSun" w:cs="Times New Roman"/>
                <w:sz w:val="14"/>
                <w:szCs w:val="14"/>
                <w:lang w:eastAsia="ar-SA"/>
              </w:rPr>
            </w:pPr>
            <w:r>
              <w:rPr>
                <w:rFonts w:eastAsia="SimSun" w:cs="Times New Roman"/>
                <w:sz w:val="14"/>
                <w:szCs w:val="14"/>
                <w:lang w:eastAsia="ar-SA"/>
              </w:rPr>
              <w:t>LEAs:</w:t>
            </w:r>
          </w:p>
          <w:p w14:paraId="047DF961" w14:textId="1B262410" w:rsidR="006668E6" w:rsidRDefault="006668E6" w:rsidP="00EE187A">
            <w:pPr>
              <w:suppressAutoHyphens/>
              <w:snapToGrid w:val="0"/>
              <w:spacing w:after="60" w:line="240" w:lineRule="auto"/>
              <w:ind w:left="-58" w:right="-72"/>
              <w:jc w:val="center"/>
              <w:rPr>
                <w:rStyle w:val="Hyperlink"/>
                <w:rFonts w:eastAsia="SimSun" w:cs="Times New Roman"/>
                <w:sz w:val="14"/>
                <w:szCs w:val="14"/>
                <w:lang w:eastAsia="ar-SA"/>
              </w:rPr>
            </w:pPr>
            <w:hyperlink r:id="rId26" w:history="1">
              <w:r w:rsidRPr="00AB0820">
                <w:rPr>
                  <w:rStyle w:val="Hyperlink"/>
                  <w:rFonts w:eastAsia="SimSun" w:cs="Times New Roman"/>
                  <w:sz w:val="14"/>
                  <w:szCs w:val="14"/>
                  <w:lang w:eastAsia="ar-SA"/>
                </w:rPr>
                <w:t>53</w:t>
              </w:r>
              <w:r w:rsidR="00053676">
                <w:rPr>
                  <w:rStyle w:val="Hyperlink"/>
                  <w:rFonts w:eastAsia="SimSun" w:cs="Times New Roman"/>
                  <w:sz w:val="14"/>
                  <w:szCs w:val="14"/>
                  <w:lang w:eastAsia="ar-SA"/>
                </w:rPr>
                <w:t>G-7-309</w:t>
              </w:r>
            </w:hyperlink>
          </w:p>
          <w:p w14:paraId="09C31C3D" w14:textId="77777777" w:rsidR="00837BBB" w:rsidRDefault="00837BBB" w:rsidP="00837BBB">
            <w:pPr>
              <w:suppressAutoHyphens/>
              <w:snapToGrid w:val="0"/>
              <w:spacing w:line="240" w:lineRule="auto"/>
              <w:ind w:left="-79" w:right="-79"/>
              <w:jc w:val="center"/>
              <w:rPr>
                <w:rFonts w:eastAsia="SimSun" w:cs="Times New Roman"/>
                <w:sz w:val="14"/>
                <w:szCs w:val="14"/>
                <w:lang w:eastAsia="ar-SA"/>
              </w:rPr>
            </w:pPr>
            <w:proofErr w:type="spellStart"/>
            <w:r>
              <w:rPr>
                <w:rFonts w:eastAsia="SimSun" w:cs="Times New Roman"/>
                <w:sz w:val="14"/>
                <w:szCs w:val="14"/>
                <w:lang w:eastAsia="ar-SA"/>
              </w:rPr>
              <w:t>Interlocals</w:t>
            </w:r>
            <w:proofErr w:type="spellEnd"/>
            <w:r>
              <w:rPr>
                <w:rFonts w:eastAsia="SimSun" w:cs="Times New Roman"/>
                <w:sz w:val="14"/>
                <w:szCs w:val="14"/>
                <w:lang w:eastAsia="ar-SA"/>
              </w:rPr>
              <w:t xml:space="preserve"> &amp; </w:t>
            </w:r>
            <w:proofErr w:type="spellStart"/>
            <w:r>
              <w:rPr>
                <w:rFonts w:eastAsia="SimSun" w:cs="Times New Roman"/>
                <w:sz w:val="14"/>
                <w:szCs w:val="14"/>
                <w:lang w:eastAsia="ar-SA"/>
              </w:rPr>
              <w:t>GvtNPOs</w:t>
            </w:r>
            <w:proofErr w:type="spellEnd"/>
            <w:r>
              <w:rPr>
                <w:rFonts w:eastAsia="SimSun" w:cs="Times New Roman"/>
                <w:sz w:val="14"/>
                <w:szCs w:val="14"/>
                <w:lang w:eastAsia="ar-SA"/>
              </w:rPr>
              <w:t>:</w:t>
            </w:r>
          </w:p>
          <w:p w14:paraId="4D4DB56D" w14:textId="69B3C9D9" w:rsidR="00E47590" w:rsidRPr="00B5702F" w:rsidRDefault="00E47590" w:rsidP="00AC243D">
            <w:pPr>
              <w:suppressAutoHyphens/>
              <w:snapToGrid w:val="0"/>
              <w:spacing w:line="240" w:lineRule="auto"/>
              <w:ind w:left="-52" w:right="-70"/>
              <w:jc w:val="center"/>
              <w:rPr>
                <w:rFonts w:eastAsia="SimSun" w:cs="Times New Roman"/>
                <w:sz w:val="16"/>
                <w:szCs w:val="16"/>
                <w:lang w:eastAsia="ar-SA"/>
              </w:rPr>
            </w:pPr>
            <w:hyperlink r:id="rId27" w:history="1">
              <w:r w:rsidRPr="00AC243D">
                <w:rPr>
                  <w:rStyle w:val="Hyperlink"/>
                  <w:rFonts w:eastAsia="SimSun" w:cs="Times New Roman"/>
                  <w:sz w:val="14"/>
                  <w:szCs w:val="14"/>
                  <w:lang w:eastAsia="ar-SA"/>
                </w:rPr>
                <w:t>11-13-5</w:t>
              </w:r>
              <w:r w:rsidR="00AC243D" w:rsidRPr="00AC243D">
                <w:rPr>
                  <w:rStyle w:val="Hyperlink"/>
                  <w:rFonts w:eastAsia="SimSun" w:cs="Times New Roman"/>
                  <w:sz w:val="14"/>
                  <w:szCs w:val="14"/>
                  <w:lang w:eastAsia="ar-SA"/>
                </w:rPr>
                <w:t>2</w:t>
              </w:r>
              <w:r w:rsidRPr="00AC243D">
                <w:rPr>
                  <w:rStyle w:val="Hyperlink"/>
                  <w:rFonts w:eastAsia="SimSun" w:cs="Times New Roman"/>
                  <w:sz w:val="14"/>
                  <w:szCs w:val="14"/>
                  <w:lang w:eastAsia="ar-SA"/>
                </w:rPr>
                <w:t>7</w:t>
              </w:r>
            </w:hyperlink>
          </w:p>
        </w:tc>
        <w:tc>
          <w:tcPr>
            <w:tcW w:w="720" w:type="dxa"/>
          </w:tcPr>
          <w:p w14:paraId="3935F8FB" w14:textId="127E46D3" w:rsidR="006668E6" w:rsidRDefault="006668E6" w:rsidP="0033514B">
            <w:pPr>
              <w:suppressAutoHyphens/>
              <w:snapToGrid w:val="0"/>
              <w:spacing w:line="240" w:lineRule="auto"/>
              <w:ind w:left="-25" w:right="-25"/>
              <w:jc w:val="center"/>
              <w:rPr>
                <w:rFonts w:eastAsia="SimSun" w:cs="Times New Roman"/>
                <w:sz w:val="16"/>
                <w:szCs w:val="16"/>
                <w:lang w:eastAsia="ar-SA"/>
              </w:rPr>
            </w:pPr>
            <w:r w:rsidRPr="006668E6">
              <w:rPr>
                <w:rFonts w:eastAsia="SimSun" w:cs="Times New Roman"/>
                <w:sz w:val="14"/>
                <w:szCs w:val="14"/>
                <w:lang w:eastAsia="ar-SA"/>
              </w:rPr>
              <w:t>ALL</w:t>
            </w:r>
          </w:p>
        </w:tc>
        <w:tc>
          <w:tcPr>
            <w:tcW w:w="6840" w:type="dxa"/>
          </w:tcPr>
          <w:p w14:paraId="669D7B9D" w14:textId="29C563AD" w:rsidR="006668E6" w:rsidRPr="00FD4B7F" w:rsidRDefault="006668E6" w:rsidP="009C426C">
            <w:pPr>
              <w:pStyle w:val="NormalWeb"/>
              <w:numPr>
                <w:ilvl w:val="0"/>
                <w:numId w:val="13"/>
              </w:numPr>
              <w:spacing w:after="0" w:afterAutospacing="0"/>
              <w:ind w:left="335" w:hanging="335"/>
              <w:rPr>
                <w:rFonts w:ascii="Arial" w:hAnsi="Arial" w:cs="Arial"/>
                <w:color w:val="222222"/>
                <w:sz w:val="20"/>
                <w:szCs w:val="20"/>
                <w:shd w:val="clear" w:color="auto" w:fill="FFFFFF"/>
              </w:rPr>
            </w:pPr>
            <w:r w:rsidRPr="000D24D8">
              <w:rPr>
                <w:rFonts w:ascii="Arial" w:hAnsi="Arial" w:cs="Arial"/>
                <w:sz w:val="20"/>
                <w:szCs w:val="20"/>
              </w:rPr>
              <w:t xml:space="preserve">Determine </w:t>
            </w:r>
            <w:r>
              <w:rPr>
                <w:rFonts w:ascii="Arial" w:hAnsi="Arial" w:cs="Arial"/>
                <w:sz w:val="20"/>
                <w:szCs w:val="20"/>
              </w:rPr>
              <w:t xml:space="preserve">that appropriate </w:t>
            </w:r>
            <w:r w:rsidRPr="000D24D8">
              <w:rPr>
                <w:rFonts w:ascii="Arial" w:hAnsi="Arial" w:cs="Arial"/>
                <w:sz w:val="20"/>
                <w:szCs w:val="20"/>
              </w:rPr>
              <w:t>financial report</w:t>
            </w:r>
            <w:r>
              <w:rPr>
                <w:rFonts w:ascii="Arial" w:hAnsi="Arial" w:cs="Arial"/>
                <w:sz w:val="20"/>
                <w:szCs w:val="20"/>
              </w:rPr>
              <w:t>s</w:t>
            </w:r>
            <w:r w:rsidRPr="000D24D8">
              <w:rPr>
                <w:rFonts w:ascii="Arial" w:hAnsi="Arial" w:cs="Arial"/>
                <w:sz w:val="20"/>
                <w:szCs w:val="20"/>
              </w:rPr>
              <w:t xml:space="preserve"> </w:t>
            </w:r>
            <w:r>
              <w:rPr>
                <w:rFonts w:ascii="Arial" w:hAnsi="Arial" w:cs="Arial"/>
                <w:sz w:val="20"/>
                <w:szCs w:val="20"/>
              </w:rPr>
              <w:t>are</w:t>
            </w:r>
            <w:r w:rsidRPr="000D24D8">
              <w:rPr>
                <w:rFonts w:ascii="Arial" w:hAnsi="Arial" w:cs="Arial"/>
                <w:sz w:val="20"/>
                <w:szCs w:val="20"/>
              </w:rPr>
              <w:t xml:space="preserve"> prepared</w:t>
            </w:r>
            <w:r>
              <w:rPr>
                <w:rFonts w:ascii="Arial" w:hAnsi="Arial" w:cs="Arial"/>
                <w:sz w:val="20"/>
                <w:szCs w:val="20"/>
              </w:rPr>
              <w:t xml:space="preserve"> monthly or </w:t>
            </w:r>
            <w:r w:rsidRPr="000D24D8">
              <w:rPr>
                <w:rFonts w:ascii="Arial" w:hAnsi="Arial" w:cs="Arial"/>
                <w:sz w:val="20"/>
                <w:szCs w:val="20"/>
              </w:rPr>
              <w:t>quarterly</w:t>
            </w:r>
            <w:r>
              <w:rPr>
                <w:rFonts w:ascii="Arial" w:hAnsi="Arial" w:cs="Arial"/>
                <w:sz w:val="20"/>
                <w:szCs w:val="20"/>
              </w:rPr>
              <w:t xml:space="preserve"> as required, </w:t>
            </w:r>
            <w:r w:rsidRPr="000D24D8">
              <w:rPr>
                <w:rFonts w:ascii="Arial" w:hAnsi="Arial" w:cs="Arial"/>
                <w:sz w:val="20"/>
                <w:szCs w:val="20"/>
              </w:rPr>
              <w:t xml:space="preserve">and reviewed by the governing body.  Select one </w:t>
            </w:r>
            <w:r>
              <w:rPr>
                <w:rFonts w:ascii="Arial" w:hAnsi="Arial" w:cs="Arial"/>
                <w:sz w:val="20"/>
                <w:szCs w:val="20"/>
              </w:rPr>
              <w:t>month</w:t>
            </w:r>
            <w:r w:rsidR="007E5ED7">
              <w:rPr>
                <w:rFonts w:ascii="Arial" w:hAnsi="Arial" w:cs="Arial"/>
                <w:sz w:val="20"/>
                <w:szCs w:val="20"/>
              </w:rPr>
              <w:t>ly</w:t>
            </w:r>
            <w:r>
              <w:rPr>
                <w:rFonts w:ascii="Arial" w:hAnsi="Arial" w:cs="Arial"/>
                <w:sz w:val="20"/>
                <w:szCs w:val="20"/>
              </w:rPr>
              <w:t xml:space="preserve"> or one quarterly </w:t>
            </w:r>
            <w:r w:rsidRPr="000D24D8">
              <w:rPr>
                <w:rFonts w:ascii="Arial" w:hAnsi="Arial" w:cs="Arial"/>
                <w:sz w:val="20"/>
                <w:szCs w:val="20"/>
              </w:rPr>
              <w:t xml:space="preserve">financial </w:t>
            </w:r>
            <w:r>
              <w:rPr>
                <w:rFonts w:ascii="Arial" w:hAnsi="Arial" w:cs="Arial"/>
                <w:sz w:val="20"/>
                <w:szCs w:val="20"/>
              </w:rPr>
              <w:t>r</w:t>
            </w:r>
            <w:r w:rsidRPr="00FD4B7F">
              <w:rPr>
                <w:rFonts w:ascii="Arial" w:hAnsi="Arial" w:cs="Arial"/>
                <w:sz w:val="20"/>
                <w:szCs w:val="20"/>
              </w:rPr>
              <w:t>eport</w:t>
            </w:r>
            <w:r>
              <w:rPr>
                <w:rFonts w:ascii="Arial" w:hAnsi="Arial" w:cs="Arial"/>
                <w:sz w:val="20"/>
                <w:szCs w:val="20"/>
              </w:rPr>
              <w:t>, as applicable,</w:t>
            </w:r>
            <w:r w:rsidRPr="00FD4B7F">
              <w:rPr>
                <w:rFonts w:ascii="Arial" w:hAnsi="Arial" w:cs="Arial"/>
                <w:sz w:val="20"/>
                <w:szCs w:val="20"/>
              </w:rPr>
              <w:t xml:space="preserve"> and determine that it reconciles to the general ledger</w:t>
            </w:r>
            <w:r w:rsidR="00B822E2">
              <w:rPr>
                <w:rFonts w:ascii="Arial" w:hAnsi="Arial" w:cs="Arial"/>
                <w:sz w:val="20"/>
                <w:szCs w:val="20"/>
              </w:rPr>
              <w:t xml:space="preserve"> </w:t>
            </w:r>
            <w:r w:rsidR="00823985">
              <w:rPr>
                <w:rFonts w:ascii="Arial" w:hAnsi="Arial" w:cs="Arial"/>
                <w:sz w:val="20"/>
                <w:szCs w:val="20"/>
              </w:rPr>
              <w:t xml:space="preserve">(revenues/expenditures) </w:t>
            </w:r>
            <w:r w:rsidR="00B822E2">
              <w:rPr>
                <w:rFonts w:ascii="Arial" w:hAnsi="Arial" w:cs="Arial"/>
                <w:sz w:val="20"/>
                <w:szCs w:val="20"/>
              </w:rPr>
              <w:t xml:space="preserve">in total </w:t>
            </w:r>
            <w:r w:rsidR="0033514B">
              <w:rPr>
                <w:rFonts w:ascii="Arial" w:hAnsi="Arial" w:cs="Arial"/>
                <w:sz w:val="20"/>
                <w:szCs w:val="20"/>
              </w:rPr>
              <w:t>by fund</w:t>
            </w:r>
            <w:r w:rsidRPr="00FD4B7F">
              <w:rPr>
                <w:rFonts w:ascii="Arial" w:hAnsi="Arial" w:cs="Arial"/>
                <w:sz w:val="20"/>
                <w:szCs w:val="20"/>
              </w:rPr>
              <w:t>.</w:t>
            </w:r>
          </w:p>
          <w:p w14:paraId="429C2C59" w14:textId="4C4B9185" w:rsidR="006668E6" w:rsidRDefault="006668E6" w:rsidP="009C426C">
            <w:pPr>
              <w:pStyle w:val="NormalWeb"/>
              <w:numPr>
                <w:ilvl w:val="0"/>
                <w:numId w:val="7"/>
              </w:numPr>
              <w:spacing w:after="0" w:afterAutospacing="0"/>
              <w:rPr>
                <w:rFonts w:ascii="Arial" w:hAnsi="Arial" w:cs="Arial"/>
                <w:color w:val="222222"/>
                <w:sz w:val="20"/>
                <w:szCs w:val="20"/>
                <w:shd w:val="clear" w:color="auto" w:fill="FFFFFF"/>
              </w:rPr>
            </w:pPr>
            <w:r>
              <w:rPr>
                <w:rFonts w:ascii="Arial" w:hAnsi="Arial" w:cs="Arial"/>
                <w:color w:val="222222"/>
                <w:sz w:val="20"/>
                <w:szCs w:val="20"/>
                <w:shd w:val="clear" w:color="auto" w:fill="FFFFFF"/>
              </w:rPr>
              <w:t>1</w:t>
            </w:r>
            <w:r w:rsidRPr="00FD4B7F">
              <w:rPr>
                <w:rFonts w:ascii="Arial" w:hAnsi="Arial" w:cs="Arial"/>
                <w:color w:val="222222"/>
                <w:sz w:val="20"/>
                <w:szCs w:val="20"/>
                <w:shd w:val="clear" w:color="auto" w:fill="FFFFFF"/>
                <w:vertAlign w:val="superscript"/>
              </w:rPr>
              <w:t>st</w:t>
            </w:r>
            <w:r>
              <w:rPr>
                <w:rFonts w:ascii="Arial" w:hAnsi="Arial" w:cs="Arial"/>
                <w:color w:val="222222"/>
                <w:sz w:val="20"/>
                <w:szCs w:val="20"/>
                <w:shd w:val="clear" w:color="auto" w:fill="FFFFFF"/>
              </w:rPr>
              <w:t xml:space="preserve"> &amp; 2</w:t>
            </w:r>
            <w:r w:rsidRPr="00FD4B7F">
              <w:rPr>
                <w:rFonts w:ascii="Arial" w:hAnsi="Arial" w:cs="Arial"/>
                <w:color w:val="222222"/>
                <w:sz w:val="20"/>
                <w:szCs w:val="20"/>
                <w:shd w:val="clear" w:color="auto" w:fill="FFFFFF"/>
                <w:vertAlign w:val="superscript"/>
              </w:rPr>
              <w:t>nd</w:t>
            </w:r>
            <w:r w:rsidR="005060A0">
              <w:rPr>
                <w:rFonts w:ascii="Arial" w:hAnsi="Arial" w:cs="Arial"/>
                <w:color w:val="222222"/>
                <w:sz w:val="20"/>
                <w:szCs w:val="20"/>
                <w:shd w:val="clear" w:color="auto" w:fill="FFFFFF"/>
              </w:rPr>
              <w:t xml:space="preserve"> class cities, </w:t>
            </w:r>
            <w:r w:rsidR="00392B8A">
              <w:rPr>
                <w:rFonts w:ascii="Arial" w:hAnsi="Arial" w:cs="Arial"/>
                <w:color w:val="222222"/>
                <w:sz w:val="20"/>
                <w:szCs w:val="20"/>
                <w:shd w:val="clear" w:color="auto" w:fill="FFFFFF"/>
              </w:rPr>
              <w:t xml:space="preserve">towns, </w:t>
            </w:r>
            <w:r>
              <w:rPr>
                <w:rFonts w:ascii="Arial" w:hAnsi="Arial" w:cs="Arial"/>
                <w:color w:val="222222"/>
                <w:sz w:val="20"/>
                <w:szCs w:val="20"/>
                <w:shd w:val="clear" w:color="auto" w:fill="FFFFFF"/>
              </w:rPr>
              <w:t xml:space="preserve">districts, </w:t>
            </w:r>
            <w:r w:rsidR="00E47590">
              <w:rPr>
                <w:rFonts w:ascii="Arial" w:hAnsi="Arial" w:cs="Arial"/>
                <w:color w:val="222222"/>
                <w:sz w:val="20"/>
                <w:szCs w:val="20"/>
                <w:shd w:val="clear" w:color="auto" w:fill="FFFFFF"/>
              </w:rPr>
              <w:t xml:space="preserve">interlocal entities, </w:t>
            </w:r>
            <w:r w:rsidR="00392B8A">
              <w:rPr>
                <w:rFonts w:ascii="Arial" w:hAnsi="Arial" w:cs="Arial"/>
                <w:color w:val="222222"/>
                <w:sz w:val="20"/>
                <w:szCs w:val="20"/>
                <w:shd w:val="clear" w:color="auto" w:fill="FFFFFF"/>
              </w:rPr>
              <w:t xml:space="preserve">governmental NPOs, </w:t>
            </w:r>
            <w:r>
              <w:rPr>
                <w:rFonts w:ascii="Arial" w:hAnsi="Arial" w:cs="Arial"/>
                <w:color w:val="222222"/>
                <w:sz w:val="20"/>
                <w:szCs w:val="20"/>
                <w:shd w:val="clear" w:color="auto" w:fill="FFFFFF"/>
              </w:rPr>
              <w:t>and counties should prepare reports at least quarterly.</w:t>
            </w:r>
          </w:p>
          <w:p w14:paraId="64A304DB" w14:textId="0BE8EE7F" w:rsidR="00A756CC" w:rsidRPr="00392B8A" w:rsidRDefault="006668E6" w:rsidP="00392B8A">
            <w:pPr>
              <w:pStyle w:val="NormalWeb"/>
              <w:numPr>
                <w:ilvl w:val="0"/>
                <w:numId w:val="7"/>
              </w:numPr>
              <w:spacing w:after="0" w:afterAutospacing="0"/>
              <w:rPr>
                <w:rFonts w:ascii="Arial" w:hAnsi="Arial" w:cs="Arial"/>
                <w:color w:val="222222"/>
                <w:sz w:val="20"/>
                <w:szCs w:val="20"/>
                <w:shd w:val="clear" w:color="auto" w:fill="FFFFFF"/>
              </w:rPr>
            </w:pPr>
            <w:r>
              <w:rPr>
                <w:rFonts w:ascii="Arial" w:hAnsi="Arial" w:cs="Arial"/>
                <w:color w:val="222222"/>
                <w:sz w:val="20"/>
                <w:szCs w:val="20"/>
                <w:shd w:val="clear" w:color="auto" w:fill="FFFFFF"/>
              </w:rPr>
              <w:t>3</w:t>
            </w:r>
            <w:r w:rsidRPr="00FD4B7F">
              <w:rPr>
                <w:rFonts w:ascii="Arial" w:hAnsi="Arial" w:cs="Arial"/>
                <w:color w:val="222222"/>
                <w:sz w:val="20"/>
                <w:szCs w:val="20"/>
                <w:shd w:val="clear" w:color="auto" w:fill="FFFFFF"/>
                <w:vertAlign w:val="superscript"/>
              </w:rPr>
              <w:t>rd</w:t>
            </w:r>
            <w:r>
              <w:rPr>
                <w:rFonts w:ascii="Arial" w:hAnsi="Arial" w:cs="Arial"/>
                <w:color w:val="222222"/>
                <w:sz w:val="20"/>
                <w:szCs w:val="20"/>
                <w:shd w:val="clear" w:color="auto" w:fill="FFFFFF"/>
              </w:rPr>
              <w:t xml:space="preserve"> – 5</w:t>
            </w:r>
            <w:r w:rsidRPr="00FD4B7F">
              <w:rPr>
                <w:rFonts w:ascii="Arial" w:hAnsi="Arial" w:cs="Arial"/>
                <w:color w:val="222222"/>
                <w:sz w:val="20"/>
                <w:szCs w:val="20"/>
                <w:shd w:val="clear" w:color="auto" w:fill="FFFFFF"/>
                <w:vertAlign w:val="superscript"/>
              </w:rPr>
              <w:t>th</w:t>
            </w:r>
            <w:r>
              <w:rPr>
                <w:rFonts w:ascii="Arial" w:hAnsi="Arial" w:cs="Arial"/>
                <w:color w:val="222222"/>
                <w:sz w:val="20"/>
                <w:szCs w:val="20"/>
                <w:shd w:val="clear" w:color="auto" w:fill="FFFFFF"/>
              </w:rPr>
              <w:t xml:space="preserve"> class cities</w:t>
            </w:r>
            <w:r w:rsidR="00B80F9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and LEA’s</w:t>
            </w:r>
            <w:r w:rsidR="00CA3A36">
              <w:rPr>
                <w:rFonts w:ascii="Arial" w:hAnsi="Arial" w:cs="Arial"/>
                <w:color w:val="222222"/>
                <w:sz w:val="20"/>
                <w:szCs w:val="20"/>
                <w:shd w:val="clear" w:color="auto" w:fill="FFFFFF"/>
              </w:rPr>
              <w:t xml:space="preserve"> (</w:t>
            </w:r>
            <w:r w:rsidR="00A756CC">
              <w:rPr>
                <w:rFonts w:ascii="Arial" w:hAnsi="Arial" w:cs="Arial"/>
                <w:color w:val="222222"/>
                <w:sz w:val="20"/>
                <w:szCs w:val="20"/>
                <w:shd w:val="clear" w:color="auto" w:fill="FFFFFF"/>
              </w:rPr>
              <w:t>including charter s</w:t>
            </w:r>
            <w:r w:rsidR="00CA3A36">
              <w:rPr>
                <w:rFonts w:ascii="Arial" w:hAnsi="Arial" w:cs="Arial"/>
                <w:color w:val="222222"/>
                <w:sz w:val="20"/>
                <w:szCs w:val="20"/>
                <w:shd w:val="clear" w:color="auto" w:fill="FFFFFF"/>
              </w:rPr>
              <w:t>chools)</w:t>
            </w:r>
            <w:r>
              <w:rPr>
                <w:rFonts w:ascii="Arial" w:hAnsi="Arial" w:cs="Arial"/>
                <w:color w:val="222222"/>
                <w:sz w:val="20"/>
                <w:szCs w:val="20"/>
                <w:shd w:val="clear" w:color="auto" w:fill="FFFFFF"/>
              </w:rPr>
              <w:t xml:space="preserve"> should prepare reports monthly.</w:t>
            </w:r>
            <w:r w:rsidR="005060A0" w:rsidRPr="00392B8A">
              <w:rPr>
                <w:rFonts w:ascii="Arial" w:hAnsi="Arial" w:cs="Arial"/>
                <w:color w:val="222222"/>
                <w:sz w:val="20"/>
                <w:szCs w:val="20"/>
                <w:shd w:val="clear" w:color="auto" w:fill="FFFFFF"/>
              </w:rPr>
              <w:t xml:space="preserve"> </w:t>
            </w:r>
          </w:p>
          <w:p w14:paraId="0A87981B" w14:textId="0071B686" w:rsidR="00046DB7" w:rsidRPr="00046DB7" w:rsidRDefault="006668E6" w:rsidP="00053676">
            <w:pPr>
              <w:pStyle w:val="NormalWeb"/>
              <w:spacing w:after="0" w:afterAutospacing="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reports should be detailed enough for the governing board to make adequate decisions regarding financial matters and should include all funds unless the fund is inactive (which the auditor should verify).  County financial reports should include additional specific information </w:t>
            </w:r>
            <w:r w:rsidR="001B1697">
              <w:rPr>
                <w:rFonts w:ascii="Arial" w:hAnsi="Arial" w:cs="Arial"/>
                <w:color w:val="222222"/>
                <w:sz w:val="20"/>
                <w:szCs w:val="20"/>
                <w:shd w:val="clear" w:color="auto" w:fill="FFFFFF"/>
              </w:rPr>
              <w:t>–</w:t>
            </w:r>
            <w:r w:rsidR="00392B8A">
              <w:rPr>
                <w:rFonts w:ascii="Arial" w:hAnsi="Arial" w:cs="Arial"/>
                <w:color w:val="222222"/>
                <w:sz w:val="20"/>
                <w:szCs w:val="20"/>
                <w:shd w:val="clear" w:color="auto" w:fill="FFFFFF"/>
              </w:rPr>
              <w:t xml:space="preserve"> see UCA </w:t>
            </w:r>
            <w:hyperlink r:id="rId28" w:history="1">
              <w:r w:rsidR="00392B8A" w:rsidRPr="006726BA">
                <w:rPr>
                  <w:rStyle w:val="Hyperlink"/>
                  <w:rFonts w:ascii="Arial" w:hAnsi="Arial" w:cs="Arial"/>
                  <w:sz w:val="20"/>
                  <w:szCs w:val="20"/>
                  <w:shd w:val="clear" w:color="auto" w:fill="FFFFFF"/>
                </w:rPr>
                <w:t>17-36-36</w:t>
              </w:r>
            </w:hyperlink>
            <w:r w:rsidR="00392B8A">
              <w:rPr>
                <w:rFonts w:ascii="Arial" w:hAnsi="Arial" w:cs="Arial"/>
                <w:color w:val="222222"/>
                <w:sz w:val="20"/>
                <w:szCs w:val="20"/>
                <w:shd w:val="clear" w:color="auto" w:fill="FFFFFF"/>
              </w:rPr>
              <w:t xml:space="preserve">.  </w:t>
            </w:r>
          </w:p>
        </w:tc>
        <w:tc>
          <w:tcPr>
            <w:tcW w:w="1260" w:type="dxa"/>
          </w:tcPr>
          <w:p w14:paraId="0EE2F4AA" w14:textId="77777777" w:rsidR="006668E6" w:rsidRPr="0068055B" w:rsidRDefault="006668E6" w:rsidP="006668E6">
            <w:pPr>
              <w:suppressAutoHyphens/>
              <w:snapToGrid w:val="0"/>
              <w:spacing w:line="240" w:lineRule="auto"/>
              <w:jc w:val="center"/>
              <w:rPr>
                <w:rFonts w:eastAsia="SimSun" w:cs="Times New Roman"/>
                <w:lang w:eastAsia="ar-SA"/>
              </w:rPr>
            </w:pPr>
          </w:p>
        </w:tc>
        <w:tc>
          <w:tcPr>
            <w:tcW w:w="1170" w:type="dxa"/>
          </w:tcPr>
          <w:p w14:paraId="33D0E1B8" w14:textId="77777777" w:rsidR="006668E6" w:rsidRPr="0068055B" w:rsidRDefault="006668E6" w:rsidP="006668E6">
            <w:pPr>
              <w:suppressAutoHyphens/>
              <w:snapToGrid w:val="0"/>
              <w:spacing w:line="240" w:lineRule="auto"/>
              <w:jc w:val="center"/>
              <w:rPr>
                <w:rFonts w:eastAsia="SimSun" w:cs="Times New Roman"/>
                <w:lang w:eastAsia="ar-SA"/>
              </w:rPr>
            </w:pPr>
          </w:p>
        </w:tc>
      </w:tr>
    </w:tbl>
    <w:p w14:paraId="3B8920EE" w14:textId="12022C9B" w:rsidR="004F7789" w:rsidRDefault="004F7789" w:rsidP="004F7789"/>
    <w:tbl>
      <w:tblPr>
        <w:tblStyle w:val="TableGrid"/>
        <w:tblW w:w="10883" w:type="dxa"/>
        <w:tblInd w:w="115" w:type="dxa"/>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4F7789" w14:paraId="3285A94A" w14:textId="77777777" w:rsidTr="00447F19">
        <w:tc>
          <w:tcPr>
            <w:tcW w:w="8460" w:type="dxa"/>
            <w:shd w:val="clear" w:color="auto" w:fill="D6E3BC" w:themeFill="accent3" w:themeFillTint="66"/>
            <w:vAlign w:val="center"/>
          </w:tcPr>
          <w:p w14:paraId="16C11E75" w14:textId="5D089460" w:rsidR="004F7789" w:rsidRDefault="004F7789" w:rsidP="00447F19">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09BA39BC" w14:textId="77777777" w:rsidR="004F7789" w:rsidRPr="00F57F1A" w:rsidRDefault="004F7789" w:rsidP="00447F19">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4845A2DC" w14:textId="77777777" w:rsidR="004F7789" w:rsidRPr="00F57F1A" w:rsidRDefault="004F7789" w:rsidP="00447F19">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4F7789" w14:paraId="6EB53ACB" w14:textId="77777777" w:rsidTr="00447F19">
        <w:tc>
          <w:tcPr>
            <w:tcW w:w="8460" w:type="dxa"/>
          </w:tcPr>
          <w:p w14:paraId="1E9B04C0" w14:textId="77777777" w:rsidR="004F7789" w:rsidRDefault="004F7789" w:rsidP="00447F19"/>
          <w:p w14:paraId="4CBC4DC7" w14:textId="183AB0BD" w:rsidR="0069746F" w:rsidRDefault="0069746F" w:rsidP="00447F19"/>
        </w:tc>
        <w:tc>
          <w:tcPr>
            <w:tcW w:w="1253" w:type="dxa"/>
          </w:tcPr>
          <w:p w14:paraId="6F00B996" w14:textId="77777777" w:rsidR="004F7789" w:rsidRDefault="004F7789" w:rsidP="00447F19"/>
        </w:tc>
        <w:tc>
          <w:tcPr>
            <w:tcW w:w="1170" w:type="dxa"/>
          </w:tcPr>
          <w:p w14:paraId="09DC97B9" w14:textId="77777777" w:rsidR="004F7789" w:rsidRDefault="004F7789" w:rsidP="00447F19"/>
        </w:tc>
      </w:tr>
    </w:tbl>
    <w:p w14:paraId="399D6C7E" w14:textId="77777777" w:rsidR="004F7789" w:rsidRDefault="004F7789" w:rsidP="004F7789"/>
    <w:p w14:paraId="6757E33B" w14:textId="532E8056" w:rsidR="00FE4C44" w:rsidRPr="008C46A5" w:rsidRDefault="00FE4C44" w:rsidP="007A6FE2">
      <w:pPr>
        <w:pStyle w:val="ListParagraph"/>
        <w:keepNext/>
        <w:keepLines/>
        <w:numPr>
          <w:ilvl w:val="0"/>
          <w:numId w:val="1"/>
        </w:numPr>
        <w:ind w:left="360"/>
        <w:jc w:val="center"/>
        <w:rPr>
          <w:b/>
          <w:sz w:val="24"/>
          <w:szCs w:val="24"/>
        </w:rPr>
      </w:pPr>
      <w:r>
        <w:rPr>
          <w:b/>
          <w:sz w:val="24"/>
          <w:szCs w:val="24"/>
        </w:rPr>
        <w:t>FUND BALANCE</w:t>
      </w:r>
    </w:p>
    <w:p w14:paraId="596B4F8F" w14:textId="77777777" w:rsidR="0070294E" w:rsidRDefault="0070294E" w:rsidP="00FE4C44"/>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260"/>
        <w:gridCol w:w="1170"/>
      </w:tblGrid>
      <w:tr w:rsidR="00FE4C44" w:rsidRPr="00B5702F" w14:paraId="004F8E22" w14:textId="77777777" w:rsidTr="00D72B12">
        <w:trPr>
          <w:cantSplit/>
          <w:trHeight w:val="370"/>
          <w:tblHeader/>
        </w:trPr>
        <w:tc>
          <w:tcPr>
            <w:tcW w:w="900" w:type="dxa"/>
            <w:shd w:val="clear" w:color="auto" w:fill="DAEEF3" w:themeFill="accent5" w:themeFillTint="33"/>
            <w:vAlign w:val="bottom"/>
          </w:tcPr>
          <w:p w14:paraId="04D80DC0" w14:textId="77777777" w:rsidR="00FE4C44" w:rsidRDefault="00FE4C44" w:rsidP="00FE4C44">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6F942855" w14:textId="77777777" w:rsidR="00FE4C44" w:rsidRPr="00B5702F" w:rsidRDefault="00FE4C44" w:rsidP="00FE4C44">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21DC3DD1" w14:textId="77777777" w:rsidR="00FE4C44" w:rsidRDefault="00FE4C44" w:rsidP="00FE4C44">
            <w:pPr>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193C34FF" w14:textId="77777777" w:rsidR="00FE4C44" w:rsidRDefault="00FE4C44" w:rsidP="00FE4C44">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35C9EBB6" w14:textId="77777777" w:rsidR="00FE4C44" w:rsidRPr="00B5702F" w:rsidRDefault="00FE4C44" w:rsidP="00FE4C44">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r w:rsidR="00895CD1">
              <w:rPr>
                <w:rFonts w:eastAsia="SimSun" w:cs="Times New Roman"/>
                <w:b/>
                <w:sz w:val="16"/>
                <w:szCs w:val="16"/>
                <w:lang w:eastAsia="ar-SA"/>
              </w:rPr>
              <w:t xml:space="preserve"> *</w:t>
            </w:r>
          </w:p>
        </w:tc>
        <w:tc>
          <w:tcPr>
            <w:tcW w:w="6840" w:type="dxa"/>
            <w:shd w:val="clear" w:color="auto" w:fill="DAEEF3" w:themeFill="accent5" w:themeFillTint="33"/>
            <w:vAlign w:val="bottom"/>
          </w:tcPr>
          <w:p w14:paraId="1E646D20" w14:textId="3357910D" w:rsidR="00FE4C44" w:rsidRPr="00B5702F" w:rsidRDefault="003A3F18" w:rsidP="00FE4C44">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0DBB2D75" w14:textId="77777777" w:rsidR="00FE4C44" w:rsidRPr="00B5702F" w:rsidRDefault="00FE4C44" w:rsidP="00FE4C44">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60CBAA42" w14:textId="77777777" w:rsidR="00FE4C44" w:rsidRPr="00B5702F" w:rsidRDefault="00FE4C44" w:rsidP="00FE4C44">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ED28AC" w:rsidRPr="00B5702F" w14:paraId="5F03C267" w14:textId="77777777" w:rsidTr="004825CE">
        <w:trPr>
          <w:trHeight w:val="361"/>
        </w:trPr>
        <w:tc>
          <w:tcPr>
            <w:tcW w:w="900" w:type="dxa"/>
          </w:tcPr>
          <w:p w14:paraId="070C4DE6" w14:textId="7EB326C1" w:rsidR="007044A2" w:rsidRPr="00D72B12" w:rsidRDefault="00FE30BF" w:rsidP="002C3E9A">
            <w:pPr>
              <w:suppressAutoHyphens/>
              <w:snapToGrid w:val="0"/>
              <w:spacing w:line="240" w:lineRule="auto"/>
              <w:jc w:val="center"/>
              <w:rPr>
                <w:rFonts w:eastAsia="SimSun" w:cs="Times New Roman"/>
                <w:sz w:val="14"/>
                <w:szCs w:val="14"/>
                <w:lang w:eastAsia="ar-SA"/>
              </w:rPr>
            </w:pPr>
            <w:r w:rsidRPr="00D72B12">
              <w:rPr>
                <w:rFonts w:eastAsia="SimSun" w:cs="Times New Roman"/>
                <w:sz w:val="14"/>
                <w:szCs w:val="14"/>
                <w:lang w:eastAsia="ar-SA"/>
              </w:rPr>
              <w:t>UCA</w:t>
            </w:r>
          </w:p>
          <w:p w14:paraId="39A95D61" w14:textId="77777777" w:rsidR="001B1697" w:rsidRPr="00D72B12" w:rsidRDefault="001B1697" w:rsidP="002C3E9A">
            <w:pPr>
              <w:suppressAutoHyphens/>
              <w:snapToGrid w:val="0"/>
              <w:spacing w:before="20" w:line="240" w:lineRule="auto"/>
              <w:jc w:val="center"/>
              <w:rPr>
                <w:rFonts w:eastAsia="SimSun" w:cs="Times New Roman"/>
                <w:sz w:val="14"/>
                <w:szCs w:val="14"/>
                <w:lang w:eastAsia="ar-SA"/>
              </w:rPr>
            </w:pPr>
            <w:r w:rsidRPr="00D72B12">
              <w:rPr>
                <w:rFonts w:eastAsia="SimSun" w:cs="Times New Roman"/>
                <w:sz w:val="14"/>
                <w:szCs w:val="14"/>
                <w:lang w:eastAsia="ar-SA"/>
              </w:rPr>
              <w:t>Cities:</w:t>
            </w:r>
          </w:p>
          <w:p w14:paraId="359D20DB" w14:textId="5CBA8FFF" w:rsidR="001B1697" w:rsidRPr="00D72B12" w:rsidRDefault="001B1697" w:rsidP="002C3E9A">
            <w:pPr>
              <w:suppressAutoHyphens/>
              <w:snapToGrid w:val="0"/>
              <w:spacing w:line="240" w:lineRule="auto"/>
              <w:jc w:val="center"/>
              <w:rPr>
                <w:rStyle w:val="Hyperlink"/>
                <w:rFonts w:eastAsia="SimSun" w:cs="Times New Roman"/>
                <w:sz w:val="14"/>
                <w:szCs w:val="14"/>
                <w:lang w:eastAsia="ar-SA"/>
              </w:rPr>
            </w:pPr>
            <w:hyperlink r:id="rId29" w:history="1">
              <w:r w:rsidRPr="00D72B12">
                <w:rPr>
                  <w:rStyle w:val="Hyperlink"/>
                  <w:rFonts w:eastAsia="SimSun" w:cs="Times New Roman"/>
                  <w:sz w:val="14"/>
                  <w:szCs w:val="14"/>
                  <w:lang w:eastAsia="ar-SA"/>
                </w:rPr>
                <w:t>10-6-11</w:t>
              </w:r>
              <w:r w:rsidR="004E37E1" w:rsidRPr="00D72B12">
                <w:rPr>
                  <w:rStyle w:val="Hyperlink"/>
                  <w:rFonts w:eastAsia="SimSun" w:cs="Times New Roman"/>
                  <w:sz w:val="14"/>
                  <w:szCs w:val="14"/>
                  <w:lang w:eastAsia="ar-SA"/>
                </w:rPr>
                <w:t>7</w:t>
              </w:r>
            </w:hyperlink>
            <w:r w:rsidR="00AD7986" w:rsidRPr="00D72B12">
              <w:rPr>
                <w:rStyle w:val="Hyperlink"/>
                <w:rFonts w:eastAsia="SimSun" w:cs="Times New Roman"/>
                <w:sz w:val="14"/>
                <w:szCs w:val="14"/>
                <w:lang w:eastAsia="ar-SA"/>
              </w:rPr>
              <w:t>-(2</w:t>
            </w:r>
            <w:r w:rsidR="005F5189" w:rsidRPr="00D72B12">
              <w:rPr>
                <w:rStyle w:val="Hyperlink"/>
                <w:rFonts w:eastAsia="SimSun" w:cs="Times New Roman"/>
                <w:sz w:val="14"/>
                <w:szCs w:val="14"/>
                <w:lang w:eastAsia="ar-SA"/>
              </w:rPr>
              <w:t>)</w:t>
            </w:r>
          </w:p>
          <w:p w14:paraId="321FAFAF" w14:textId="77A04A64" w:rsidR="00A14BE1" w:rsidRPr="00D72B12" w:rsidRDefault="00A14BE1" w:rsidP="00A14BE1">
            <w:pPr>
              <w:suppressAutoHyphens/>
              <w:snapToGrid w:val="0"/>
              <w:spacing w:before="20" w:line="240" w:lineRule="auto"/>
              <w:jc w:val="center"/>
              <w:rPr>
                <w:rFonts w:eastAsia="SimSun" w:cs="Times New Roman"/>
                <w:sz w:val="14"/>
                <w:szCs w:val="14"/>
                <w:lang w:eastAsia="ar-SA"/>
              </w:rPr>
            </w:pPr>
            <w:r w:rsidRPr="00D72B12">
              <w:rPr>
                <w:rFonts w:eastAsia="SimSun" w:cs="Times New Roman"/>
                <w:sz w:val="14"/>
                <w:szCs w:val="14"/>
                <w:lang w:eastAsia="ar-SA"/>
              </w:rPr>
              <w:t>Towns:</w:t>
            </w:r>
          </w:p>
          <w:p w14:paraId="04A3896C" w14:textId="41F565D2" w:rsidR="00A14BE1" w:rsidRPr="00D72B12" w:rsidRDefault="00A14BE1" w:rsidP="00A14BE1">
            <w:pPr>
              <w:suppressAutoHyphens/>
              <w:snapToGrid w:val="0"/>
              <w:spacing w:line="240" w:lineRule="auto"/>
              <w:jc w:val="center"/>
              <w:rPr>
                <w:rFonts w:eastAsia="SimSun" w:cs="Times New Roman"/>
                <w:sz w:val="14"/>
                <w:szCs w:val="14"/>
                <w:lang w:eastAsia="ar-SA"/>
              </w:rPr>
            </w:pPr>
            <w:hyperlink r:id="rId30" w:history="1">
              <w:r w:rsidRPr="00D72B12">
                <w:rPr>
                  <w:rStyle w:val="Hyperlink"/>
                  <w:rFonts w:eastAsia="SimSun" w:cs="Times New Roman"/>
                  <w:sz w:val="14"/>
                  <w:szCs w:val="14"/>
                  <w:lang w:eastAsia="ar-SA"/>
                </w:rPr>
                <w:t>10-5-1</w:t>
              </w:r>
              <w:r w:rsidR="00AD7986" w:rsidRPr="00D72B12">
                <w:rPr>
                  <w:rStyle w:val="Hyperlink"/>
                  <w:rFonts w:eastAsia="SimSun" w:cs="Times New Roman"/>
                  <w:sz w:val="14"/>
                  <w:szCs w:val="14"/>
                  <w:lang w:eastAsia="ar-SA"/>
                </w:rPr>
                <w:t>14</w:t>
              </w:r>
            </w:hyperlink>
            <w:r w:rsidR="00AD7986" w:rsidRPr="00D72B12">
              <w:rPr>
                <w:rStyle w:val="Hyperlink"/>
                <w:rFonts w:eastAsia="SimSun" w:cs="Times New Roman"/>
                <w:sz w:val="14"/>
                <w:szCs w:val="14"/>
                <w:lang w:eastAsia="ar-SA"/>
              </w:rPr>
              <w:t>-(2</w:t>
            </w:r>
            <w:r w:rsidRPr="00D72B12">
              <w:rPr>
                <w:rStyle w:val="Hyperlink"/>
                <w:rFonts w:eastAsia="SimSun" w:cs="Times New Roman"/>
                <w:sz w:val="14"/>
                <w:szCs w:val="14"/>
                <w:lang w:eastAsia="ar-SA"/>
              </w:rPr>
              <w:t>)</w:t>
            </w:r>
          </w:p>
          <w:p w14:paraId="0EC8E7CA" w14:textId="6A8C4731" w:rsidR="00E312F2" w:rsidRPr="00D72B12" w:rsidRDefault="00E312F2" w:rsidP="002C3E9A">
            <w:pPr>
              <w:suppressAutoHyphens/>
              <w:snapToGrid w:val="0"/>
              <w:spacing w:before="20" w:line="240" w:lineRule="auto"/>
              <w:jc w:val="center"/>
              <w:rPr>
                <w:rFonts w:eastAsia="SimSun" w:cs="Times New Roman"/>
                <w:lang w:eastAsia="ar-SA"/>
              </w:rPr>
            </w:pPr>
            <w:r w:rsidRPr="00D72B12">
              <w:rPr>
                <w:rFonts w:eastAsia="SimSun" w:cs="Times New Roman"/>
                <w:sz w:val="14"/>
                <w:szCs w:val="14"/>
                <w:lang w:eastAsia="ar-SA"/>
              </w:rPr>
              <w:t xml:space="preserve">Districts: </w:t>
            </w:r>
            <w:hyperlink r:id="rId31" w:history="1">
              <w:r w:rsidRPr="00D72B12">
                <w:rPr>
                  <w:rStyle w:val="Hyperlink"/>
                  <w:rFonts w:eastAsia="SimSun" w:cs="Times New Roman"/>
                  <w:sz w:val="14"/>
                  <w:szCs w:val="14"/>
                  <w:lang w:eastAsia="ar-SA"/>
                </w:rPr>
                <w:t>17B-1-613</w:t>
              </w:r>
            </w:hyperlink>
            <w:r w:rsidR="00AD7986" w:rsidRPr="00D72B12">
              <w:rPr>
                <w:rStyle w:val="Hyperlink"/>
                <w:rFonts w:eastAsia="SimSun" w:cs="Times New Roman"/>
                <w:sz w:val="14"/>
                <w:szCs w:val="14"/>
                <w:lang w:eastAsia="ar-SA"/>
              </w:rPr>
              <w:t>-(2</w:t>
            </w:r>
            <w:r w:rsidR="005F5189" w:rsidRPr="00D72B12">
              <w:rPr>
                <w:rStyle w:val="Hyperlink"/>
                <w:rFonts w:eastAsia="SimSun" w:cs="Times New Roman"/>
                <w:sz w:val="14"/>
                <w:szCs w:val="14"/>
                <w:lang w:eastAsia="ar-SA"/>
              </w:rPr>
              <w:t>)</w:t>
            </w:r>
          </w:p>
          <w:p w14:paraId="3FCB8B7E" w14:textId="0A55B3CB" w:rsidR="001B1697" w:rsidRPr="00D72B12" w:rsidRDefault="00F97EC7" w:rsidP="0003515D">
            <w:pPr>
              <w:suppressAutoHyphens/>
              <w:snapToGrid w:val="0"/>
              <w:spacing w:before="20" w:line="240" w:lineRule="auto"/>
              <w:ind w:left="-115" w:right="-115"/>
              <w:jc w:val="center"/>
              <w:rPr>
                <w:rStyle w:val="Hyperlink"/>
                <w:color w:val="auto"/>
                <w:sz w:val="14"/>
                <w:szCs w:val="14"/>
                <w:u w:val="none"/>
              </w:rPr>
            </w:pPr>
            <w:r w:rsidRPr="00D72B12">
              <w:rPr>
                <w:rFonts w:eastAsia="SimSun" w:cs="Times New Roman"/>
                <w:sz w:val="14"/>
                <w:szCs w:val="14"/>
                <w:lang w:eastAsia="ar-SA"/>
              </w:rPr>
              <w:t>LEA’s</w:t>
            </w:r>
            <w:r w:rsidR="001B1697" w:rsidRPr="00D72B12">
              <w:rPr>
                <w:rStyle w:val="Hyperlink"/>
                <w:color w:val="auto"/>
                <w:sz w:val="14"/>
                <w:szCs w:val="14"/>
                <w:u w:val="none"/>
              </w:rPr>
              <w:t>:</w:t>
            </w:r>
          </w:p>
          <w:p w14:paraId="6AB6F691" w14:textId="673F1DD7" w:rsidR="00F97EC7" w:rsidRPr="00D72B12" w:rsidRDefault="00F97EC7" w:rsidP="002C3E9A">
            <w:pPr>
              <w:suppressAutoHyphens/>
              <w:snapToGrid w:val="0"/>
              <w:spacing w:line="240" w:lineRule="auto"/>
              <w:ind w:left="-115" w:right="-79"/>
              <w:jc w:val="center"/>
              <w:rPr>
                <w:rStyle w:val="Hyperlink"/>
                <w:rFonts w:eastAsia="SimSun" w:cs="Times New Roman"/>
                <w:sz w:val="14"/>
                <w:szCs w:val="14"/>
                <w:lang w:eastAsia="ar-SA"/>
              </w:rPr>
            </w:pPr>
            <w:r w:rsidRPr="00D72B12">
              <w:rPr>
                <w:rFonts w:eastAsia="SimSun" w:cs="Times New Roman"/>
                <w:sz w:val="14"/>
                <w:szCs w:val="14"/>
                <w:lang w:eastAsia="ar-SA"/>
              </w:rPr>
              <w:t xml:space="preserve"> </w:t>
            </w:r>
            <w:hyperlink r:id="rId32" w:history="1">
              <w:r w:rsidRPr="00D72B12">
                <w:rPr>
                  <w:rStyle w:val="Hyperlink"/>
                  <w:rFonts w:eastAsia="SimSun" w:cs="Times New Roman"/>
                  <w:sz w:val="14"/>
                  <w:szCs w:val="14"/>
                  <w:lang w:eastAsia="ar-SA"/>
                </w:rPr>
                <w:t>53</w:t>
              </w:r>
              <w:r w:rsidR="00591AE2">
                <w:rPr>
                  <w:rStyle w:val="Hyperlink"/>
                  <w:rFonts w:eastAsia="SimSun" w:cs="Times New Roman"/>
                  <w:sz w:val="14"/>
                  <w:szCs w:val="14"/>
                  <w:lang w:eastAsia="ar-SA"/>
                </w:rPr>
                <w:t>G-7-305</w:t>
              </w:r>
            </w:hyperlink>
          </w:p>
          <w:p w14:paraId="72B2A494" w14:textId="4CBB8D22" w:rsidR="00DA46D9" w:rsidRDefault="004E37E1" w:rsidP="004E37E1">
            <w:pPr>
              <w:suppressAutoHyphens/>
              <w:snapToGrid w:val="0"/>
              <w:spacing w:before="20" w:line="240" w:lineRule="auto"/>
              <w:ind w:left="-115" w:right="-115"/>
              <w:jc w:val="center"/>
              <w:rPr>
                <w:rFonts w:eastAsia="SimSun" w:cs="Times New Roman"/>
                <w:sz w:val="14"/>
                <w:szCs w:val="14"/>
                <w:lang w:eastAsia="ar-SA"/>
              </w:rPr>
            </w:pPr>
            <w:proofErr w:type="spellStart"/>
            <w:r w:rsidRPr="00D72B12">
              <w:rPr>
                <w:rFonts w:eastAsia="SimSun" w:cs="Times New Roman"/>
                <w:sz w:val="14"/>
                <w:szCs w:val="14"/>
                <w:lang w:eastAsia="ar-SA"/>
              </w:rPr>
              <w:t>Interlocals</w:t>
            </w:r>
            <w:proofErr w:type="spellEnd"/>
            <w:r w:rsidR="00DA46D9">
              <w:rPr>
                <w:rFonts w:eastAsia="SimSun" w:cs="Times New Roman"/>
                <w:sz w:val="14"/>
                <w:szCs w:val="14"/>
                <w:lang w:eastAsia="ar-SA"/>
              </w:rPr>
              <w:t xml:space="preserve"> &amp; </w:t>
            </w:r>
            <w:proofErr w:type="spellStart"/>
            <w:r w:rsidR="00DA46D9">
              <w:rPr>
                <w:rFonts w:eastAsia="SimSun" w:cs="Times New Roman"/>
                <w:sz w:val="14"/>
                <w:szCs w:val="14"/>
                <w:lang w:eastAsia="ar-SA"/>
              </w:rPr>
              <w:t>GvtNPOs</w:t>
            </w:r>
            <w:proofErr w:type="spellEnd"/>
            <w:r w:rsidRPr="00D72B12">
              <w:rPr>
                <w:rFonts w:eastAsia="SimSun" w:cs="Times New Roman"/>
                <w:sz w:val="14"/>
                <w:szCs w:val="14"/>
                <w:lang w:eastAsia="ar-SA"/>
              </w:rPr>
              <w:t>:</w:t>
            </w:r>
          </w:p>
          <w:p w14:paraId="081E0EFE" w14:textId="4A60B801" w:rsidR="004E37E1" w:rsidRDefault="004E37E1" w:rsidP="004E37E1">
            <w:pPr>
              <w:suppressAutoHyphens/>
              <w:snapToGrid w:val="0"/>
              <w:spacing w:before="20" w:line="240" w:lineRule="auto"/>
              <w:ind w:left="-115" w:right="-115"/>
              <w:jc w:val="center"/>
            </w:pPr>
            <w:r w:rsidRPr="00D72B12">
              <w:rPr>
                <w:rStyle w:val="Hyperlink"/>
                <w:sz w:val="14"/>
                <w:szCs w:val="14"/>
              </w:rPr>
              <w:t xml:space="preserve"> </w:t>
            </w:r>
            <w:hyperlink r:id="rId33" w:history="1">
              <w:r w:rsidRPr="00D72B12">
                <w:rPr>
                  <w:rStyle w:val="Hyperlink"/>
                  <w:sz w:val="14"/>
                  <w:szCs w:val="14"/>
                </w:rPr>
                <w:t>1</w:t>
              </w:r>
              <w:r w:rsidR="00BE2831" w:rsidRPr="00D72B12">
                <w:rPr>
                  <w:rStyle w:val="Hyperlink"/>
                  <w:sz w:val="14"/>
                  <w:szCs w:val="14"/>
                </w:rPr>
                <w:t>1</w:t>
              </w:r>
              <w:r w:rsidRPr="00D72B12">
                <w:rPr>
                  <w:rStyle w:val="Hyperlink"/>
                  <w:sz w:val="14"/>
                  <w:szCs w:val="14"/>
                </w:rPr>
                <w:t>-</w:t>
              </w:r>
              <w:r w:rsidR="00BE2831" w:rsidRPr="00D72B12">
                <w:rPr>
                  <w:rStyle w:val="Hyperlink"/>
                  <w:sz w:val="14"/>
                  <w:szCs w:val="14"/>
                </w:rPr>
                <w:t>13</w:t>
              </w:r>
              <w:r w:rsidRPr="00D72B12">
                <w:rPr>
                  <w:rStyle w:val="Hyperlink"/>
                  <w:sz w:val="14"/>
                  <w:szCs w:val="14"/>
                </w:rPr>
                <w:t>-</w:t>
              </w:r>
              <w:r w:rsidR="00BE2831" w:rsidRPr="00D72B12">
                <w:rPr>
                  <w:rStyle w:val="Hyperlink"/>
                  <w:sz w:val="14"/>
                  <w:szCs w:val="14"/>
                </w:rPr>
                <w:t>513</w:t>
              </w:r>
              <w:r w:rsidR="005F5189" w:rsidRPr="00D72B12">
                <w:rPr>
                  <w:rStyle w:val="Hyperlink"/>
                  <w:sz w:val="14"/>
                  <w:szCs w:val="14"/>
                </w:rPr>
                <w:t>-</w:t>
              </w:r>
              <w:r w:rsidR="00AD7986" w:rsidRPr="00D72B12">
                <w:rPr>
                  <w:rStyle w:val="Hyperlink"/>
                  <w:sz w:val="14"/>
                  <w:szCs w:val="14"/>
                </w:rPr>
                <w:t>(2</w:t>
              </w:r>
              <w:r w:rsidR="00BE2831" w:rsidRPr="00D72B12">
                <w:rPr>
                  <w:rStyle w:val="Hyperlink"/>
                  <w:sz w:val="14"/>
                  <w:szCs w:val="14"/>
                </w:rPr>
                <w:t>)</w:t>
              </w:r>
            </w:hyperlink>
          </w:p>
          <w:p w14:paraId="25351A51" w14:textId="62D599A5" w:rsidR="004E37E1" w:rsidRPr="00D60BB8" w:rsidRDefault="004E37E1" w:rsidP="002C3E9A">
            <w:pPr>
              <w:suppressAutoHyphens/>
              <w:snapToGrid w:val="0"/>
              <w:spacing w:line="240" w:lineRule="auto"/>
              <w:ind w:left="-115" w:right="-79"/>
              <w:jc w:val="center"/>
              <w:rPr>
                <w:rFonts w:eastAsia="SimSun" w:cs="Times New Roman"/>
                <w:sz w:val="14"/>
                <w:szCs w:val="14"/>
                <w:lang w:eastAsia="ar-SA"/>
              </w:rPr>
            </w:pPr>
          </w:p>
        </w:tc>
        <w:tc>
          <w:tcPr>
            <w:tcW w:w="720" w:type="dxa"/>
          </w:tcPr>
          <w:p w14:paraId="013F5040" w14:textId="7E86897E" w:rsidR="00F23050" w:rsidRPr="006668E6" w:rsidRDefault="00F97EC7" w:rsidP="004F5B3B">
            <w:pPr>
              <w:suppressAutoHyphens/>
              <w:snapToGrid w:val="0"/>
              <w:spacing w:line="240" w:lineRule="auto"/>
              <w:jc w:val="center"/>
              <w:rPr>
                <w:rFonts w:eastAsia="SimSun" w:cs="Times New Roman"/>
                <w:sz w:val="14"/>
                <w:szCs w:val="18"/>
                <w:lang w:eastAsia="ar-SA"/>
              </w:rPr>
            </w:pPr>
            <w:r w:rsidRPr="006668E6">
              <w:rPr>
                <w:rFonts w:eastAsia="SimSun" w:cs="Times New Roman"/>
                <w:sz w:val="14"/>
                <w:szCs w:val="18"/>
                <w:lang w:eastAsia="ar-SA"/>
              </w:rPr>
              <w:t>ALL</w:t>
            </w:r>
          </w:p>
        </w:tc>
        <w:tc>
          <w:tcPr>
            <w:tcW w:w="6840" w:type="dxa"/>
          </w:tcPr>
          <w:p w14:paraId="7B721FF1" w14:textId="28A481F6" w:rsidR="00E362C4" w:rsidRPr="00255DDF" w:rsidRDefault="00BE2831" w:rsidP="00591AE2">
            <w:pPr>
              <w:pStyle w:val="ListParagraph"/>
              <w:numPr>
                <w:ilvl w:val="0"/>
                <w:numId w:val="6"/>
              </w:numPr>
              <w:spacing w:line="240" w:lineRule="auto"/>
              <w:rPr>
                <w:b/>
                <w:color w:val="000000"/>
              </w:rPr>
            </w:pPr>
            <w:r w:rsidRPr="00255DDF">
              <w:rPr>
                <w:b/>
                <w:color w:val="000000"/>
                <w:u w:val="single"/>
              </w:rPr>
              <w:t xml:space="preserve">Deficit </w:t>
            </w:r>
            <w:r w:rsidR="00372154" w:rsidRPr="00255DDF">
              <w:rPr>
                <w:b/>
                <w:color w:val="000000"/>
                <w:u w:val="single"/>
              </w:rPr>
              <w:t>Fund Balances</w:t>
            </w:r>
          </w:p>
          <w:p w14:paraId="2B9A7616" w14:textId="77777777" w:rsidR="00B7732A" w:rsidRDefault="00B7732A" w:rsidP="00591AE2">
            <w:pPr>
              <w:spacing w:line="240" w:lineRule="auto"/>
              <w:rPr>
                <w:color w:val="000000"/>
              </w:rPr>
            </w:pPr>
          </w:p>
          <w:p w14:paraId="408FAE31" w14:textId="16C438B7" w:rsidR="00B7732A" w:rsidRPr="00255DDF" w:rsidRDefault="00B7732A" w:rsidP="00591AE2">
            <w:pPr>
              <w:shd w:val="clear" w:color="auto" w:fill="FFFFFF"/>
              <w:spacing w:line="240" w:lineRule="auto"/>
              <w:ind w:left="371"/>
              <w:rPr>
                <w:rFonts w:eastAsia="Times New Roman"/>
                <w:color w:val="222222"/>
                <w:sz w:val="19"/>
                <w:szCs w:val="19"/>
              </w:rPr>
            </w:pPr>
            <w:r w:rsidRPr="00255DDF">
              <w:rPr>
                <w:rFonts w:eastAsia="Times New Roman"/>
                <w:bCs/>
                <w:color w:val="222222"/>
                <w:sz w:val="19"/>
                <w:szCs w:val="19"/>
                <w:u w:val="single"/>
              </w:rPr>
              <w:t>Municipalities, Districts</w:t>
            </w:r>
            <w:r w:rsidR="00372154" w:rsidRPr="00255DDF">
              <w:rPr>
                <w:rFonts w:eastAsia="Times New Roman"/>
                <w:bCs/>
                <w:color w:val="222222"/>
                <w:sz w:val="19"/>
                <w:szCs w:val="19"/>
                <w:u w:val="single"/>
              </w:rPr>
              <w:t xml:space="preserve">, </w:t>
            </w:r>
            <w:proofErr w:type="spellStart"/>
            <w:r w:rsidR="00372154" w:rsidRPr="00255DDF">
              <w:rPr>
                <w:rFonts w:eastAsia="Times New Roman"/>
                <w:bCs/>
                <w:color w:val="222222"/>
                <w:sz w:val="19"/>
                <w:szCs w:val="19"/>
                <w:u w:val="single"/>
              </w:rPr>
              <w:t>Interlocals</w:t>
            </w:r>
            <w:proofErr w:type="spellEnd"/>
            <w:r w:rsidR="00372154" w:rsidRPr="00255DDF">
              <w:rPr>
                <w:rFonts w:eastAsia="Times New Roman"/>
                <w:bCs/>
                <w:color w:val="222222"/>
                <w:sz w:val="19"/>
                <w:szCs w:val="19"/>
                <w:u w:val="single"/>
              </w:rPr>
              <w:t>,</w:t>
            </w:r>
            <w:r w:rsidRPr="00255DDF">
              <w:rPr>
                <w:rFonts w:eastAsia="Times New Roman"/>
                <w:bCs/>
                <w:color w:val="222222"/>
                <w:sz w:val="19"/>
                <w:szCs w:val="19"/>
                <w:u w:val="single"/>
              </w:rPr>
              <w:t xml:space="preserve"> </w:t>
            </w:r>
            <w:r w:rsidR="00DA46D9">
              <w:rPr>
                <w:rFonts w:eastAsia="Times New Roman"/>
                <w:bCs/>
                <w:color w:val="222222"/>
                <w:sz w:val="19"/>
                <w:szCs w:val="19"/>
                <w:u w:val="single"/>
              </w:rPr>
              <w:t>Governmental NPOs, and</w:t>
            </w:r>
            <w:r w:rsidRPr="00255DDF">
              <w:rPr>
                <w:rFonts w:eastAsia="Times New Roman"/>
                <w:bCs/>
                <w:color w:val="222222"/>
                <w:sz w:val="19"/>
                <w:szCs w:val="19"/>
                <w:u w:val="single"/>
              </w:rPr>
              <w:t xml:space="preserve"> Counties:</w:t>
            </w:r>
          </w:p>
          <w:p w14:paraId="631A72A7" w14:textId="745C543E" w:rsidR="00B7732A" w:rsidRDefault="00B7732A" w:rsidP="00591AE2">
            <w:pPr>
              <w:shd w:val="clear" w:color="auto" w:fill="FFFFFF"/>
              <w:spacing w:line="240" w:lineRule="auto"/>
              <w:ind w:left="371"/>
              <w:rPr>
                <w:rFonts w:eastAsia="Times New Roman"/>
                <w:color w:val="222222"/>
                <w:sz w:val="19"/>
                <w:szCs w:val="19"/>
              </w:rPr>
            </w:pPr>
            <w:r w:rsidRPr="00B7732A">
              <w:rPr>
                <w:rFonts w:eastAsia="Times New Roman"/>
                <w:color w:val="222222"/>
                <w:sz w:val="19"/>
                <w:szCs w:val="19"/>
              </w:rPr>
              <w:t xml:space="preserve">For any fund that has a deficit </w:t>
            </w:r>
            <w:r w:rsidR="001E2435">
              <w:rPr>
                <w:rFonts w:eastAsia="Times New Roman"/>
                <w:color w:val="222222"/>
                <w:sz w:val="19"/>
                <w:szCs w:val="19"/>
              </w:rPr>
              <w:t>unassigned/</w:t>
            </w:r>
            <w:r w:rsidR="00255DDF">
              <w:rPr>
                <w:rFonts w:eastAsia="Times New Roman"/>
                <w:color w:val="222222"/>
                <w:sz w:val="19"/>
                <w:szCs w:val="19"/>
              </w:rPr>
              <w:t xml:space="preserve">unrestricted </w:t>
            </w:r>
            <w:r w:rsidRPr="00B7732A">
              <w:rPr>
                <w:rFonts w:eastAsia="Times New Roman"/>
                <w:color w:val="222222"/>
                <w:sz w:val="19"/>
                <w:szCs w:val="19"/>
              </w:rPr>
              <w:t xml:space="preserve">fund balance in the year under audit, determine whether the entity included in the subsequent budget year an appropriation to retire the deficit of an amount equal to or greater than 5% of the </w:t>
            </w:r>
            <w:r w:rsidR="00A73316">
              <w:rPr>
                <w:rFonts w:eastAsia="Times New Roman"/>
                <w:color w:val="222222"/>
                <w:sz w:val="19"/>
                <w:szCs w:val="19"/>
              </w:rPr>
              <w:t xml:space="preserve">fund’s </w:t>
            </w:r>
            <w:r w:rsidRPr="00B7732A">
              <w:rPr>
                <w:rFonts w:eastAsia="Times New Roman"/>
                <w:color w:val="222222"/>
                <w:sz w:val="19"/>
                <w:szCs w:val="19"/>
              </w:rPr>
              <w:t>total actual</w:t>
            </w:r>
            <w:r w:rsidR="00EC6B3E" w:rsidRPr="00EC6B3E">
              <w:rPr>
                <w:rFonts w:eastAsia="Times New Roman"/>
                <w:color w:val="FF0000"/>
                <w:sz w:val="19"/>
                <w:szCs w:val="19"/>
              </w:rPr>
              <w:t xml:space="preserve"> </w:t>
            </w:r>
            <w:r w:rsidR="00A73316">
              <w:rPr>
                <w:rFonts w:eastAsia="Times New Roman"/>
                <w:color w:val="222222"/>
                <w:sz w:val="19"/>
                <w:szCs w:val="19"/>
              </w:rPr>
              <w:t>revenue of the year under audit</w:t>
            </w:r>
            <w:r w:rsidR="00A14BE1">
              <w:rPr>
                <w:rFonts w:eastAsia="Times New Roman"/>
                <w:color w:val="222222"/>
                <w:sz w:val="19"/>
                <w:szCs w:val="19"/>
              </w:rPr>
              <w:t xml:space="preserve">.  </w:t>
            </w:r>
          </w:p>
          <w:p w14:paraId="08B5FC66" w14:textId="77777777" w:rsidR="00A46F31" w:rsidRPr="00B7732A" w:rsidRDefault="00A46F31" w:rsidP="00591AE2">
            <w:pPr>
              <w:shd w:val="clear" w:color="auto" w:fill="FFFFFF"/>
              <w:spacing w:line="240" w:lineRule="auto"/>
              <w:rPr>
                <w:rFonts w:eastAsia="Times New Roman"/>
                <w:color w:val="222222"/>
                <w:sz w:val="19"/>
                <w:szCs w:val="19"/>
              </w:rPr>
            </w:pPr>
          </w:p>
          <w:p w14:paraId="03AC8506" w14:textId="1DAD680C" w:rsidR="00794ADD" w:rsidRPr="00255DDF" w:rsidRDefault="00794ADD" w:rsidP="00591AE2">
            <w:pPr>
              <w:shd w:val="clear" w:color="auto" w:fill="FFFFFF"/>
              <w:spacing w:line="240" w:lineRule="auto"/>
              <w:ind w:left="371"/>
              <w:rPr>
                <w:rFonts w:eastAsia="Times New Roman"/>
                <w:color w:val="222222"/>
                <w:sz w:val="19"/>
                <w:szCs w:val="19"/>
              </w:rPr>
            </w:pPr>
            <w:r w:rsidRPr="00255DDF">
              <w:rPr>
                <w:rFonts w:eastAsia="Times New Roman"/>
                <w:bCs/>
                <w:color w:val="222222"/>
                <w:sz w:val="19"/>
                <w:szCs w:val="19"/>
                <w:u w:val="single"/>
              </w:rPr>
              <w:t>LEA’s</w:t>
            </w:r>
          </w:p>
          <w:p w14:paraId="207D47FD" w14:textId="77777777" w:rsidR="006535A9" w:rsidRDefault="006535A9" w:rsidP="00591AE2">
            <w:pPr>
              <w:pStyle w:val="ListParagraph"/>
              <w:numPr>
                <w:ilvl w:val="0"/>
                <w:numId w:val="25"/>
              </w:numPr>
              <w:shd w:val="clear" w:color="auto" w:fill="FFFFFF"/>
              <w:spacing w:line="240" w:lineRule="auto"/>
              <w:ind w:left="695"/>
              <w:rPr>
                <w:rFonts w:eastAsia="Times New Roman"/>
                <w:color w:val="222222"/>
                <w:sz w:val="19"/>
                <w:szCs w:val="19"/>
              </w:rPr>
            </w:pPr>
            <w:r>
              <w:rPr>
                <w:rFonts w:eastAsia="Times New Roman"/>
                <w:color w:val="222222"/>
                <w:sz w:val="19"/>
                <w:szCs w:val="19"/>
              </w:rPr>
              <w:t>A governing body may not make an appropriation in excess of its estimated expendable revenues, including undistributed reserves, for the following fiscal year.</w:t>
            </w:r>
          </w:p>
          <w:p w14:paraId="74F64AEA" w14:textId="36371A7C" w:rsidR="00B7732A" w:rsidRPr="00EC6B3E" w:rsidRDefault="006535A9" w:rsidP="00591AE2">
            <w:pPr>
              <w:pStyle w:val="ListParagraph"/>
              <w:numPr>
                <w:ilvl w:val="0"/>
                <w:numId w:val="25"/>
              </w:numPr>
              <w:shd w:val="clear" w:color="auto" w:fill="FFFFFF"/>
              <w:spacing w:line="240" w:lineRule="auto"/>
              <w:ind w:left="695"/>
              <w:rPr>
                <w:rFonts w:eastAsia="Times New Roman"/>
                <w:color w:val="222222"/>
                <w:sz w:val="19"/>
                <w:szCs w:val="19"/>
              </w:rPr>
            </w:pPr>
            <w:r w:rsidRPr="006535A9">
              <w:rPr>
                <w:rFonts w:eastAsia="Times New Roman"/>
                <w:color w:val="222222"/>
                <w:sz w:val="19"/>
                <w:szCs w:val="19"/>
                <w:u w:val="single"/>
              </w:rPr>
              <w:t>School districts only</w:t>
            </w:r>
            <w:r>
              <w:rPr>
                <w:rFonts w:eastAsia="Times New Roman"/>
                <w:color w:val="222222"/>
                <w:sz w:val="19"/>
                <w:szCs w:val="19"/>
              </w:rPr>
              <w:t xml:space="preserve">:  </w:t>
            </w:r>
            <w:r w:rsidR="00794ADD" w:rsidRPr="00B7732A">
              <w:rPr>
                <w:rFonts w:eastAsia="Times New Roman"/>
                <w:color w:val="222222"/>
                <w:sz w:val="19"/>
                <w:szCs w:val="19"/>
              </w:rPr>
              <w:t xml:space="preserve">For any district deficit </w:t>
            </w:r>
            <w:r w:rsidR="001E2435">
              <w:rPr>
                <w:rFonts w:eastAsia="Times New Roman"/>
                <w:color w:val="222222"/>
                <w:sz w:val="19"/>
                <w:szCs w:val="19"/>
              </w:rPr>
              <w:t>unassigned/</w:t>
            </w:r>
            <w:r w:rsidR="00794ADD">
              <w:rPr>
                <w:rFonts w:eastAsia="Times New Roman"/>
                <w:color w:val="222222"/>
                <w:sz w:val="19"/>
                <w:szCs w:val="19"/>
              </w:rPr>
              <w:t xml:space="preserve">unrestricted </w:t>
            </w:r>
            <w:r w:rsidR="00794ADD" w:rsidRPr="00B7732A">
              <w:rPr>
                <w:rFonts w:eastAsia="Times New Roman"/>
                <w:color w:val="222222"/>
                <w:sz w:val="19"/>
                <w:szCs w:val="19"/>
              </w:rPr>
              <w:t xml:space="preserve">balances in the year under audit, determine whether the district included in the subsequent budget year an appropriation to retire the deficit of an amount equal to or greater than 10% of the </w:t>
            </w:r>
            <w:r w:rsidR="00794ADD">
              <w:rPr>
                <w:rFonts w:eastAsia="Times New Roman"/>
                <w:color w:val="222222"/>
                <w:sz w:val="19"/>
                <w:szCs w:val="19"/>
              </w:rPr>
              <w:t xml:space="preserve">fund’s </w:t>
            </w:r>
            <w:r w:rsidR="00794ADD" w:rsidRPr="00B7732A">
              <w:rPr>
                <w:rFonts w:eastAsia="Times New Roman"/>
                <w:color w:val="222222"/>
                <w:sz w:val="19"/>
                <w:szCs w:val="19"/>
              </w:rPr>
              <w:t>total actual tax revenue of the year under audit for the district.  </w:t>
            </w:r>
            <w:r w:rsidR="00B7732A" w:rsidRPr="00B7732A">
              <w:rPr>
                <w:rFonts w:eastAsia="Times New Roman"/>
                <w:color w:val="222222"/>
                <w:sz w:val="19"/>
                <w:szCs w:val="19"/>
              </w:rPr>
              <w:t>  </w:t>
            </w:r>
          </w:p>
        </w:tc>
        <w:tc>
          <w:tcPr>
            <w:tcW w:w="1260" w:type="dxa"/>
          </w:tcPr>
          <w:p w14:paraId="27A4DE88" w14:textId="77777777" w:rsidR="00ED28AC" w:rsidRPr="0068055B" w:rsidRDefault="00ED28AC" w:rsidP="00FE4C44">
            <w:pPr>
              <w:suppressAutoHyphens/>
              <w:snapToGrid w:val="0"/>
              <w:spacing w:line="240" w:lineRule="auto"/>
              <w:jc w:val="center"/>
              <w:rPr>
                <w:rFonts w:eastAsia="SimSun" w:cs="Times New Roman"/>
                <w:lang w:eastAsia="ar-SA"/>
              </w:rPr>
            </w:pPr>
          </w:p>
        </w:tc>
        <w:tc>
          <w:tcPr>
            <w:tcW w:w="1170" w:type="dxa"/>
          </w:tcPr>
          <w:p w14:paraId="7AF9DF98" w14:textId="77777777" w:rsidR="00ED28AC" w:rsidRPr="0068055B" w:rsidRDefault="00ED28AC" w:rsidP="00FE4C44">
            <w:pPr>
              <w:suppressAutoHyphens/>
              <w:snapToGrid w:val="0"/>
              <w:spacing w:line="240" w:lineRule="auto"/>
              <w:jc w:val="center"/>
              <w:rPr>
                <w:rFonts w:eastAsia="SimSun" w:cs="Times New Roman"/>
                <w:lang w:eastAsia="ar-SA"/>
              </w:rPr>
            </w:pPr>
          </w:p>
        </w:tc>
      </w:tr>
      <w:tr w:rsidR="00FE4C44" w:rsidRPr="00B5702F" w14:paraId="65EDD48A" w14:textId="77777777" w:rsidTr="004F5B3B">
        <w:trPr>
          <w:cantSplit/>
        </w:trPr>
        <w:tc>
          <w:tcPr>
            <w:tcW w:w="900" w:type="dxa"/>
          </w:tcPr>
          <w:p w14:paraId="2E45D0BF" w14:textId="64F30AF1" w:rsidR="00AF6F8B" w:rsidRPr="00D60BB8" w:rsidRDefault="00AF6F8B" w:rsidP="00FE4C44">
            <w:pPr>
              <w:suppressAutoHyphens/>
              <w:snapToGrid w:val="0"/>
              <w:spacing w:line="240" w:lineRule="auto"/>
              <w:jc w:val="center"/>
              <w:rPr>
                <w:color w:val="000000"/>
                <w:sz w:val="14"/>
                <w:szCs w:val="14"/>
              </w:rPr>
            </w:pPr>
            <w:r w:rsidRPr="00D60BB8">
              <w:rPr>
                <w:color w:val="000000"/>
                <w:sz w:val="14"/>
                <w:szCs w:val="14"/>
              </w:rPr>
              <w:lastRenderedPageBreak/>
              <w:t>UCA</w:t>
            </w:r>
          </w:p>
          <w:p w14:paraId="4765F55F" w14:textId="5902A3A4" w:rsidR="00FE4C44" w:rsidRPr="00AF6F8B" w:rsidRDefault="00ED28AC" w:rsidP="00FE4C44">
            <w:pPr>
              <w:suppressAutoHyphens/>
              <w:snapToGrid w:val="0"/>
              <w:spacing w:line="240" w:lineRule="auto"/>
              <w:jc w:val="center"/>
              <w:rPr>
                <w:rFonts w:eastAsia="SimSun" w:cs="Times New Roman"/>
                <w:sz w:val="16"/>
                <w:szCs w:val="16"/>
                <w:lang w:eastAsia="ar-SA"/>
              </w:rPr>
            </w:pPr>
            <w:hyperlink r:id="rId34" w:history="1">
              <w:r w:rsidRPr="00D60BB8">
                <w:rPr>
                  <w:rStyle w:val="Hyperlink"/>
                  <w:sz w:val="14"/>
                  <w:szCs w:val="14"/>
                </w:rPr>
                <w:t>17-36-1</w:t>
              </w:r>
              <w:r w:rsidR="007C6D8F" w:rsidRPr="00D60BB8">
                <w:rPr>
                  <w:rStyle w:val="Hyperlink"/>
                  <w:sz w:val="14"/>
                  <w:szCs w:val="14"/>
                </w:rPr>
                <w:t>6</w:t>
              </w:r>
            </w:hyperlink>
            <w:r w:rsidR="005F5189">
              <w:rPr>
                <w:rStyle w:val="Hyperlink"/>
                <w:sz w:val="14"/>
                <w:szCs w:val="14"/>
              </w:rPr>
              <w:t>-(2)</w:t>
            </w:r>
          </w:p>
        </w:tc>
        <w:tc>
          <w:tcPr>
            <w:tcW w:w="720" w:type="dxa"/>
          </w:tcPr>
          <w:p w14:paraId="2D830A04" w14:textId="77777777" w:rsidR="00FE4C44" w:rsidRPr="00544D91" w:rsidRDefault="00ED28AC" w:rsidP="00FE4C44">
            <w:pPr>
              <w:suppressAutoHyphens/>
              <w:snapToGrid w:val="0"/>
              <w:spacing w:line="240" w:lineRule="auto"/>
              <w:jc w:val="center"/>
              <w:rPr>
                <w:rFonts w:eastAsia="SimSun" w:cs="Times New Roman"/>
                <w:sz w:val="18"/>
                <w:szCs w:val="18"/>
                <w:lang w:eastAsia="ar-SA"/>
              </w:rPr>
            </w:pPr>
            <w:r w:rsidRPr="00544D91">
              <w:rPr>
                <w:rFonts w:eastAsia="SimSun" w:cs="Times New Roman"/>
                <w:sz w:val="18"/>
                <w:szCs w:val="18"/>
                <w:lang w:eastAsia="ar-SA"/>
              </w:rPr>
              <w:t>C</w:t>
            </w:r>
          </w:p>
        </w:tc>
        <w:tc>
          <w:tcPr>
            <w:tcW w:w="6840" w:type="dxa"/>
          </w:tcPr>
          <w:p w14:paraId="17240064" w14:textId="5292155F" w:rsidR="00F649D2" w:rsidRDefault="000D24D8" w:rsidP="00591AE2">
            <w:pPr>
              <w:pStyle w:val="ListParagraph"/>
              <w:numPr>
                <w:ilvl w:val="0"/>
                <w:numId w:val="6"/>
              </w:numPr>
              <w:spacing w:line="240" w:lineRule="auto"/>
              <w:rPr>
                <w:color w:val="000000"/>
              </w:rPr>
            </w:pPr>
            <w:r w:rsidRPr="000D24D8">
              <w:rPr>
                <w:b/>
                <w:color w:val="000000"/>
              </w:rPr>
              <w:t xml:space="preserve">Counties:  </w:t>
            </w:r>
            <w:r w:rsidR="00A74280">
              <w:rPr>
                <w:color w:val="000000"/>
              </w:rPr>
              <w:t xml:space="preserve">Determine that the entity's </w:t>
            </w:r>
            <w:r w:rsidRPr="000D24D8">
              <w:rPr>
                <w:color w:val="000000"/>
              </w:rPr>
              <w:t xml:space="preserve">unrestricted </w:t>
            </w:r>
            <w:r w:rsidR="00293D63">
              <w:rPr>
                <w:color w:val="000000"/>
              </w:rPr>
              <w:t xml:space="preserve">(committed, assigned, and unassigned) </w:t>
            </w:r>
            <w:r w:rsidRPr="000D24D8">
              <w:rPr>
                <w:color w:val="000000"/>
              </w:rPr>
              <w:t xml:space="preserve">general fund balance </w:t>
            </w:r>
            <w:r w:rsidR="00A74280">
              <w:rPr>
                <w:color w:val="000000"/>
              </w:rPr>
              <w:t xml:space="preserve">did </w:t>
            </w:r>
            <w:r w:rsidRPr="000D24D8">
              <w:rPr>
                <w:color w:val="000000"/>
              </w:rPr>
              <w:t>not exceed</w:t>
            </w:r>
            <w:r w:rsidR="006519AE">
              <w:rPr>
                <w:color w:val="000000"/>
              </w:rPr>
              <w:t xml:space="preserve"> </w:t>
            </w:r>
            <w:r w:rsidR="006519AE" w:rsidRPr="000D24D8">
              <w:rPr>
                <w:color w:val="000000"/>
              </w:rPr>
              <w:t>an amount equal to the greater of</w:t>
            </w:r>
            <w:r w:rsidRPr="000D24D8">
              <w:rPr>
                <w:color w:val="000000"/>
              </w:rPr>
              <w:t xml:space="preserve">: </w:t>
            </w:r>
          </w:p>
          <w:p w14:paraId="4BE878CB" w14:textId="1D2B2DDD" w:rsidR="006519AE" w:rsidRDefault="006519AE" w:rsidP="00591AE2">
            <w:pPr>
              <w:pStyle w:val="ListParagraph"/>
              <w:tabs>
                <w:tab w:val="left" w:pos="695"/>
                <w:tab w:val="left" w:pos="965"/>
              </w:tabs>
              <w:spacing w:line="240" w:lineRule="auto"/>
              <w:ind w:left="965" w:hanging="630"/>
              <w:rPr>
                <w:color w:val="000000"/>
              </w:rPr>
            </w:pPr>
            <w:r>
              <w:rPr>
                <w:i/>
                <w:color w:val="000000"/>
              </w:rPr>
              <w:t>1)</w:t>
            </w:r>
            <w:r>
              <w:rPr>
                <w:i/>
                <w:color w:val="000000"/>
              </w:rPr>
              <w:tab/>
              <w:t>a.</w:t>
            </w:r>
            <w:r>
              <w:rPr>
                <w:i/>
                <w:color w:val="000000"/>
              </w:rPr>
              <w:tab/>
            </w:r>
            <w:r w:rsidR="000D24D8" w:rsidRPr="00D31BA0">
              <w:rPr>
                <w:i/>
                <w:color w:val="000000"/>
              </w:rPr>
              <w:t>for a county with a taxable value of $750</w:t>
            </w:r>
            <w:r w:rsidR="003431FC" w:rsidRPr="00D31BA0">
              <w:rPr>
                <w:i/>
                <w:color w:val="000000"/>
              </w:rPr>
              <w:t xml:space="preserve"> million</w:t>
            </w:r>
            <w:r w:rsidR="000D24D8" w:rsidRPr="00D31BA0">
              <w:rPr>
                <w:i/>
                <w:color w:val="000000"/>
              </w:rPr>
              <w:t xml:space="preserve"> or more and a population of 100,000 or more</w:t>
            </w:r>
            <w:r w:rsidR="00D31BA0">
              <w:rPr>
                <w:color w:val="000000"/>
              </w:rPr>
              <w:t xml:space="preserve"> –</w:t>
            </w:r>
            <w:r w:rsidR="000D24D8" w:rsidRPr="000D24D8">
              <w:rPr>
                <w:color w:val="000000"/>
              </w:rPr>
              <w:t xml:space="preserve"> </w:t>
            </w:r>
            <w:r w:rsidR="00E851DC">
              <w:rPr>
                <w:color w:val="000000"/>
              </w:rPr>
              <w:t>2</w:t>
            </w:r>
            <w:r w:rsidR="001D6A67">
              <w:rPr>
                <w:color w:val="000000"/>
              </w:rPr>
              <w:t>5</w:t>
            </w:r>
            <w:r w:rsidR="000D24D8" w:rsidRPr="000D24D8">
              <w:rPr>
                <w:color w:val="000000"/>
              </w:rPr>
              <w:t xml:space="preserve">% of the total revenues of the </w:t>
            </w:r>
            <w:r w:rsidR="002F0EAA">
              <w:rPr>
                <w:color w:val="000000"/>
              </w:rPr>
              <w:t>g</w:t>
            </w:r>
            <w:r w:rsidR="000D24D8" w:rsidRPr="000D24D8">
              <w:rPr>
                <w:color w:val="000000"/>
              </w:rPr>
              <w:t xml:space="preserve">eneral </w:t>
            </w:r>
            <w:r w:rsidR="002F0EAA">
              <w:rPr>
                <w:color w:val="000000"/>
              </w:rPr>
              <w:t>f</w:t>
            </w:r>
            <w:r w:rsidR="000D24D8" w:rsidRPr="000D24D8">
              <w:rPr>
                <w:color w:val="000000"/>
              </w:rPr>
              <w:t xml:space="preserve">und for the current fiscal period; or </w:t>
            </w:r>
          </w:p>
          <w:p w14:paraId="6885561F" w14:textId="72690668" w:rsidR="006519AE" w:rsidRDefault="006519AE" w:rsidP="00591AE2">
            <w:pPr>
              <w:pStyle w:val="ListParagraph"/>
              <w:tabs>
                <w:tab w:val="left" w:pos="695"/>
                <w:tab w:val="left" w:pos="965"/>
              </w:tabs>
              <w:spacing w:line="240" w:lineRule="auto"/>
              <w:ind w:left="965" w:hanging="630"/>
              <w:rPr>
                <w:color w:val="000000"/>
              </w:rPr>
            </w:pPr>
            <w:r>
              <w:rPr>
                <w:i/>
                <w:color w:val="000000"/>
              </w:rPr>
              <w:t xml:space="preserve">    </w:t>
            </w:r>
            <w:r>
              <w:rPr>
                <w:i/>
                <w:color w:val="000000"/>
              </w:rPr>
              <w:tab/>
              <w:t>b.</w:t>
            </w:r>
            <w:r>
              <w:rPr>
                <w:i/>
                <w:color w:val="000000"/>
              </w:rPr>
              <w:tab/>
            </w:r>
            <w:r w:rsidR="000D24D8" w:rsidRPr="006519AE">
              <w:rPr>
                <w:i/>
                <w:color w:val="000000"/>
              </w:rPr>
              <w:t>for any other county</w:t>
            </w:r>
            <w:r w:rsidR="000D24D8" w:rsidRPr="006519AE">
              <w:rPr>
                <w:color w:val="000000"/>
              </w:rPr>
              <w:t xml:space="preserve"> </w:t>
            </w:r>
            <w:r w:rsidR="00D31BA0" w:rsidRPr="006519AE">
              <w:rPr>
                <w:color w:val="000000"/>
              </w:rPr>
              <w:t xml:space="preserve">– </w:t>
            </w:r>
            <w:r w:rsidR="00DA46D9" w:rsidRPr="006519AE">
              <w:rPr>
                <w:color w:val="000000"/>
              </w:rPr>
              <w:t xml:space="preserve"> </w:t>
            </w:r>
            <w:r w:rsidR="001D6A67">
              <w:rPr>
                <w:color w:val="000000"/>
              </w:rPr>
              <w:t>6</w:t>
            </w:r>
            <w:r w:rsidR="000D24D8" w:rsidRPr="006519AE">
              <w:rPr>
                <w:color w:val="000000"/>
              </w:rPr>
              <w:t xml:space="preserve">5% of the total revenues of the </w:t>
            </w:r>
            <w:r w:rsidR="002F0EAA" w:rsidRPr="006519AE">
              <w:rPr>
                <w:color w:val="000000"/>
              </w:rPr>
              <w:t>g</w:t>
            </w:r>
            <w:r w:rsidR="000D24D8" w:rsidRPr="006519AE">
              <w:rPr>
                <w:color w:val="000000"/>
              </w:rPr>
              <w:t xml:space="preserve">eneral </w:t>
            </w:r>
            <w:r w:rsidR="002F0EAA" w:rsidRPr="006519AE">
              <w:rPr>
                <w:color w:val="000000"/>
              </w:rPr>
              <w:t>f</w:t>
            </w:r>
            <w:r w:rsidR="000D24D8" w:rsidRPr="006519AE">
              <w:rPr>
                <w:color w:val="000000"/>
              </w:rPr>
              <w:t xml:space="preserve">und </w:t>
            </w:r>
            <w:r w:rsidR="007A135C" w:rsidRPr="006519AE">
              <w:rPr>
                <w:color w:val="000000"/>
              </w:rPr>
              <w:t>for the current fiscal period</w:t>
            </w:r>
            <w:r w:rsidR="000D24D8" w:rsidRPr="006519AE">
              <w:rPr>
                <w:color w:val="000000"/>
              </w:rPr>
              <w:t xml:space="preserve">. </w:t>
            </w:r>
          </w:p>
          <w:p w14:paraId="097E1F21" w14:textId="6BDE440C" w:rsidR="006519AE" w:rsidRPr="008140AA" w:rsidRDefault="006519AE" w:rsidP="00591AE2">
            <w:pPr>
              <w:pStyle w:val="ListParagraph"/>
              <w:tabs>
                <w:tab w:val="left" w:pos="785"/>
              </w:tabs>
              <w:spacing w:before="120" w:after="120" w:line="240" w:lineRule="auto"/>
              <w:ind w:left="777" w:hanging="446"/>
              <w:contextualSpacing w:val="0"/>
              <w:rPr>
                <w:color w:val="FF0000"/>
              </w:rPr>
            </w:pPr>
            <w:r>
              <w:rPr>
                <w:color w:val="000000"/>
              </w:rPr>
              <w:tab/>
            </w:r>
            <w:r>
              <w:rPr>
                <w:color w:val="000000"/>
              </w:rPr>
              <w:tab/>
            </w:r>
            <w:r>
              <w:rPr>
                <w:color w:val="000000"/>
              </w:rPr>
              <w:tab/>
            </w:r>
            <w:r>
              <w:rPr>
                <w:color w:val="000000"/>
              </w:rPr>
              <w:tab/>
            </w:r>
            <w:r w:rsidRPr="008140AA">
              <w:rPr>
                <w:color w:val="FF0000"/>
              </w:rPr>
              <w:t>-</w:t>
            </w:r>
            <w:r w:rsidR="001D6A67">
              <w:rPr>
                <w:color w:val="FF0000"/>
              </w:rPr>
              <w:t>AND</w:t>
            </w:r>
            <w:r w:rsidRPr="008140AA">
              <w:rPr>
                <w:color w:val="FF0000"/>
              </w:rPr>
              <w:t>-</w:t>
            </w:r>
          </w:p>
          <w:p w14:paraId="50193C44" w14:textId="3C10C60C" w:rsidR="00F649D2" w:rsidRPr="006519AE" w:rsidRDefault="006519AE" w:rsidP="008C31DE">
            <w:pPr>
              <w:pStyle w:val="ListParagraph"/>
              <w:tabs>
                <w:tab w:val="left" w:pos="515"/>
              </w:tabs>
              <w:spacing w:before="120" w:line="240" w:lineRule="auto"/>
              <w:ind w:hanging="389"/>
              <w:contextualSpacing w:val="0"/>
              <w:rPr>
                <w:color w:val="000000"/>
              </w:rPr>
            </w:pPr>
            <w:r>
              <w:rPr>
                <w:color w:val="000000"/>
              </w:rPr>
              <w:t>2)</w:t>
            </w:r>
            <w:r>
              <w:rPr>
                <w:color w:val="000000"/>
              </w:rPr>
              <w:tab/>
            </w:r>
            <w:r>
              <w:rPr>
                <w:color w:val="000000"/>
              </w:rPr>
              <w:tab/>
              <w:t>T</w:t>
            </w:r>
            <w:r>
              <w:rPr>
                <w:color w:val="222222"/>
                <w:sz w:val="19"/>
                <w:szCs w:val="19"/>
                <w:shd w:val="clear" w:color="auto" w:fill="FFFFFF"/>
              </w:rPr>
              <w:t>he estimated total revenues from property taxes for the current fiscal period.</w:t>
            </w:r>
            <w:r w:rsidR="000D24D8" w:rsidRPr="006519AE">
              <w:rPr>
                <w:color w:val="000000"/>
              </w:rPr>
              <w:t xml:space="preserve"> </w:t>
            </w:r>
          </w:p>
        </w:tc>
        <w:tc>
          <w:tcPr>
            <w:tcW w:w="1260" w:type="dxa"/>
          </w:tcPr>
          <w:p w14:paraId="7329D57E" w14:textId="77777777" w:rsidR="00FE4C44" w:rsidRPr="0068055B" w:rsidRDefault="00FE4C44" w:rsidP="00FE4C44">
            <w:pPr>
              <w:suppressAutoHyphens/>
              <w:snapToGrid w:val="0"/>
              <w:spacing w:line="240" w:lineRule="auto"/>
              <w:jc w:val="center"/>
              <w:rPr>
                <w:rFonts w:eastAsia="SimSun" w:cs="Times New Roman"/>
                <w:lang w:eastAsia="ar-SA"/>
              </w:rPr>
            </w:pPr>
          </w:p>
        </w:tc>
        <w:tc>
          <w:tcPr>
            <w:tcW w:w="1170" w:type="dxa"/>
          </w:tcPr>
          <w:p w14:paraId="26F025FB" w14:textId="77777777" w:rsidR="00FE4C44" w:rsidRPr="0068055B" w:rsidRDefault="00FE4C44" w:rsidP="00FE4C44">
            <w:pPr>
              <w:suppressAutoHyphens/>
              <w:snapToGrid w:val="0"/>
              <w:spacing w:line="240" w:lineRule="auto"/>
              <w:jc w:val="center"/>
              <w:rPr>
                <w:rFonts w:eastAsia="SimSun" w:cs="Times New Roman"/>
                <w:lang w:eastAsia="ar-SA"/>
              </w:rPr>
            </w:pPr>
          </w:p>
        </w:tc>
      </w:tr>
      <w:tr w:rsidR="00FE4C44" w:rsidRPr="00B5702F" w14:paraId="06EE6EA1" w14:textId="77777777" w:rsidTr="00A96075">
        <w:tc>
          <w:tcPr>
            <w:tcW w:w="900" w:type="dxa"/>
          </w:tcPr>
          <w:p w14:paraId="6FFFA179" w14:textId="77777777" w:rsidR="00AF6F8B" w:rsidRPr="00D60BB8" w:rsidRDefault="00AF6F8B" w:rsidP="00A74280">
            <w:pPr>
              <w:suppressAutoHyphens/>
              <w:snapToGrid w:val="0"/>
              <w:spacing w:after="40" w:line="240" w:lineRule="auto"/>
              <w:ind w:left="-86" w:right="-115"/>
              <w:jc w:val="center"/>
              <w:rPr>
                <w:rFonts w:eastAsia="SimSun" w:cs="Times New Roman"/>
                <w:sz w:val="14"/>
                <w:szCs w:val="14"/>
                <w:lang w:eastAsia="ar-SA"/>
              </w:rPr>
            </w:pPr>
            <w:r w:rsidRPr="00D60BB8">
              <w:rPr>
                <w:rFonts w:eastAsia="SimSun" w:cs="Times New Roman"/>
                <w:sz w:val="14"/>
                <w:szCs w:val="14"/>
                <w:lang w:eastAsia="ar-SA"/>
              </w:rPr>
              <w:t>UCA</w:t>
            </w:r>
          </w:p>
          <w:p w14:paraId="3CE29C03" w14:textId="77777777" w:rsidR="00A74280" w:rsidRPr="00D60BB8" w:rsidRDefault="00A74280" w:rsidP="009651BF">
            <w:pPr>
              <w:suppressAutoHyphens/>
              <w:snapToGrid w:val="0"/>
              <w:spacing w:line="240" w:lineRule="auto"/>
              <w:ind w:left="-90" w:right="-115"/>
              <w:jc w:val="center"/>
              <w:rPr>
                <w:rFonts w:eastAsia="SimSun" w:cs="Times New Roman"/>
                <w:sz w:val="14"/>
                <w:szCs w:val="14"/>
                <w:lang w:eastAsia="ar-SA"/>
              </w:rPr>
            </w:pPr>
            <w:r w:rsidRPr="00D60BB8">
              <w:rPr>
                <w:rFonts w:eastAsia="SimSun" w:cs="Times New Roman"/>
                <w:sz w:val="14"/>
                <w:szCs w:val="14"/>
                <w:lang w:eastAsia="ar-SA"/>
              </w:rPr>
              <w:t>Cities:</w:t>
            </w:r>
          </w:p>
          <w:p w14:paraId="5C87FF12" w14:textId="597B8D30" w:rsidR="00FE4C44" w:rsidRPr="00D60BB8" w:rsidRDefault="00991AF7" w:rsidP="00A74280">
            <w:pPr>
              <w:suppressAutoHyphens/>
              <w:snapToGrid w:val="0"/>
              <w:spacing w:after="40" w:line="240" w:lineRule="auto"/>
              <w:ind w:left="-115" w:right="-115"/>
              <w:jc w:val="center"/>
              <w:rPr>
                <w:rFonts w:eastAsia="SimSun" w:cs="Times New Roman"/>
                <w:sz w:val="14"/>
                <w:szCs w:val="14"/>
                <w:lang w:eastAsia="ar-SA"/>
              </w:rPr>
            </w:pPr>
            <w:hyperlink r:id="rId35" w:history="1">
              <w:r w:rsidRPr="00D60BB8">
                <w:rPr>
                  <w:rStyle w:val="Hyperlink"/>
                  <w:rFonts w:eastAsia="SimSun" w:cs="Times New Roman"/>
                  <w:sz w:val="14"/>
                  <w:szCs w:val="14"/>
                  <w:lang w:eastAsia="ar-SA"/>
                </w:rPr>
                <w:t>10-6-116-(2)</w:t>
              </w:r>
            </w:hyperlink>
          </w:p>
          <w:p w14:paraId="68514987" w14:textId="77777777" w:rsidR="00A74280" w:rsidRPr="00D60BB8" w:rsidRDefault="00A74280" w:rsidP="009651BF">
            <w:pPr>
              <w:suppressAutoHyphens/>
              <w:snapToGrid w:val="0"/>
              <w:spacing w:line="240" w:lineRule="auto"/>
              <w:ind w:left="-90" w:right="-115"/>
              <w:jc w:val="center"/>
              <w:rPr>
                <w:rFonts w:eastAsia="SimSun" w:cs="Times New Roman"/>
                <w:sz w:val="14"/>
                <w:szCs w:val="14"/>
                <w:lang w:eastAsia="ar-SA"/>
              </w:rPr>
            </w:pPr>
            <w:r w:rsidRPr="00D60BB8">
              <w:rPr>
                <w:rFonts w:eastAsia="SimSun" w:cs="Times New Roman"/>
                <w:sz w:val="14"/>
                <w:szCs w:val="14"/>
                <w:lang w:eastAsia="ar-SA"/>
              </w:rPr>
              <w:t>Towns:</w:t>
            </w:r>
          </w:p>
          <w:p w14:paraId="117EA0C7" w14:textId="736744D1" w:rsidR="00A74280" w:rsidRPr="00D60BB8" w:rsidRDefault="00A74280" w:rsidP="00A74280">
            <w:pPr>
              <w:suppressAutoHyphens/>
              <w:snapToGrid w:val="0"/>
              <w:spacing w:after="40" w:line="240" w:lineRule="auto"/>
              <w:ind w:left="-115" w:right="-115"/>
              <w:jc w:val="center"/>
              <w:rPr>
                <w:rFonts w:eastAsia="SimSun" w:cs="Times New Roman"/>
                <w:sz w:val="14"/>
                <w:szCs w:val="14"/>
                <w:lang w:eastAsia="ar-SA"/>
              </w:rPr>
            </w:pPr>
            <w:hyperlink r:id="rId36" w:history="1">
              <w:r w:rsidRPr="00D60BB8">
                <w:rPr>
                  <w:rStyle w:val="Hyperlink"/>
                  <w:sz w:val="14"/>
                  <w:szCs w:val="14"/>
                </w:rPr>
                <w:t>10-5-</w:t>
              </w:r>
              <w:r w:rsidRPr="00D60BB8">
                <w:rPr>
                  <w:rStyle w:val="Hyperlink"/>
                  <w:rFonts w:eastAsia="SimSun" w:cs="Times New Roman"/>
                  <w:sz w:val="14"/>
                  <w:szCs w:val="14"/>
                  <w:lang w:eastAsia="ar-SA"/>
                </w:rPr>
                <w:t>113</w:t>
              </w:r>
              <w:r w:rsidRPr="00D60BB8">
                <w:rPr>
                  <w:rStyle w:val="Hyperlink"/>
                  <w:sz w:val="14"/>
                  <w:szCs w:val="14"/>
                </w:rPr>
                <w:t>-(2)</w:t>
              </w:r>
            </w:hyperlink>
          </w:p>
        </w:tc>
        <w:tc>
          <w:tcPr>
            <w:tcW w:w="720" w:type="dxa"/>
          </w:tcPr>
          <w:p w14:paraId="41EAB8E0" w14:textId="77777777" w:rsidR="00FE4C44" w:rsidRPr="00544D91" w:rsidRDefault="00ED28AC" w:rsidP="00FE4C44">
            <w:pPr>
              <w:suppressAutoHyphens/>
              <w:snapToGrid w:val="0"/>
              <w:spacing w:line="240" w:lineRule="auto"/>
              <w:jc w:val="center"/>
              <w:rPr>
                <w:rFonts w:eastAsia="SimSun" w:cs="Times New Roman"/>
                <w:sz w:val="18"/>
                <w:szCs w:val="18"/>
                <w:lang w:eastAsia="ar-SA"/>
              </w:rPr>
            </w:pPr>
            <w:r w:rsidRPr="00544D91">
              <w:rPr>
                <w:rFonts w:eastAsia="SimSun" w:cs="Times New Roman"/>
                <w:sz w:val="18"/>
                <w:szCs w:val="18"/>
                <w:lang w:eastAsia="ar-SA"/>
              </w:rPr>
              <w:t>M</w:t>
            </w:r>
          </w:p>
        </w:tc>
        <w:tc>
          <w:tcPr>
            <w:tcW w:w="6840" w:type="dxa"/>
          </w:tcPr>
          <w:p w14:paraId="64C34742" w14:textId="3AE786E9" w:rsidR="00A62FC9" w:rsidRDefault="00A74280" w:rsidP="001D6A67">
            <w:pPr>
              <w:pStyle w:val="ListParagraph"/>
              <w:numPr>
                <w:ilvl w:val="0"/>
                <w:numId w:val="6"/>
              </w:numPr>
              <w:spacing w:line="240" w:lineRule="auto"/>
              <w:rPr>
                <w:color w:val="000000"/>
              </w:rPr>
            </w:pPr>
            <w:r>
              <w:rPr>
                <w:b/>
                <w:color w:val="000000"/>
              </w:rPr>
              <w:t>Municipalities</w:t>
            </w:r>
            <w:r w:rsidR="000D24D8" w:rsidRPr="000D24D8">
              <w:rPr>
                <w:b/>
                <w:color w:val="000000"/>
              </w:rPr>
              <w:t xml:space="preserve">:  </w:t>
            </w:r>
            <w:r>
              <w:rPr>
                <w:color w:val="000000"/>
              </w:rPr>
              <w:t xml:space="preserve">Determine that the entity's </w:t>
            </w:r>
            <w:r w:rsidR="00293D63" w:rsidRPr="00293D63">
              <w:rPr>
                <w:color w:val="000000"/>
              </w:rPr>
              <w:t xml:space="preserve">unrestricted </w:t>
            </w:r>
            <w:r w:rsidR="00293D63">
              <w:rPr>
                <w:color w:val="000000"/>
              </w:rPr>
              <w:t xml:space="preserve">(committed, assigned, and unassigned) general fund balance </w:t>
            </w:r>
            <w:r>
              <w:rPr>
                <w:color w:val="000000"/>
              </w:rPr>
              <w:t xml:space="preserve">did </w:t>
            </w:r>
            <w:r w:rsidR="00293D63">
              <w:rPr>
                <w:color w:val="000000"/>
              </w:rPr>
              <w:t xml:space="preserve">not exceed </w:t>
            </w:r>
            <w:r w:rsidR="001D6A67">
              <w:rPr>
                <w:color w:val="000000"/>
              </w:rPr>
              <w:t>3</w:t>
            </w:r>
            <w:r w:rsidR="00293D63">
              <w:rPr>
                <w:color w:val="000000"/>
              </w:rPr>
              <w:t>5</w:t>
            </w:r>
            <w:r w:rsidR="00293D63" w:rsidRPr="00663D89">
              <w:rPr>
                <w:color w:val="000000"/>
              </w:rPr>
              <w:t xml:space="preserve">% </w:t>
            </w:r>
            <w:r>
              <w:rPr>
                <w:color w:val="000000"/>
              </w:rPr>
              <w:t xml:space="preserve">for cities or </w:t>
            </w:r>
            <w:r w:rsidR="001D6A67">
              <w:rPr>
                <w:color w:val="000000"/>
              </w:rPr>
              <w:t>100</w:t>
            </w:r>
            <w:r>
              <w:rPr>
                <w:color w:val="000000"/>
              </w:rPr>
              <w:t xml:space="preserve">% for towns </w:t>
            </w:r>
            <w:r w:rsidR="00293D63" w:rsidRPr="00663D89">
              <w:rPr>
                <w:color w:val="000000"/>
              </w:rPr>
              <w:t>of the total revenue of the general fund</w:t>
            </w:r>
            <w:r w:rsidR="005C5921">
              <w:rPr>
                <w:color w:val="000000"/>
              </w:rPr>
              <w:t xml:space="preserve"> for the fiscal year under audit</w:t>
            </w:r>
            <w:r w:rsidR="00293D63">
              <w:rPr>
                <w:color w:val="000000"/>
              </w:rPr>
              <w:t xml:space="preserve">. </w:t>
            </w:r>
          </w:p>
        </w:tc>
        <w:tc>
          <w:tcPr>
            <w:tcW w:w="1260" w:type="dxa"/>
          </w:tcPr>
          <w:p w14:paraId="32919FAB" w14:textId="77777777" w:rsidR="00FE4C44" w:rsidRPr="0068055B" w:rsidRDefault="00FE4C44" w:rsidP="00FE4C44">
            <w:pPr>
              <w:suppressAutoHyphens/>
              <w:snapToGrid w:val="0"/>
              <w:spacing w:line="240" w:lineRule="auto"/>
              <w:jc w:val="center"/>
              <w:rPr>
                <w:rFonts w:eastAsia="SimSun" w:cs="Times New Roman"/>
                <w:lang w:eastAsia="ar-SA"/>
              </w:rPr>
            </w:pPr>
          </w:p>
        </w:tc>
        <w:tc>
          <w:tcPr>
            <w:tcW w:w="1170" w:type="dxa"/>
          </w:tcPr>
          <w:p w14:paraId="17A74428" w14:textId="77777777" w:rsidR="00FE4C44" w:rsidRPr="0068055B" w:rsidRDefault="00FE4C44" w:rsidP="00FE4C44">
            <w:pPr>
              <w:suppressAutoHyphens/>
              <w:snapToGrid w:val="0"/>
              <w:spacing w:line="240" w:lineRule="auto"/>
              <w:jc w:val="center"/>
              <w:rPr>
                <w:rFonts w:eastAsia="SimSun" w:cs="Times New Roman"/>
                <w:lang w:eastAsia="ar-SA"/>
              </w:rPr>
            </w:pPr>
          </w:p>
        </w:tc>
      </w:tr>
      <w:tr w:rsidR="000A5868" w:rsidRPr="00B5702F" w14:paraId="3B2E4188" w14:textId="77777777" w:rsidTr="00A96075">
        <w:tc>
          <w:tcPr>
            <w:tcW w:w="900" w:type="dxa"/>
          </w:tcPr>
          <w:p w14:paraId="152CB473" w14:textId="77777777" w:rsidR="00DC3479" w:rsidRDefault="00DC3479" w:rsidP="00DC3479">
            <w:pPr>
              <w:suppressAutoHyphens/>
              <w:snapToGrid w:val="0"/>
              <w:spacing w:line="240" w:lineRule="auto"/>
              <w:ind w:left="-79" w:right="-79"/>
              <w:jc w:val="center"/>
              <w:rPr>
                <w:rFonts w:eastAsia="SimSun" w:cs="Times New Roman"/>
                <w:sz w:val="14"/>
                <w:szCs w:val="14"/>
                <w:lang w:eastAsia="ar-SA"/>
              </w:rPr>
            </w:pPr>
            <w:proofErr w:type="spellStart"/>
            <w:r>
              <w:rPr>
                <w:rFonts w:eastAsia="SimSun" w:cs="Times New Roman"/>
                <w:sz w:val="14"/>
                <w:szCs w:val="14"/>
                <w:lang w:eastAsia="ar-SA"/>
              </w:rPr>
              <w:t>Interlocals</w:t>
            </w:r>
            <w:proofErr w:type="spellEnd"/>
            <w:r>
              <w:rPr>
                <w:rFonts w:eastAsia="SimSun" w:cs="Times New Roman"/>
                <w:sz w:val="14"/>
                <w:szCs w:val="14"/>
                <w:lang w:eastAsia="ar-SA"/>
              </w:rPr>
              <w:t xml:space="preserve"> &amp; </w:t>
            </w:r>
            <w:proofErr w:type="spellStart"/>
            <w:r>
              <w:rPr>
                <w:rFonts w:eastAsia="SimSun" w:cs="Times New Roman"/>
                <w:sz w:val="14"/>
                <w:szCs w:val="14"/>
                <w:lang w:eastAsia="ar-SA"/>
              </w:rPr>
              <w:t>GvtNPOs</w:t>
            </w:r>
            <w:proofErr w:type="spellEnd"/>
            <w:r>
              <w:rPr>
                <w:rFonts w:eastAsia="SimSun" w:cs="Times New Roman"/>
                <w:sz w:val="14"/>
                <w:szCs w:val="14"/>
                <w:lang w:eastAsia="ar-SA"/>
              </w:rPr>
              <w:t>:</w:t>
            </w:r>
          </w:p>
          <w:p w14:paraId="2D87A339" w14:textId="6F134F81" w:rsidR="000A5868" w:rsidRPr="00D60BB8" w:rsidRDefault="00DC3479" w:rsidP="00DC3479">
            <w:pPr>
              <w:suppressAutoHyphens/>
              <w:snapToGrid w:val="0"/>
              <w:spacing w:line="240" w:lineRule="auto"/>
              <w:jc w:val="center"/>
              <w:rPr>
                <w:color w:val="000000"/>
                <w:sz w:val="14"/>
                <w:szCs w:val="14"/>
              </w:rPr>
            </w:pPr>
            <w:hyperlink r:id="rId37" w:history="1">
              <w:r w:rsidRPr="005F5189">
                <w:rPr>
                  <w:rStyle w:val="Hyperlink"/>
                  <w:sz w:val="14"/>
                  <w:szCs w:val="14"/>
                </w:rPr>
                <w:t>11-13-512-(2)</w:t>
              </w:r>
            </w:hyperlink>
          </w:p>
        </w:tc>
        <w:tc>
          <w:tcPr>
            <w:tcW w:w="720" w:type="dxa"/>
          </w:tcPr>
          <w:p w14:paraId="0A7A7A04" w14:textId="77777777" w:rsidR="00DC3479" w:rsidRDefault="00DC3479" w:rsidP="00DC3479">
            <w:pPr>
              <w:suppressAutoHyphens/>
              <w:snapToGrid w:val="0"/>
              <w:spacing w:line="240" w:lineRule="auto"/>
              <w:jc w:val="center"/>
              <w:rPr>
                <w:rFonts w:eastAsia="SimSun" w:cs="Times New Roman"/>
                <w:sz w:val="18"/>
                <w:szCs w:val="18"/>
                <w:lang w:eastAsia="ar-SA"/>
              </w:rPr>
            </w:pPr>
            <w:r>
              <w:rPr>
                <w:rFonts w:eastAsia="SimSun" w:cs="Times New Roman"/>
                <w:sz w:val="18"/>
                <w:szCs w:val="18"/>
                <w:lang w:eastAsia="ar-SA"/>
              </w:rPr>
              <w:t>IL,</w:t>
            </w:r>
          </w:p>
          <w:p w14:paraId="478D885D" w14:textId="17A7A0F5" w:rsidR="000A5868" w:rsidRPr="00CE6590" w:rsidRDefault="00DC3479" w:rsidP="00DC3479">
            <w:pPr>
              <w:suppressAutoHyphens/>
              <w:snapToGrid w:val="0"/>
              <w:spacing w:line="240" w:lineRule="auto"/>
              <w:jc w:val="center"/>
              <w:rPr>
                <w:rFonts w:eastAsia="SimSun" w:cs="Times New Roman"/>
                <w:sz w:val="18"/>
                <w:szCs w:val="18"/>
                <w:lang w:eastAsia="ar-SA"/>
              </w:rPr>
            </w:pPr>
            <w:proofErr w:type="spellStart"/>
            <w:r w:rsidRPr="004A5970">
              <w:rPr>
                <w:rFonts w:ascii="Arial Narrow" w:eastAsia="SimSun" w:hAnsi="Arial Narrow" w:cs="Times New Roman"/>
                <w:sz w:val="18"/>
                <w:szCs w:val="18"/>
                <w:lang w:eastAsia="ar-SA"/>
              </w:rPr>
              <w:t>GvtNPO</w:t>
            </w:r>
            <w:proofErr w:type="spellEnd"/>
          </w:p>
        </w:tc>
        <w:tc>
          <w:tcPr>
            <w:tcW w:w="6840" w:type="dxa"/>
          </w:tcPr>
          <w:p w14:paraId="22F102B7" w14:textId="77777777" w:rsidR="000A5868" w:rsidRPr="00DC3479" w:rsidRDefault="000A5868" w:rsidP="000A5868">
            <w:pPr>
              <w:pStyle w:val="ListParagraph"/>
              <w:numPr>
                <w:ilvl w:val="0"/>
                <w:numId w:val="6"/>
              </w:numPr>
              <w:spacing w:line="240" w:lineRule="auto"/>
              <w:rPr>
                <w:color w:val="000000"/>
              </w:rPr>
            </w:pPr>
            <w:r>
              <w:rPr>
                <w:b/>
                <w:color w:val="000000"/>
              </w:rPr>
              <w:t xml:space="preserve">Interlocal Entities and Governmental Nonprofits: </w:t>
            </w:r>
            <w:r w:rsidRPr="000A5868">
              <w:rPr>
                <w:color w:val="000000"/>
              </w:rPr>
              <w:t>Determine that the maximum unrestricted (committed, assigned, and unassigned) general fund balance does not exceed the greater of:</w:t>
            </w:r>
          </w:p>
          <w:p w14:paraId="48288E5E" w14:textId="77777777" w:rsidR="000A5868" w:rsidRPr="00DC3479" w:rsidRDefault="000A5868" w:rsidP="000A5868">
            <w:pPr>
              <w:pStyle w:val="ListParagraph"/>
              <w:numPr>
                <w:ilvl w:val="0"/>
                <w:numId w:val="27"/>
              </w:numPr>
              <w:spacing w:line="240" w:lineRule="auto"/>
              <w:rPr>
                <w:color w:val="000000"/>
              </w:rPr>
            </w:pPr>
            <w:r w:rsidRPr="00DC3479">
              <w:rPr>
                <w:color w:val="000000"/>
              </w:rPr>
              <w:t xml:space="preserve">100% of the current year’s property tax; </w:t>
            </w:r>
            <w:r w:rsidRPr="00DC3479">
              <w:rPr>
                <w:b/>
                <w:color w:val="000000"/>
              </w:rPr>
              <w:t>or</w:t>
            </w:r>
          </w:p>
          <w:p w14:paraId="7456409C" w14:textId="525342E9" w:rsidR="000A5868" w:rsidRPr="00DC3479" w:rsidRDefault="001D6A67" w:rsidP="000A5868">
            <w:pPr>
              <w:pStyle w:val="ListParagraph"/>
              <w:numPr>
                <w:ilvl w:val="0"/>
                <w:numId w:val="27"/>
              </w:numPr>
              <w:spacing w:line="240" w:lineRule="auto"/>
              <w:rPr>
                <w:color w:val="000000"/>
              </w:rPr>
            </w:pPr>
            <w:r>
              <w:rPr>
                <w:color w:val="000000"/>
              </w:rPr>
              <w:t>3</w:t>
            </w:r>
            <w:r w:rsidR="000A5868" w:rsidRPr="00DC3479">
              <w:rPr>
                <w:color w:val="000000"/>
              </w:rPr>
              <w:t>5</w:t>
            </w:r>
            <w:r w:rsidR="00DC3479" w:rsidRPr="00DC3479">
              <w:rPr>
                <w:color w:val="000000"/>
              </w:rPr>
              <w:t xml:space="preserve">% of the total general fund revenues, if the annual general fund budget is greater than $100,000; </w:t>
            </w:r>
            <w:r w:rsidR="00DC3479" w:rsidRPr="00DC3479">
              <w:rPr>
                <w:b/>
                <w:color w:val="000000"/>
              </w:rPr>
              <w:t>or</w:t>
            </w:r>
          </w:p>
          <w:p w14:paraId="1BB53CA4" w14:textId="5329AF89" w:rsidR="00DC3479" w:rsidRPr="000A5868" w:rsidRDefault="001D6A67" w:rsidP="001D6A67">
            <w:pPr>
              <w:pStyle w:val="ListParagraph"/>
              <w:numPr>
                <w:ilvl w:val="0"/>
                <w:numId w:val="27"/>
              </w:numPr>
              <w:spacing w:line="240" w:lineRule="auto"/>
              <w:rPr>
                <w:b/>
                <w:color w:val="000000"/>
              </w:rPr>
            </w:pPr>
            <w:r>
              <w:rPr>
                <w:color w:val="000000"/>
              </w:rPr>
              <w:t>6</w:t>
            </w:r>
            <w:r w:rsidR="00DC3479" w:rsidRPr="00DC3479">
              <w:rPr>
                <w:color w:val="000000"/>
              </w:rPr>
              <w:t>5% of the total general fund revenues, if the annual general fund budget is equal to or less than $100,000.</w:t>
            </w:r>
          </w:p>
        </w:tc>
        <w:tc>
          <w:tcPr>
            <w:tcW w:w="1260" w:type="dxa"/>
          </w:tcPr>
          <w:p w14:paraId="12E425CA" w14:textId="77777777" w:rsidR="000A5868" w:rsidRPr="0068055B" w:rsidRDefault="000A5868" w:rsidP="00FE4C44">
            <w:pPr>
              <w:suppressAutoHyphens/>
              <w:snapToGrid w:val="0"/>
              <w:spacing w:line="240" w:lineRule="auto"/>
              <w:jc w:val="center"/>
              <w:rPr>
                <w:rFonts w:eastAsia="SimSun" w:cs="Times New Roman"/>
                <w:lang w:eastAsia="ar-SA"/>
              </w:rPr>
            </w:pPr>
          </w:p>
        </w:tc>
        <w:tc>
          <w:tcPr>
            <w:tcW w:w="1170" w:type="dxa"/>
          </w:tcPr>
          <w:p w14:paraId="558A716D" w14:textId="77777777" w:rsidR="000A5868" w:rsidRPr="0068055B" w:rsidRDefault="000A5868" w:rsidP="00FE4C44">
            <w:pPr>
              <w:suppressAutoHyphens/>
              <w:snapToGrid w:val="0"/>
              <w:spacing w:line="240" w:lineRule="auto"/>
              <w:jc w:val="center"/>
              <w:rPr>
                <w:rFonts w:eastAsia="SimSun" w:cs="Times New Roman"/>
                <w:lang w:eastAsia="ar-SA"/>
              </w:rPr>
            </w:pPr>
          </w:p>
        </w:tc>
      </w:tr>
      <w:tr w:rsidR="00FE4C44" w:rsidRPr="00B5702F" w14:paraId="1594C385" w14:textId="77777777" w:rsidTr="00A96075">
        <w:tc>
          <w:tcPr>
            <w:tcW w:w="900" w:type="dxa"/>
          </w:tcPr>
          <w:p w14:paraId="0416BD88" w14:textId="77777777" w:rsidR="00AF6F8B" w:rsidRDefault="00AF6F8B" w:rsidP="00FE4C44">
            <w:pPr>
              <w:suppressAutoHyphens/>
              <w:snapToGrid w:val="0"/>
              <w:spacing w:line="240" w:lineRule="auto"/>
              <w:jc w:val="center"/>
              <w:rPr>
                <w:color w:val="000000"/>
                <w:sz w:val="14"/>
                <w:szCs w:val="14"/>
              </w:rPr>
            </w:pPr>
            <w:r w:rsidRPr="00D60BB8">
              <w:rPr>
                <w:color w:val="000000"/>
                <w:sz w:val="14"/>
                <w:szCs w:val="14"/>
              </w:rPr>
              <w:t>UCA</w:t>
            </w:r>
          </w:p>
          <w:p w14:paraId="3CE06413" w14:textId="076BF091" w:rsidR="0011724E" w:rsidRPr="00D60BB8" w:rsidRDefault="0011724E" w:rsidP="0011724E">
            <w:pPr>
              <w:suppressAutoHyphens/>
              <w:snapToGrid w:val="0"/>
              <w:spacing w:before="60" w:line="240" w:lineRule="auto"/>
              <w:jc w:val="center"/>
              <w:rPr>
                <w:color w:val="000000"/>
                <w:sz w:val="14"/>
                <w:szCs w:val="14"/>
              </w:rPr>
            </w:pPr>
            <w:r>
              <w:rPr>
                <w:color w:val="000000"/>
                <w:sz w:val="14"/>
                <w:szCs w:val="14"/>
              </w:rPr>
              <w:t>Districts:</w:t>
            </w:r>
          </w:p>
          <w:p w14:paraId="5DFB3F45" w14:textId="7425049D" w:rsidR="00FE4C44" w:rsidRDefault="006672B7" w:rsidP="00A74280">
            <w:pPr>
              <w:suppressAutoHyphens/>
              <w:snapToGrid w:val="0"/>
              <w:spacing w:line="240" w:lineRule="auto"/>
              <w:ind w:left="-97" w:right="-70"/>
              <w:jc w:val="center"/>
              <w:rPr>
                <w:rStyle w:val="Hyperlink"/>
                <w:sz w:val="14"/>
                <w:szCs w:val="14"/>
              </w:rPr>
            </w:pPr>
            <w:hyperlink r:id="rId38" w:history="1">
              <w:r w:rsidRPr="00D60BB8">
                <w:rPr>
                  <w:rStyle w:val="Hyperlink"/>
                  <w:sz w:val="14"/>
                  <w:szCs w:val="14"/>
                </w:rPr>
                <w:t>17B-1-61</w:t>
              </w:r>
              <w:r w:rsidR="0023515C" w:rsidRPr="00D60BB8">
                <w:rPr>
                  <w:rStyle w:val="Hyperlink"/>
                  <w:sz w:val="14"/>
                  <w:szCs w:val="14"/>
                </w:rPr>
                <w:t>2</w:t>
              </w:r>
            </w:hyperlink>
            <w:r w:rsidR="005F5189">
              <w:rPr>
                <w:rStyle w:val="Hyperlink"/>
                <w:sz w:val="14"/>
                <w:szCs w:val="14"/>
              </w:rPr>
              <w:t>-(2)</w:t>
            </w:r>
          </w:p>
          <w:p w14:paraId="4A8D8DDE" w14:textId="77777777" w:rsidR="00837BBB" w:rsidRDefault="00837BBB" w:rsidP="00837BBB">
            <w:pPr>
              <w:suppressAutoHyphens/>
              <w:snapToGrid w:val="0"/>
              <w:spacing w:line="240" w:lineRule="auto"/>
              <w:ind w:left="-79" w:right="-79"/>
              <w:jc w:val="center"/>
              <w:rPr>
                <w:rFonts w:eastAsia="SimSun" w:cs="Times New Roman"/>
                <w:sz w:val="14"/>
                <w:szCs w:val="14"/>
                <w:lang w:eastAsia="ar-SA"/>
              </w:rPr>
            </w:pPr>
          </w:p>
          <w:p w14:paraId="7771AFDE" w14:textId="4A583645" w:rsidR="0011724E" w:rsidRPr="00433E53" w:rsidRDefault="0011724E" w:rsidP="0011724E">
            <w:pPr>
              <w:suppressAutoHyphens/>
              <w:snapToGrid w:val="0"/>
              <w:spacing w:line="240" w:lineRule="auto"/>
              <w:ind w:left="-115" w:right="-115"/>
              <w:jc w:val="center"/>
              <w:rPr>
                <w:rFonts w:eastAsia="SimSun" w:cs="Times New Roman"/>
                <w:sz w:val="14"/>
                <w:szCs w:val="14"/>
                <w:lang w:eastAsia="ar-SA"/>
              </w:rPr>
            </w:pPr>
          </w:p>
        </w:tc>
        <w:tc>
          <w:tcPr>
            <w:tcW w:w="720" w:type="dxa"/>
          </w:tcPr>
          <w:p w14:paraId="6056E581" w14:textId="5A7FBCFB" w:rsidR="00DC3479" w:rsidRPr="004A5970" w:rsidRDefault="00ED28AC" w:rsidP="00DC3479">
            <w:pPr>
              <w:suppressAutoHyphens/>
              <w:snapToGrid w:val="0"/>
              <w:spacing w:line="240" w:lineRule="auto"/>
              <w:jc w:val="center"/>
              <w:rPr>
                <w:rFonts w:ascii="Arial Narrow" w:eastAsia="SimSun" w:hAnsi="Arial Narrow" w:cs="Times New Roman"/>
                <w:sz w:val="18"/>
                <w:szCs w:val="18"/>
                <w:lang w:eastAsia="ar-SA"/>
              </w:rPr>
            </w:pPr>
            <w:r w:rsidRPr="00CE6590">
              <w:rPr>
                <w:rFonts w:eastAsia="SimSun" w:cs="Times New Roman"/>
                <w:sz w:val="18"/>
                <w:szCs w:val="18"/>
                <w:lang w:eastAsia="ar-SA"/>
              </w:rPr>
              <w:t>D</w:t>
            </w:r>
          </w:p>
          <w:p w14:paraId="5F74D0F5" w14:textId="06F29CF8" w:rsidR="004A5970" w:rsidRPr="004A5970" w:rsidRDefault="004A5970" w:rsidP="004A5970">
            <w:pPr>
              <w:suppressAutoHyphens/>
              <w:snapToGrid w:val="0"/>
              <w:spacing w:line="240" w:lineRule="auto"/>
              <w:ind w:left="-115" w:right="-115"/>
              <w:jc w:val="center"/>
              <w:rPr>
                <w:rFonts w:ascii="Arial Narrow" w:eastAsia="SimSun" w:hAnsi="Arial Narrow" w:cs="Times New Roman"/>
                <w:sz w:val="18"/>
                <w:szCs w:val="18"/>
                <w:lang w:eastAsia="ar-SA"/>
              </w:rPr>
            </w:pPr>
          </w:p>
        </w:tc>
        <w:tc>
          <w:tcPr>
            <w:tcW w:w="6840" w:type="dxa"/>
          </w:tcPr>
          <w:p w14:paraId="1F8123D8" w14:textId="0268504E" w:rsidR="00F649D2" w:rsidRDefault="000D24D8" w:rsidP="00591AE2">
            <w:pPr>
              <w:pStyle w:val="ListParagraph"/>
              <w:numPr>
                <w:ilvl w:val="0"/>
                <w:numId w:val="6"/>
              </w:numPr>
              <w:spacing w:line="240" w:lineRule="auto"/>
              <w:rPr>
                <w:color w:val="000000"/>
              </w:rPr>
            </w:pPr>
            <w:r w:rsidRPr="000D24D8">
              <w:rPr>
                <w:b/>
                <w:color w:val="000000"/>
              </w:rPr>
              <w:t>Special and</w:t>
            </w:r>
            <w:r w:rsidR="00A12636">
              <w:rPr>
                <w:b/>
                <w:color w:val="000000"/>
              </w:rPr>
              <w:t xml:space="preserve"> Special</w:t>
            </w:r>
            <w:r w:rsidRPr="000D24D8">
              <w:rPr>
                <w:b/>
                <w:color w:val="000000"/>
              </w:rPr>
              <w:t xml:space="preserve"> Service Districts</w:t>
            </w:r>
            <w:r w:rsidR="00DA46D9">
              <w:rPr>
                <w:b/>
                <w:color w:val="000000"/>
              </w:rPr>
              <w:t>,</w:t>
            </w:r>
            <w:r w:rsidR="0011724E">
              <w:rPr>
                <w:b/>
                <w:color w:val="000000"/>
              </w:rPr>
              <w:t xml:space="preserve"> Interlocal Entities</w:t>
            </w:r>
            <w:r w:rsidR="00DA46D9">
              <w:rPr>
                <w:b/>
                <w:color w:val="000000"/>
              </w:rPr>
              <w:t>, and Governmental Nonprofits</w:t>
            </w:r>
            <w:r w:rsidRPr="000D24D8">
              <w:rPr>
                <w:b/>
                <w:color w:val="000000"/>
              </w:rPr>
              <w:t>:</w:t>
            </w:r>
            <w:r w:rsidR="00ED28AC">
              <w:rPr>
                <w:color w:val="000000"/>
              </w:rPr>
              <w:t xml:space="preserve">  </w:t>
            </w:r>
            <w:r w:rsidR="00B911AA">
              <w:rPr>
                <w:color w:val="000000"/>
              </w:rPr>
              <w:t>Determine that t</w:t>
            </w:r>
            <w:r w:rsidR="00FE4C44" w:rsidRPr="00663D89">
              <w:rPr>
                <w:color w:val="000000"/>
              </w:rPr>
              <w:t xml:space="preserve">he maximum unrestricted </w:t>
            </w:r>
            <w:r w:rsidR="00293D63">
              <w:rPr>
                <w:color w:val="000000"/>
              </w:rPr>
              <w:t>(committed, assigned, and unassigned)</w:t>
            </w:r>
            <w:r w:rsidR="00676152">
              <w:rPr>
                <w:color w:val="000000"/>
              </w:rPr>
              <w:t xml:space="preserve"> general</w:t>
            </w:r>
            <w:r w:rsidR="00293D63">
              <w:rPr>
                <w:color w:val="000000"/>
              </w:rPr>
              <w:t xml:space="preserve"> </w:t>
            </w:r>
            <w:r w:rsidR="00FE4C44" w:rsidRPr="00663D89">
              <w:rPr>
                <w:color w:val="000000"/>
              </w:rPr>
              <w:t xml:space="preserve">fund balance </w:t>
            </w:r>
            <w:r w:rsidR="0011724E">
              <w:rPr>
                <w:color w:val="000000"/>
              </w:rPr>
              <w:t xml:space="preserve">does not exceed </w:t>
            </w:r>
            <w:r w:rsidR="00FE4C44" w:rsidRPr="00663D89">
              <w:rPr>
                <w:color w:val="000000"/>
              </w:rPr>
              <w:t xml:space="preserve">the </w:t>
            </w:r>
            <w:r w:rsidR="006672B7">
              <w:rPr>
                <w:color w:val="000000"/>
              </w:rPr>
              <w:t>greater of</w:t>
            </w:r>
            <w:r w:rsidR="00FE4C44" w:rsidRPr="00663D89">
              <w:rPr>
                <w:color w:val="000000"/>
              </w:rPr>
              <w:t xml:space="preserve">:  </w:t>
            </w:r>
          </w:p>
          <w:p w14:paraId="6476C8DF" w14:textId="6A0ABDFE" w:rsidR="000A5868" w:rsidRDefault="000A5868" w:rsidP="00591AE2">
            <w:pPr>
              <w:pStyle w:val="ListParagraph"/>
              <w:numPr>
                <w:ilvl w:val="0"/>
                <w:numId w:val="14"/>
              </w:numPr>
              <w:spacing w:line="240" w:lineRule="auto"/>
              <w:rPr>
                <w:color w:val="000000"/>
              </w:rPr>
            </w:pPr>
            <w:r>
              <w:rPr>
                <w:color w:val="000000"/>
              </w:rPr>
              <w:t xml:space="preserve">The most recently adopted General fund budget, </w:t>
            </w:r>
            <w:r w:rsidRPr="00DC3479">
              <w:rPr>
                <w:b/>
                <w:color w:val="000000"/>
              </w:rPr>
              <w:t>plus</w:t>
            </w:r>
          </w:p>
          <w:p w14:paraId="0B5027EF" w14:textId="509524A1" w:rsidR="00F649D2" w:rsidRDefault="00FE4C44" w:rsidP="000A5868">
            <w:pPr>
              <w:pStyle w:val="ListParagraph"/>
              <w:numPr>
                <w:ilvl w:val="0"/>
                <w:numId w:val="14"/>
              </w:numPr>
              <w:spacing w:line="240" w:lineRule="auto"/>
              <w:rPr>
                <w:color w:val="000000"/>
              </w:rPr>
            </w:pPr>
            <w:r w:rsidRPr="000A5868">
              <w:rPr>
                <w:color w:val="000000"/>
              </w:rPr>
              <w:t>100% of the current year’s property tax</w:t>
            </w:r>
            <w:r w:rsidRPr="00663D89">
              <w:rPr>
                <w:color w:val="000000"/>
              </w:rPr>
              <w:t xml:space="preserve">. </w:t>
            </w:r>
          </w:p>
        </w:tc>
        <w:tc>
          <w:tcPr>
            <w:tcW w:w="1260" w:type="dxa"/>
          </w:tcPr>
          <w:p w14:paraId="1D18ADCE" w14:textId="77777777" w:rsidR="00FE4C44" w:rsidRPr="0068055B" w:rsidRDefault="00FE4C44" w:rsidP="00FE4C44">
            <w:pPr>
              <w:suppressAutoHyphens/>
              <w:snapToGrid w:val="0"/>
              <w:spacing w:line="240" w:lineRule="auto"/>
              <w:jc w:val="center"/>
              <w:rPr>
                <w:rFonts w:eastAsia="SimSun" w:cs="Times New Roman"/>
                <w:lang w:eastAsia="ar-SA"/>
              </w:rPr>
            </w:pPr>
          </w:p>
        </w:tc>
        <w:tc>
          <w:tcPr>
            <w:tcW w:w="1170" w:type="dxa"/>
          </w:tcPr>
          <w:p w14:paraId="56D0713B" w14:textId="77777777" w:rsidR="00FE4C44" w:rsidRPr="0068055B" w:rsidRDefault="00FE4C44" w:rsidP="00FE4C44">
            <w:pPr>
              <w:suppressAutoHyphens/>
              <w:snapToGrid w:val="0"/>
              <w:spacing w:line="240" w:lineRule="auto"/>
              <w:jc w:val="center"/>
              <w:rPr>
                <w:rFonts w:eastAsia="SimSun" w:cs="Times New Roman"/>
                <w:lang w:eastAsia="ar-SA"/>
              </w:rPr>
            </w:pPr>
          </w:p>
        </w:tc>
      </w:tr>
      <w:tr w:rsidR="00443BED" w:rsidRPr="00B5702F" w14:paraId="536B15A8" w14:textId="77777777" w:rsidTr="00BE0ECA">
        <w:trPr>
          <w:cantSplit/>
        </w:trPr>
        <w:tc>
          <w:tcPr>
            <w:tcW w:w="900" w:type="dxa"/>
          </w:tcPr>
          <w:p w14:paraId="071D8C0D" w14:textId="00AF5FB5" w:rsidR="00D60BB8" w:rsidRPr="00D60BB8" w:rsidRDefault="00443BED" w:rsidP="00FE4C44">
            <w:pPr>
              <w:suppressAutoHyphens/>
              <w:snapToGrid w:val="0"/>
              <w:spacing w:line="240" w:lineRule="auto"/>
              <w:jc w:val="center"/>
              <w:rPr>
                <w:rFonts w:eastAsia="SimSun" w:cs="Times New Roman"/>
                <w:sz w:val="14"/>
                <w:szCs w:val="14"/>
                <w:lang w:eastAsia="ar-SA"/>
              </w:rPr>
            </w:pPr>
            <w:r w:rsidRPr="00D60BB8">
              <w:rPr>
                <w:rFonts w:eastAsia="SimSun" w:cs="Times New Roman"/>
                <w:sz w:val="14"/>
                <w:szCs w:val="14"/>
                <w:lang w:eastAsia="ar-SA"/>
              </w:rPr>
              <w:t>UCA</w:t>
            </w:r>
          </w:p>
          <w:p w14:paraId="1392942F" w14:textId="0E26862E" w:rsidR="00443BED" w:rsidRPr="00D60BB8" w:rsidRDefault="00443BED" w:rsidP="00591AE2">
            <w:pPr>
              <w:suppressAutoHyphens/>
              <w:snapToGrid w:val="0"/>
              <w:spacing w:line="240" w:lineRule="auto"/>
              <w:jc w:val="center"/>
              <w:rPr>
                <w:b/>
                <w:color w:val="000000"/>
                <w:sz w:val="14"/>
                <w:szCs w:val="14"/>
              </w:rPr>
            </w:pPr>
            <w:hyperlink r:id="rId39" w:history="1">
              <w:r w:rsidRPr="00591AE2">
                <w:rPr>
                  <w:rStyle w:val="Hyperlink"/>
                  <w:sz w:val="14"/>
                  <w:szCs w:val="14"/>
                </w:rPr>
                <w:t>53</w:t>
              </w:r>
              <w:r w:rsidR="00591AE2" w:rsidRPr="00591AE2">
                <w:rPr>
                  <w:rStyle w:val="Hyperlink"/>
                  <w:sz w:val="14"/>
                  <w:szCs w:val="14"/>
                </w:rPr>
                <w:t>G-7-304</w:t>
              </w:r>
            </w:hyperlink>
          </w:p>
        </w:tc>
        <w:tc>
          <w:tcPr>
            <w:tcW w:w="720" w:type="dxa"/>
          </w:tcPr>
          <w:p w14:paraId="794B9128" w14:textId="08FFB644" w:rsidR="00443BED" w:rsidRPr="00972634" w:rsidRDefault="00CA262A" w:rsidP="000C56DF">
            <w:pPr>
              <w:suppressAutoHyphens/>
              <w:snapToGrid w:val="0"/>
              <w:spacing w:line="240" w:lineRule="auto"/>
              <w:ind w:left="-115" w:right="-115"/>
              <w:jc w:val="center"/>
              <w:rPr>
                <w:rFonts w:eastAsia="SimSun" w:cs="Times New Roman"/>
                <w:sz w:val="14"/>
                <w:szCs w:val="18"/>
                <w:lang w:eastAsia="ar-SA"/>
              </w:rPr>
            </w:pPr>
            <w:r w:rsidRPr="00972634">
              <w:rPr>
                <w:rFonts w:eastAsia="SimSun" w:cs="Times New Roman"/>
                <w:sz w:val="14"/>
                <w:szCs w:val="18"/>
                <w:lang w:eastAsia="ar-SA"/>
              </w:rPr>
              <w:t>LEA</w:t>
            </w:r>
            <w:r w:rsidR="008B6E9B" w:rsidRPr="00972634">
              <w:rPr>
                <w:rFonts w:eastAsia="SimSun" w:cs="Times New Roman"/>
                <w:sz w:val="14"/>
                <w:szCs w:val="18"/>
                <w:lang w:eastAsia="ar-SA"/>
              </w:rPr>
              <w:t xml:space="preserve">s, except </w:t>
            </w:r>
            <w:r w:rsidR="000C56DF" w:rsidRPr="00972634">
              <w:rPr>
                <w:rFonts w:eastAsia="SimSun" w:cs="Times New Roman"/>
                <w:sz w:val="14"/>
                <w:szCs w:val="18"/>
                <w:lang w:eastAsia="ar-SA"/>
              </w:rPr>
              <w:t>c</w:t>
            </w:r>
            <w:r w:rsidR="008B6E9B" w:rsidRPr="00972634">
              <w:rPr>
                <w:rFonts w:eastAsia="SimSun" w:cs="Times New Roman"/>
                <w:sz w:val="14"/>
                <w:szCs w:val="18"/>
                <w:lang w:eastAsia="ar-SA"/>
              </w:rPr>
              <w:t xml:space="preserve">harter </w:t>
            </w:r>
            <w:r w:rsidR="000C56DF" w:rsidRPr="00972634">
              <w:rPr>
                <w:rFonts w:eastAsia="SimSun" w:cs="Times New Roman"/>
                <w:sz w:val="14"/>
                <w:szCs w:val="18"/>
                <w:lang w:eastAsia="ar-SA"/>
              </w:rPr>
              <w:t>s</w:t>
            </w:r>
            <w:r w:rsidR="008B6E9B" w:rsidRPr="00972634">
              <w:rPr>
                <w:rFonts w:eastAsia="SimSun" w:cs="Times New Roman"/>
                <w:sz w:val="14"/>
                <w:szCs w:val="18"/>
                <w:lang w:eastAsia="ar-SA"/>
              </w:rPr>
              <w:t>chools</w:t>
            </w:r>
          </w:p>
        </w:tc>
        <w:tc>
          <w:tcPr>
            <w:tcW w:w="6840" w:type="dxa"/>
          </w:tcPr>
          <w:p w14:paraId="630CB3AD" w14:textId="3B0D9332" w:rsidR="00443BED" w:rsidRPr="000D24D8" w:rsidRDefault="00443BED" w:rsidP="00114D00">
            <w:pPr>
              <w:pStyle w:val="ListParagraph"/>
              <w:numPr>
                <w:ilvl w:val="0"/>
                <w:numId w:val="6"/>
              </w:numPr>
              <w:rPr>
                <w:b/>
                <w:color w:val="000000"/>
              </w:rPr>
            </w:pPr>
            <w:r w:rsidRPr="008B6E9B">
              <w:rPr>
                <w:b/>
                <w:color w:val="000000"/>
              </w:rPr>
              <w:t xml:space="preserve">School Districts </w:t>
            </w:r>
            <w:r w:rsidRPr="008B6E9B">
              <w:rPr>
                <w:color w:val="000000"/>
              </w:rPr>
              <w:t xml:space="preserve">(excluding </w:t>
            </w:r>
            <w:r w:rsidR="008B6E9B" w:rsidRPr="008B6E9B">
              <w:rPr>
                <w:color w:val="000000"/>
              </w:rPr>
              <w:t>charter schools</w:t>
            </w:r>
            <w:r w:rsidRPr="008B6E9B">
              <w:rPr>
                <w:color w:val="000000"/>
              </w:rPr>
              <w:t>)</w:t>
            </w:r>
            <w:r>
              <w:rPr>
                <w:b/>
                <w:color w:val="000000"/>
              </w:rPr>
              <w:t xml:space="preserve">:  </w:t>
            </w:r>
            <w:r>
              <w:rPr>
                <w:color w:val="000000"/>
              </w:rPr>
              <w:t xml:space="preserve">Determine that the undistributed reserve </w:t>
            </w:r>
            <w:r w:rsidR="0076345E">
              <w:rPr>
                <w:color w:val="000000"/>
              </w:rPr>
              <w:t xml:space="preserve">(or resources committed to economic stabilization) </w:t>
            </w:r>
            <w:r>
              <w:rPr>
                <w:color w:val="000000"/>
              </w:rPr>
              <w:t xml:space="preserve">does not exceed 5% of the maintenance and operation </w:t>
            </w:r>
            <w:r w:rsidR="0076345E">
              <w:rPr>
                <w:color w:val="000000"/>
              </w:rPr>
              <w:t xml:space="preserve">[general fund] </w:t>
            </w:r>
            <w:r>
              <w:rPr>
                <w:color w:val="000000"/>
              </w:rPr>
              <w:t>expenditure budget</w:t>
            </w:r>
            <w:r w:rsidR="00D06DBD">
              <w:rPr>
                <w:color w:val="000000"/>
              </w:rPr>
              <w:t xml:space="preserve"> (the higher of the budget </w:t>
            </w:r>
            <w:r w:rsidR="0003515D">
              <w:rPr>
                <w:color w:val="000000"/>
              </w:rPr>
              <w:t>for the year under audit</w:t>
            </w:r>
            <w:r w:rsidR="00D06DBD">
              <w:rPr>
                <w:color w:val="000000"/>
              </w:rPr>
              <w:t xml:space="preserve"> or</w:t>
            </w:r>
            <w:r w:rsidR="00A73316">
              <w:rPr>
                <w:color w:val="000000"/>
              </w:rPr>
              <w:t xml:space="preserve"> the</w:t>
            </w:r>
            <w:r w:rsidR="00D06DBD">
              <w:rPr>
                <w:color w:val="000000"/>
              </w:rPr>
              <w:t xml:space="preserve"> subsequent budget year)</w:t>
            </w:r>
            <w:r>
              <w:rPr>
                <w:color w:val="000000"/>
              </w:rPr>
              <w:t xml:space="preserve">.  </w:t>
            </w:r>
            <w:r w:rsidR="00114D00">
              <w:rPr>
                <w:color w:val="000000"/>
              </w:rPr>
              <w:t xml:space="preserve">(Note:  </w:t>
            </w:r>
            <w:r>
              <w:rPr>
                <w:rFonts w:eastAsia="Times New Roman"/>
                <w:color w:val="222222"/>
              </w:rPr>
              <w:t xml:space="preserve">The reserve should </w:t>
            </w:r>
            <w:r w:rsidR="00F97EC7">
              <w:rPr>
                <w:rFonts w:eastAsia="Times New Roman"/>
                <w:color w:val="222222"/>
              </w:rPr>
              <w:t xml:space="preserve">not </w:t>
            </w:r>
            <w:r>
              <w:rPr>
                <w:rFonts w:eastAsia="Times New Roman"/>
                <w:color w:val="222222"/>
              </w:rPr>
              <w:t>be used in negotiation or settlement of contract salaries for district employees.</w:t>
            </w:r>
            <w:r w:rsidR="00114D00">
              <w:rPr>
                <w:rFonts w:eastAsia="Times New Roman"/>
                <w:color w:val="222222"/>
              </w:rPr>
              <w:t>)  Refer to GASB 54 paragraphs 20-21 for proper classification of undistributed reserve in the fund balance.</w:t>
            </w:r>
          </w:p>
        </w:tc>
        <w:tc>
          <w:tcPr>
            <w:tcW w:w="1260" w:type="dxa"/>
          </w:tcPr>
          <w:p w14:paraId="7955CF55" w14:textId="77777777" w:rsidR="00443BED" w:rsidRPr="0068055B" w:rsidRDefault="00443BED" w:rsidP="00FE4C44">
            <w:pPr>
              <w:suppressAutoHyphens/>
              <w:snapToGrid w:val="0"/>
              <w:spacing w:line="240" w:lineRule="auto"/>
              <w:jc w:val="center"/>
              <w:rPr>
                <w:rFonts w:eastAsia="SimSun" w:cs="Times New Roman"/>
                <w:lang w:eastAsia="ar-SA"/>
              </w:rPr>
            </w:pPr>
          </w:p>
        </w:tc>
        <w:tc>
          <w:tcPr>
            <w:tcW w:w="1170" w:type="dxa"/>
          </w:tcPr>
          <w:p w14:paraId="6BFFE7C3" w14:textId="77777777" w:rsidR="00443BED" w:rsidRPr="0068055B" w:rsidRDefault="00443BED" w:rsidP="00FE4C44">
            <w:pPr>
              <w:suppressAutoHyphens/>
              <w:snapToGrid w:val="0"/>
              <w:spacing w:line="240" w:lineRule="auto"/>
              <w:jc w:val="center"/>
              <w:rPr>
                <w:rFonts w:eastAsia="SimSun" w:cs="Times New Roman"/>
                <w:lang w:eastAsia="ar-SA"/>
              </w:rPr>
            </w:pPr>
          </w:p>
        </w:tc>
      </w:tr>
    </w:tbl>
    <w:tbl>
      <w:tblPr>
        <w:tblStyle w:val="TableGrid"/>
        <w:tblW w:w="10883" w:type="dxa"/>
        <w:tblInd w:w="115" w:type="dxa"/>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4F7789" w14:paraId="4A6D1085" w14:textId="77777777" w:rsidTr="004F5B3B">
        <w:trPr>
          <w:cantSplit/>
        </w:trPr>
        <w:tc>
          <w:tcPr>
            <w:tcW w:w="8460" w:type="dxa"/>
            <w:shd w:val="clear" w:color="auto" w:fill="D6E3BC" w:themeFill="accent3" w:themeFillTint="66"/>
            <w:vAlign w:val="center"/>
          </w:tcPr>
          <w:p w14:paraId="54F86D5F" w14:textId="77777777" w:rsidR="004F7789" w:rsidRDefault="004F7789" w:rsidP="00447F19">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5988CAC6" w14:textId="77777777" w:rsidR="004F7789" w:rsidRPr="00F57F1A" w:rsidRDefault="004F7789" w:rsidP="00447F19">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6FD7F208" w14:textId="77777777" w:rsidR="004F7789" w:rsidRPr="00F57F1A" w:rsidRDefault="004F7789" w:rsidP="00447F19">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4F7789" w14:paraId="455E50C5" w14:textId="77777777" w:rsidTr="004F5B3B">
        <w:trPr>
          <w:cantSplit/>
        </w:trPr>
        <w:tc>
          <w:tcPr>
            <w:tcW w:w="8460" w:type="dxa"/>
          </w:tcPr>
          <w:p w14:paraId="551FA2A5" w14:textId="6BBA1411" w:rsidR="0069746F" w:rsidRDefault="0069746F" w:rsidP="00447F19"/>
        </w:tc>
        <w:tc>
          <w:tcPr>
            <w:tcW w:w="1253" w:type="dxa"/>
          </w:tcPr>
          <w:p w14:paraId="39AF7619" w14:textId="77777777" w:rsidR="004F7789" w:rsidRDefault="004F7789" w:rsidP="00447F19"/>
        </w:tc>
        <w:tc>
          <w:tcPr>
            <w:tcW w:w="1170" w:type="dxa"/>
          </w:tcPr>
          <w:p w14:paraId="1B5274FA" w14:textId="77777777" w:rsidR="004F7789" w:rsidRDefault="004F7789" w:rsidP="00447F19"/>
        </w:tc>
      </w:tr>
    </w:tbl>
    <w:p w14:paraId="19DBB360" w14:textId="7395E352" w:rsidR="006213D3" w:rsidRPr="008C46A5" w:rsidRDefault="006213D3" w:rsidP="006213D3">
      <w:pPr>
        <w:pStyle w:val="ListParagraph"/>
        <w:keepNext/>
        <w:keepLines/>
        <w:numPr>
          <w:ilvl w:val="0"/>
          <w:numId w:val="1"/>
        </w:numPr>
        <w:ind w:left="360"/>
        <w:jc w:val="center"/>
        <w:rPr>
          <w:b/>
          <w:sz w:val="24"/>
          <w:szCs w:val="24"/>
        </w:rPr>
      </w:pPr>
      <w:r>
        <w:rPr>
          <w:b/>
          <w:sz w:val="24"/>
          <w:szCs w:val="24"/>
        </w:rPr>
        <w:lastRenderedPageBreak/>
        <w:t>JUSTICE COURT</w:t>
      </w:r>
    </w:p>
    <w:p w14:paraId="1C7D3C00" w14:textId="77777777" w:rsidR="006213D3" w:rsidRDefault="006213D3" w:rsidP="006213D3"/>
    <w:p w14:paraId="6F4A1B94" w14:textId="095591E2" w:rsidR="006213D3" w:rsidRDefault="006213D3" w:rsidP="00ED7880">
      <w:pPr>
        <w:tabs>
          <w:tab w:val="left" w:pos="2070"/>
        </w:tabs>
        <w:outlineLvl w:val="0"/>
        <w:rPr>
          <w:rFonts w:eastAsia="Times New Roman" w:cs="Times New Roman"/>
          <w:snapToGrid w:val="0"/>
        </w:rPr>
      </w:pPr>
      <w:r>
        <w:t xml:space="preserve">Information Contacts:  </w:t>
      </w:r>
      <w:r>
        <w:tab/>
        <w:t>Director of Internal Audit</w:t>
      </w:r>
      <w:r>
        <w:rPr>
          <w:rFonts w:eastAsia="Times New Roman" w:cs="Times New Roman"/>
          <w:snapToGrid w:val="0"/>
        </w:rPr>
        <w:t xml:space="preserve">, Administrative Office of the Courts, </w:t>
      </w:r>
      <w:r w:rsidRPr="000003DB">
        <w:rPr>
          <w:rFonts w:eastAsia="Times New Roman" w:cs="Times New Roman"/>
          <w:snapToGrid w:val="0"/>
        </w:rPr>
        <w:t>(801) 578-3</w:t>
      </w:r>
      <w:r w:rsidR="00F964FB">
        <w:rPr>
          <w:rFonts w:eastAsia="Times New Roman" w:cs="Times New Roman"/>
          <w:snapToGrid w:val="0"/>
        </w:rPr>
        <w:t>981</w:t>
      </w:r>
    </w:p>
    <w:p w14:paraId="0910F554" w14:textId="77777777" w:rsidR="006213D3" w:rsidRPr="000003DB" w:rsidRDefault="006213D3" w:rsidP="006213D3">
      <w:pPr>
        <w:widowControl w:val="0"/>
        <w:tabs>
          <w:tab w:val="left" w:pos="2070"/>
        </w:tabs>
        <w:spacing w:line="240" w:lineRule="auto"/>
        <w:rPr>
          <w:rFonts w:eastAsia="Times New Roman" w:cs="Times New Roman"/>
          <w:snapToGrid w:val="0"/>
        </w:rPr>
      </w:pPr>
      <w:r>
        <w:rPr>
          <w:rFonts w:eastAsia="Times New Roman" w:cs="Times New Roman"/>
          <w:snapToGrid w:val="0"/>
        </w:rPr>
        <w:tab/>
        <w:t>Justice Court Administrator, (801) 578-3824</w:t>
      </w:r>
    </w:p>
    <w:p w14:paraId="6AA05508" w14:textId="77777777" w:rsidR="006213D3" w:rsidRDefault="006213D3" w:rsidP="006213D3">
      <w:pPr>
        <w:widowControl w:val="0"/>
        <w:tabs>
          <w:tab w:val="left" w:pos="2070"/>
        </w:tabs>
        <w:spacing w:line="240" w:lineRule="auto"/>
      </w:pPr>
      <w:r>
        <w:rPr>
          <w:rFonts w:eastAsia="Times New Roman" w:cs="Times New Roman"/>
          <w:snapToGrid w:val="0"/>
        </w:rPr>
        <w:tab/>
      </w:r>
    </w:p>
    <w:p w14:paraId="23EAF29E" w14:textId="77777777" w:rsidR="006213D3" w:rsidRDefault="006213D3" w:rsidP="006213D3"/>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00"/>
        <w:gridCol w:w="720"/>
        <w:gridCol w:w="6840"/>
        <w:gridCol w:w="1260"/>
        <w:gridCol w:w="1170"/>
      </w:tblGrid>
      <w:tr w:rsidR="006213D3" w:rsidRPr="00B5702F" w14:paraId="5D41BDD6" w14:textId="77777777" w:rsidTr="006213D3">
        <w:trPr>
          <w:cantSplit/>
          <w:tblHeader/>
        </w:trPr>
        <w:tc>
          <w:tcPr>
            <w:tcW w:w="900" w:type="dxa"/>
            <w:shd w:val="clear" w:color="auto" w:fill="DAEEF3" w:themeFill="accent5" w:themeFillTint="33"/>
            <w:vAlign w:val="bottom"/>
          </w:tcPr>
          <w:p w14:paraId="076A61A8" w14:textId="77777777" w:rsidR="006213D3" w:rsidRDefault="006213D3" w:rsidP="006213D3">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17311DBC" w14:textId="77777777" w:rsidR="006213D3" w:rsidRPr="00B5702F" w:rsidRDefault="006213D3" w:rsidP="006213D3">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524E7582" w14:textId="77777777" w:rsidR="006213D3" w:rsidRDefault="006213D3" w:rsidP="006213D3">
            <w:pPr>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26FEEF9E" w14:textId="77777777" w:rsidR="006213D3" w:rsidRDefault="006213D3" w:rsidP="006213D3">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1D3B4FC0" w14:textId="77777777" w:rsidR="006213D3" w:rsidRPr="00B5702F" w:rsidRDefault="006213D3" w:rsidP="006213D3">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 *</w:t>
            </w:r>
          </w:p>
        </w:tc>
        <w:tc>
          <w:tcPr>
            <w:tcW w:w="6840" w:type="dxa"/>
            <w:shd w:val="clear" w:color="auto" w:fill="DAEEF3" w:themeFill="accent5" w:themeFillTint="33"/>
            <w:vAlign w:val="bottom"/>
          </w:tcPr>
          <w:p w14:paraId="076F39F1" w14:textId="77777777" w:rsidR="006213D3" w:rsidRPr="00B5702F" w:rsidRDefault="006213D3" w:rsidP="006213D3">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60" w:type="dxa"/>
            <w:shd w:val="clear" w:color="auto" w:fill="DAEEF3" w:themeFill="accent5" w:themeFillTint="33"/>
            <w:vAlign w:val="bottom"/>
          </w:tcPr>
          <w:p w14:paraId="510E8713" w14:textId="77777777" w:rsidR="006213D3" w:rsidRPr="00B5702F" w:rsidRDefault="006213D3" w:rsidP="006213D3">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3560CA68" w14:textId="77777777" w:rsidR="006213D3" w:rsidRPr="00B5702F" w:rsidRDefault="006213D3" w:rsidP="006213D3">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6213D3" w:rsidRPr="00B5702F" w14:paraId="6FC687FE" w14:textId="77777777" w:rsidTr="006213D3">
        <w:trPr>
          <w:cantSplit/>
        </w:trPr>
        <w:tc>
          <w:tcPr>
            <w:tcW w:w="900" w:type="dxa"/>
          </w:tcPr>
          <w:p w14:paraId="3E1CB493" w14:textId="77777777" w:rsidR="006213D3" w:rsidRPr="003C0277" w:rsidRDefault="006213D3" w:rsidP="006213D3">
            <w:pPr>
              <w:suppressAutoHyphens/>
              <w:snapToGrid w:val="0"/>
              <w:spacing w:line="240" w:lineRule="auto"/>
              <w:jc w:val="center"/>
              <w:rPr>
                <w:rFonts w:eastAsia="SimSun" w:cs="Times New Roman"/>
                <w:sz w:val="16"/>
                <w:szCs w:val="16"/>
                <w:lang w:eastAsia="ar-SA"/>
              </w:rPr>
            </w:pPr>
          </w:p>
        </w:tc>
        <w:tc>
          <w:tcPr>
            <w:tcW w:w="720" w:type="dxa"/>
          </w:tcPr>
          <w:p w14:paraId="6E485293" w14:textId="77777777" w:rsidR="006213D3" w:rsidRPr="00B5702F" w:rsidRDefault="006213D3" w:rsidP="006213D3">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M, C</w:t>
            </w:r>
          </w:p>
        </w:tc>
        <w:tc>
          <w:tcPr>
            <w:tcW w:w="6840" w:type="dxa"/>
          </w:tcPr>
          <w:p w14:paraId="6794D62C" w14:textId="2865CB2C" w:rsidR="006213D3" w:rsidRPr="00114735" w:rsidRDefault="006213D3" w:rsidP="00655434">
            <w:pPr>
              <w:pStyle w:val="ListParagraph"/>
              <w:numPr>
                <w:ilvl w:val="0"/>
                <w:numId w:val="3"/>
              </w:numPr>
              <w:spacing w:line="240" w:lineRule="auto"/>
              <w:ind w:left="331"/>
              <w:rPr>
                <w:color w:val="000000"/>
              </w:rPr>
            </w:pPr>
            <w:r>
              <w:t xml:space="preserve">Obtain a sufficient understanding of the separation of duties over cash receipting functions at the Justice Court.  </w:t>
            </w:r>
            <w:r w:rsidR="00655434">
              <w:t>See chapter 1 appendix 3 for the separation of duties checklist used by Utah Courts Internal Audit.  The appendix can be used to document the different roles court employees fill, any mitigating controls the court has put in place and improve the continuity of separation of duties testing between the AOC and the CPA community.</w:t>
            </w:r>
          </w:p>
        </w:tc>
        <w:tc>
          <w:tcPr>
            <w:tcW w:w="1260" w:type="dxa"/>
          </w:tcPr>
          <w:p w14:paraId="53E95117" w14:textId="77777777" w:rsidR="006213D3" w:rsidRPr="0068055B" w:rsidRDefault="006213D3" w:rsidP="006213D3">
            <w:pPr>
              <w:suppressAutoHyphens/>
              <w:snapToGrid w:val="0"/>
              <w:spacing w:line="240" w:lineRule="auto"/>
              <w:jc w:val="center"/>
              <w:rPr>
                <w:rFonts w:eastAsia="SimSun" w:cs="Times New Roman"/>
                <w:lang w:eastAsia="ar-SA"/>
              </w:rPr>
            </w:pPr>
          </w:p>
        </w:tc>
        <w:tc>
          <w:tcPr>
            <w:tcW w:w="1170" w:type="dxa"/>
          </w:tcPr>
          <w:p w14:paraId="38D8C9E7" w14:textId="77777777" w:rsidR="006213D3" w:rsidRPr="0068055B" w:rsidRDefault="006213D3" w:rsidP="006213D3">
            <w:pPr>
              <w:suppressAutoHyphens/>
              <w:snapToGrid w:val="0"/>
              <w:spacing w:line="240" w:lineRule="auto"/>
              <w:jc w:val="center"/>
              <w:rPr>
                <w:rFonts w:eastAsia="SimSun" w:cs="Times New Roman"/>
                <w:lang w:eastAsia="ar-SA"/>
              </w:rPr>
            </w:pPr>
          </w:p>
        </w:tc>
      </w:tr>
      <w:tr w:rsidR="006213D3" w:rsidRPr="00B5702F" w14:paraId="62884E3A" w14:textId="77777777" w:rsidTr="006213D3">
        <w:trPr>
          <w:cantSplit/>
        </w:trPr>
        <w:tc>
          <w:tcPr>
            <w:tcW w:w="900" w:type="dxa"/>
          </w:tcPr>
          <w:p w14:paraId="2E5C1CC0" w14:textId="77777777" w:rsidR="006213D3" w:rsidRPr="003C0277" w:rsidRDefault="006213D3" w:rsidP="006213D3">
            <w:pPr>
              <w:suppressAutoHyphens/>
              <w:snapToGrid w:val="0"/>
              <w:spacing w:line="240" w:lineRule="auto"/>
              <w:jc w:val="center"/>
              <w:rPr>
                <w:rFonts w:eastAsia="SimSun" w:cs="Times New Roman"/>
                <w:sz w:val="16"/>
                <w:szCs w:val="16"/>
                <w:lang w:eastAsia="ar-SA"/>
              </w:rPr>
            </w:pPr>
          </w:p>
        </w:tc>
        <w:tc>
          <w:tcPr>
            <w:tcW w:w="720" w:type="dxa"/>
          </w:tcPr>
          <w:p w14:paraId="1EC7C6CC" w14:textId="77777777" w:rsidR="006213D3" w:rsidRPr="00B5702F" w:rsidRDefault="006213D3" w:rsidP="006213D3">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M, C</w:t>
            </w:r>
          </w:p>
        </w:tc>
        <w:tc>
          <w:tcPr>
            <w:tcW w:w="6840" w:type="dxa"/>
          </w:tcPr>
          <w:p w14:paraId="5924089B" w14:textId="11CCD44B" w:rsidR="00655434" w:rsidRDefault="00655434" w:rsidP="006213D3">
            <w:pPr>
              <w:pStyle w:val="ListParagraph"/>
              <w:numPr>
                <w:ilvl w:val="0"/>
                <w:numId w:val="3"/>
              </w:numPr>
              <w:spacing w:line="240" w:lineRule="auto"/>
              <w:ind w:left="331"/>
              <w:rPr>
                <w:color w:val="000000"/>
              </w:rPr>
            </w:pPr>
            <w:r>
              <w:rPr>
                <w:color w:val="000000"/>
              </w:rPr>
              <w:t xml:space="preserve">Review </w:t>
            </w:r>
            <w:r w:rsidR="00D77055">
              <w:rPr>
                <w:color w:val="000000"/>
              </w:rPr>
              <w:t>trust account reconciliations to ensure that they are reconciled monthly</w:t>
            </w:r>
          </w:p>
          <w:p w14:paraId="7EBF9BF3" w14:textId="22F432B4" w:rsidR="00655434" w:rsidRDefault="00655434" w:rsidP="00655434">
            <w:pPr>
              <w:pStyle w:val="ListParagraph"/>
              <w:spacing w:line="240" w:lineRule="auto"/>
              <w:ind w:left="331"/>
              <w:rPr>
                <w:color w:val="000000"/>
              </w:rPr>
            </w:pPr>
          </w:p>
          <w:p w14:paraId="712239CD" w14:textId="1DCCD8E4" w:rsidR="006213D3" w:rsidRPr="00802C87" w:rsidRDefault="00655434" w:rsidP="00D77055">
            <w:pPr>
              <w:pStyle w:val="ListParagraph"/>
              <w:spacing w:line="240" w:lineRule="auto"/>
              <w:ind w:left="331"/>
              <w:rPr>
                <w:color w:val="000000"/>
              </w:rPr>
            </w:pPr>
            <w:r w:rsidRPr="00781A57">
              <w:rPr>
                <w:b/>
                <w:color w:val="000000"/>
              </w:rPr>
              <w:t>Background</w:t>
            </w:r>
            <w:r>
              <w:rPr>
                <w:color w:val="000000"/>
              </w:rPr>
              <w:t xml:space="preserve">:  </w:t>
            </w:r>
            <w:r w:rsidR="00D77055">
              <w:rPr>
                <w:color w:val="000000"/>
              </w:rPr>
              <w:t>The court should provide</w:t>
            </w:r>
            <w:r w:rsidR="00B2745F">
              <w:rPr>
                <w:color w:val="000000"/>
              </w:rPr>
              <w:t xml:space="preserve"> three reports: 1) the Trust Account Summary Report, 2) the Transaction Detail Report, and 3) the Trust check Register </w:t>
            </w:r>
            <w:r w:rsidR="00D77055">
              <w:rPr>
                <w:color w:val="000000"/>
              </w:rPr>
              <w:t>to the entity to reconcile the general ledger and the Trust Account (CORIS).</w:t>
            </w:r>
          </w:p>
        </w:tc>
        <w:tc>
          <w:tcPr>
            <w:tcW w:w="1260" w:type="dxa"/>
          </w:tcPr>
          <w:p w14:paraId="4910686E" w14:textId="77777777" w:rsidR="006213D3" w:rsidRPr="0068055B" w:rsidRDefault="006213D3" w:rsidP="006213D3">
            <w:pPr>
              <w:suppressAutoHyphens/>
              <w:snapToGrid w:val="0"/>
              <w:spacing w:line="240" w:lineRule="auto"/>
              <w:jc w:val="center"/>
              <w:rPr>
                <w:rFonts w:eastAsia="SimSun" w:cs="Times New Roman"/>
                <w:lang w:eastAsia="ar-SA"/>
              </w:rPr>
            </w:pPr>
          </w:p>
        </w:tc>
        <w:tc>
          <w:tcPr>
            <w:tcW w:w="1170" w:type="dxa"/>
          </w:tcPr>
          <w:p w14:paraId="158320A6" w14:textId="77777777" w:rsidR="006213D3" w:rsidRPr="0068055B" w:rsidRDefault="006213D3" w:rsidP="006213D3">
            <w:pPr>
              <w:suppressAutoHyphens/>
              <w:snapToGrid w:val="0"/>
              <w:spacing w:line="240" w:lineRule="auto"/>
              <w:jc w:val="center"/>
              <w:rPr>
                <w:rFonts w:eastAsia="SimSun" w:cs="Times New Roman"/>
                <w:lang w:eastAsia="ar-SA"/>
              </w:rPr>
            </w:pPr>
          </w:p>
        </w:tc>
      </w:tr>
    </w:tbl>
    <w:tbl>
      <w:tblPr>
        <w:tblStyle w:val="TableGrid"/>
        <w:tblW w:w="10883" w:type="dxa"/>
        <w:tblInd w:w="115" w:type="dxa"/>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6213D3" w14:paraId="20ADC65A" w14:textId="77777777" w:rsidTr="006213D3">
        <w:tc>
          <w:tcPr>
            <w:tcW w:w="8460" w:type="dxa"/>
            <w:shd w:val="clear" w:color="auto" w:fill="D6E3BC" w:themeFill="accent3" w:themeFillTint="66"/>
            <w:vAlign w:val="center"/>
          </w:tcPr>
          <w:p w14:paraId="5DB75A3B" w14:textId="77777777" w:rsidR="006213D3" w:rsidRDefault="006213D3" w:rsidP="006213D3">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5E0D7DA5" w14:textId="77777777" w:rsidR="006213D3" w:rsidRPr="00F57F1A" w:rsidRDefault="006213D3" w:rsidP="006213D3">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469A1894" w14:textId="77777777" w:rsidR="006213D3" w:rsidRPr="00F57F1A" w:rsidRDefault="006213D3" w:rsidP="006213D3">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6213D3" w14:paraId="53B0D073" w14:textId="77777777" w:rsidTr="006213D3">
        <w:tc>
          <w:tcPr>
            <w:tcW w:w="8460" w:type="dxa"/>
          </w:tcPr>
          <w:p w14:paraId="37112089" w14:textId="77777777" w:rsidR="006213D3" w:rsidRDefault="006213D3" w:rsidP="006213D3"/>
          <w:p w14:paraId="459F2357" w14:textId="6FFC247F" w:rsidR="0069746F" w:rsidRDefault="0069746F" w:rsidP="006213D3"/>
        </w:tc>
        <w:tc>
          <w:tcPr>
            <w:tcW w:w="1253" w:type="dxa"/>
          </w:tcPr>
          <w:p w14:paraId="051BA6BD" w14:textId="77777777" w:rsidR="006213D3" w:rsidRDefault="006213D3" w:rsidP="006213D3"/>
        </w:tc>
        <w:tc>
          <w:tcPr>
            <w:tcW w:w="1170" w:type="dxa"/>
          </w:tcPr>
          <w:p w14:paraId="10D843E1" w14:textId="77777777" w:rsidR="006213D3" w:rsidRDefault="006213D3" w:rsidP="006213D3"/>
        </w:tc>
      </w:tr>
    </w:tbl>
    <w:p w14:paraId="4139B115" w14:textId="48A5121E" w:rsidR="00373E44" w:rsidRDefault="00373E44" w:rsidP="006213D3">
      <w:pPr>
        <w:rPr>
          <w:b/>
          <w:sz w:val="24"/>
          <w:szCs w:val="24"/>
        </w:rPr>
      </w:pPr>
    </w:p>
    <w:p w14:paraId="7FB4DEFD" w14:textId="77777777" w:rsidR="00373E44" w:rsidRDefault="00373E44">
      <w:pPr>
        <w:rPr>
          <w:b/>
          <w:sz w:val="24"/>
          <w:szCs w:val="24"/>
        </w:rPr>
      </w:pPr>
      <w:r>
        <w:rPr>
          <w:b/>
          <w:sz w:val="24"/>
          <w:szCs w:val="24"/>
        </w:rPr>
        <w:br w:type="page"/>
      </w:r>
    </w:p>
    <w:p w14:paraId="7E2ABD17" w14:textId="77777777" w:rsidR="006213D3" w:rsidRDefault="006213D3" w:rsidP="006213D3">
      <w:pPr>
        <w:rPr>
          <w:b/>
          <w:sz w:val="24"/>
          <w:szCs w:val="24"/>
        </w:rPr>
      </w:pPr>
    </w:p>
    <w:p w14:paraId="1C5C34C9" w14:textId="3FE3BDCD" w:rsidR="00E06DC4" w:rsidRPr="006213D3" w:rsidRDefault="00E06DC4" w:rsidP="00CC0C95">
      <w:pPr>
        <w:pStyle w:val="ListParagraph"/>
        <w:numPr>
          <w:ilvl w:val="0"/>
          <w:numId w:val="1"/>
        </w:numPr>
        <w:spacing w:after="240"/>
        <w:ind w:left="360"/>
        <w:jc w:val="center"/>
        <w:rPr>
          <w:b/>
          <w:sz w:val="24"/>
          <w:szCs w:val="24"/>
        </w:rPr>
      </w:pPr>
      <w:r w:rsidRPr="00B86A63">
        <w:rPr>
          <w:b/>
          <w:sz w:val="24"/>
        </w:rPr>
        <w:t xml:space="preserve">RESTRICTED </w:t>
      </w:r>
      <w:r w:rsidR="00C85A52">
        <w:rPr>
          <w:b/>
          <w:sz w:val="24"/>
        </w:rPr>
        <w:t>TAXES</w:t>
      </w:r>
      <w:r w:rsidR="00F4502C">
        <w:rPr>
          <w:b/>
          <w:sz w:val="24"/>
        </w:rPr>
        <w:t xml:space="preserve"> </w:t>
      </w:r>
      <w:r w:rsidR="00476151">
        <w:rPr>
          <w:b/>
          <w:sz w:val="24"/>
        </w:rPr>
        <w:t>AND</w:t>
      </w:r>
      <w:r w:rsidR="00F4502C">
        <w:rPr>
          <w:b/>
          <w:sz w:val="24"/>
        </w:rPr>
        <w:t xml:space="preserve"> </w:t>
      </w:r>
      <w:r w:rsidR="006640F7">
        <w:rPr>
          <w:b/>
          <w:sz w:val="24"/>
        </w:rPr>
        <w:t xml:space="preserve">OTHER RELATED </w:t>
      </w:r>
      <w:r w:rsidR="007F1E30">
        <w:rPr>
          <w:b/>
          <w:sz w:val="24"/>
        </w:rPr>
        <w:t xml:space="preserve">RESTRICTED </w:t>
      </w:r>
      <w:r w:rsidR="00B80F9D">
        <w:rPr>
          <w:b/>
          <w:sz w:val="24"/>
        </w:rPr>
        <w:t>REVENUE</w:t>
      </w:r>
    </w:p>
    <w:p w14:paraId="1EF52715" w14:textId="77777777" w:rsidR="006213D3" w:rsidRPr="00B86A63" w:rsidRDefault="006213D3" w:rsidP="00781A57">
      <w:pPr>
        <w:pStyle w:val="ListParagraph"/>
        <w:spacing w:after="240"/>
        <w:ind w:left="360"/>
        <w:rPr>
          <w:b/>
          <w:sz w:val="24"/>
          <w:szCs w:val="24"/>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25"/>
        <w:gridCol w:w="720"/>
        <w:gridCol w:w="6858"/>
        <w:gridCol w:w="1217"/>
        <w:gridCol w:w="1170"/>
      </w:tblGrid>
      <w:tr w:rsidR="00E06DC4" w:rsidRPr="00B5702F" w14:paraId="2EBD68D1" w14:textId="77777777" w:rsidTr="00982CFE">
        <w:trPr>
          <w:tblHeader/>
        </w:trPr>
        <w:tc>
          <w:tcPr>
            <w:tcW w:w="925" w:type="dxa"/>
            <w:shd w:val="clear" w:color="auto" w:fill="DAEEF3" w:themeFill="accent5" w:themeFillTint="33"/>
            <w:vAlign w:val="bottom"/>
          </w:tcPr>
          <w:p w14:paraId="70B51F9D" w14:textId="77777777" w:rsidR="00E06DC4" w:rsidRDefault="00E06DC4" w:rsidP="00982CF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6F8AADB0" w14:textId="77777777" w:rsidR="00E06DC4" w:rsidRPr="00B5702F" w:rsidRDefault="00E06DC4" w:rsidP="00982CF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720" w:type="dxa"/>
            <w:shd w:val="clear" w:color="auto" w:fill="DAEEF3" w:themeFill="accent5" w:themeFillTint="33"/>
          </w:tcPr>
          <w:p w14:paraId="36362942" w14:textId="77777777" w:rsidR="00E06DC4" w:rsidRDefault="00E06DC4" w:rsidP="00982CFE">
            <w:pPr>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56D9873E" w14:textId="77777777" w:rsidR="00E06DC4" w:rsidRDefault="00E06DC4" w:rsidP="00982CF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72262D30" w14:textId="77777777" w:rsidR="00E06DC4" w:rsidRPr="00B5702F" w:rsidRDefault="00E06DC4" w:rsidP="00982CF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 *</w:t>
            </w:r>
          </w:p>
        </w:tc>
        <w:tc>
          <w:tcPr>
            <w:tcW w:w="6858" w:type="dxa"/>
            <w:shd w:val="clear" w:color="auto" w:fill="DAEEF3" w:themeFill="accent5" w:themeFillTint="33"/>
            <w:vAlign w:val="bottom"/>
          </w:tcPr>
          <w:p w14:paraId="3DA07835" w14:textId="77777777" w:rsidR="00E06DC4" w:rsidRPr="00B5702F" w:rsidRDefault="00E06DC4" w:rsidP="00982CFE">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217" w:type="dxa"/>
            <w:shd w:val="clear" w:color="auto" w:fill="DAEEF3" w:themeFill="accent5" w:themeFillTint="33"/>
            <w:vAlign w:val="bottom"/>
          </w:tcPr>
          <w:p w14:paraId="50306723" w14:textId="77777777" w:rsidR="00E06DC4" w:rsidRPr="00B5702F" w:rsidRDefault="00E06DC4" w:rsidP="00982CFE">
            <w:pPr>
              <w:suppressAutoHyphens/>
              <w:snapToGrid w:val="0"/>
              <w:spacing w:line="240" w:lineRule="auto"/>
              <w:ind w:left="-25" w:right="-4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170" w:type="dxa"/>
            <w:shd w:val="clear" w:color="auto" w:fill="DAEEF3" w:themeFill="accent5" w:themeFillTint="33"/>
            <w:vAlign w:val="bottom"/>
          </w:tcPr>
          <w:p w14:paraId="6BF19A68" w14:textId="77777777" w:rsidR="00E06DC4" w:rsidRPr="00B5702F" w:rsidRDefault="00E06DC4" w:rsidP="00982CFE">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E06DC4" w:rsidRPr="00B5702F" w14:paraId="3CB02B03" w14:textId="77777777" w:rsidTr="00ED7880">
        <w:trPr>
          <w:trHeight w:val="1072"/>
        </w:trPr>
        <w:tc>
          <w:tcPr>
            <w:tcW w:w="925" w:type="dxa"/>
          </w:tcPr>
          <w:p w14:paraId="336AD618" w14:textId="285364DD" w:rsidR="00E06DC4" w:rsidRPr="00170D47" w:rsidRDefault="00E06DC4" w:rsidP="00982CFE">
            <w:pPr>
              <w:suppressAutoHyphens/>
              <w:snapToGrid w:val="0"/>
              <w:spacing w:line="240" w:lineRule="auto"/>
              <w:jc w:val="center"/>
              <w:rPr>
                <w:rFonts w:eastAsia="SimSun"/>
                <w:sz w:val="16"/>
                <w:szCs w:val="16"/>
                <w:lang w:eastAsia="ar-SA"/>
              </w:rPr>
            </w:pPr>
          </w:p>
        </w:tc>
        <w:tc>
          <w:tcPr>
            <w:tcW w:w="720" w:type="dxa"/>
          </w:tcPr>
          <w:p w14:paraId="24A42B17" w14:textId="04B0F004" w:rsidR="00E06DC4" w:rsidRPr="00B5702F" w:rsidRDefault="00397BD6" w:rsidP="00982CFE">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ALL</w:t>
            </w:r>
            <w:r w:rsidR="001C2942">
              <w:rPr>
                <w:rFonts w:eastAsia="SimSun" w:cs="Times New Roman"/>
                <w:sz w:val="16"/>
                <w:szCs w:val="16"/>
                <w:lang w:eastAsia="ar-SA"/>
              </w:rPr>
              <w:t>, except LEAs</w:t>
            </w:r>
          </w:p>
        </w:tc>
        <w:tc>
          <w:tcPr>
            <w:tcW w:w="6858" w:type="dxa"/>
            <w:tcBorders>
              <w:bottom w:val="single" w:sz="4" w:space="0" w:color="auto"/>
            </w:tcBorders>
          </w:tcPr>
          <w:p w14:paraId="41C6ED71" w14:textId="61E629FA" w:rsidR="00B35C1B" w:rsidRDefault="00B35C1B" w:rsidP="009C426C">
            <w:pPr>
              <w:numPr>
                <w:ilvl w:val="0"/>
                <w:numId w:val="15"/>
              </w:numPr>
              <w:spacing w:after="160" w:line="240" w:lineRule="auto"/>
              <w:rPr>
                <w:rFonts w:eastAsia="Calibri"/>
              </w:rPr>
            </w:pPr>
            <w:r w:rsidRPr="00B35C1B">
              <w:rPr>
                <w:rFonts w:eastAsia="Calibri"/>
              </w:rPr>
              <w:t xml:space="preserve">Determine </w:t>
            </w:r>
            <w:r w:rsidR="00255DDF">
              <w:rPr>
                <w:rFonts w:eastAsia="Calibri"/>
              </w:rPr>
              <w:t xml:space="preserve">the </w:t>
            </w:r>
            <w:r w:rsidRPr="00B35C1B">
              <w:rPr>
                <w:rFonts w:eastAsia="Calibri"/>
              </w:rPr>
              <w:t>type and amount of</w:t>
            </w:r>
            <w:r w:rsidR="00982CFE">
              <w:rPr>
                <w:rFonts w:eastAsia="Calibri"/>
              </w:rPr>
              <w:t xml:space="preserve"> restricted</w:t>
            </w:r>
            <w:r w:rsidR="00C85A52">
              <w:rPr>
                <w:rFonts w:eastAsia="Calibri"/>
              </w:rPr>
              <w:t xml:space="preserve"> taxes</w:t>
            </w:r>
            <w:r w:rsidR="00982CFE">
              <w:rPr>
                <w:rFonts w:eastAsia="Calibri"/>
              </w:rPr>
              <w:t xml:space="preserve"> </w:t>
            </w:r>
            <w:r w:rsidR="00B149EC">
              <w:rPr>
                <w:rFonts w:eastAsia="Calibri"/>
              </w:rPr>
              <w:t xml:space="preserve">and </w:t>
            </w:r>
            <w:r w:rsidR="006640F7">
              <w:rPr>
                <w:rFonts w:eastAsia="Calibri"/>
              </w:rPr>
              <w:t xml:space="preserve">other </w:t>
            </w:r>
            <w:r w:rsidR="007F1E30">
              <w:rPr>
                <w:rFonts w:eastAsia="Calibri"/>
              </w:rPr>
              <w:t>related restricted</w:t>
            </w:r>
            <w:r w:rsidR="00B149EC" w:rsidRPr="00C85A52">
              <w:rPr>
                <w:rFonts w:eastAsia="Calibri"/>
              </w:rPr>
              <w:t xml:space="preserve"> revenue (</w:t>
            </w:r>
            <w:r w:rsidR="00FB340F">
              <w:rPr>
                <w:rFonts w:eastAsia="Calibri"/>
              </w:rPr>
              <w:t>i.e.</w:t>
            </w:r>
            <w:r w:rsidR="00B149EC">
              <w:rPr>
                <w:rFonts w:eastAsia="Calibri"/>
              </w:rPr>
              <w:t xml:space="preserve"> </w:t>
            </w:r>
            <w:r w:rsidR="00B149EC" w:rsidRPr="00C85A52">
              <w:rPr>
                <w:rFonts w:eastAsia="Calibri"/>
              </w:rPr>
              <w:t>B&amp;C Road Fund</w:t>
            </w:r>
            <w:r w:rsidR="00B149EC">
              <w:rPr>
                <w:rFonts w:eastAsia="Calibri"/>
              </w:rPr>
              <w:t>ing</w:t>
            </w:r>
            <w:r w:rsidR="00B149EC" w:rsidRPr="00C85A52">
              <w:rPr>
                <w:rFonts w:eastAsia="Calibri"/>
              </w:rPr>
              <w:t>)</w:t>
            </w:r>
            <w:r w:rsidR="00B149EC">
              <w:rPr>
                <w:rFonts w:eastAsia="Calibri"/>
              </w:rPr>
              <w:t xml:space="preserve"> </w:t>
            </w:r>
            <w:r w:rsidR="00982CFE">
              <w:rPr>
                <w:rFonts w:eastAsia="Calibri"/>
              </w:rPr>
              <w:t xml:space="preserve">received by the entity.  </w:t>
            </w:r>
          </w:p>
          <w:p w14:paraId="1C6C0798" w14:textId="5D4630B2" w:rsidR="00255DDF" w:rsidRPr="00255DDF" w:rsidRDefault="00982CFE" w:rsidP="005A1BD5">
            <w:pPr>
              <w:spacing w:line="240" w:lineRule="auto"/>
              <w:ind w:left="360"/>
              <w:rPr>
                <w:rFonts w:eastAsia="Calibri"/>
              </w:rPr>
            </w:pPr>
            <w:r w:rsidRPr="00255DDF">
              <w:rPr>
                <w:rFonts w:eastAsia="Calibri"/>
                <w:b/>
              </w:rPr>
              <w:t xml:space="preserve">See </w:t>
            </w:r>
            <w:r w:rsidR="003567C2">
              <w:rPr>
                <w:rFonts w:eastAsia="Calibri"/>
                <w:b/>
              </w:rPr>
              <w:t>Chapter 1 A</w:t>
            </w:r>
            <w:r w:rsidRPr="00255DDF">
              <w:rPr>
                <w:rFonts w:eastAsia="Calibri"/>
                <w:b/>
              </w:rPr>
              <w:t xml:space="preserve">ppendix </w:t>
            </w:r>
            <w:r w:rsidR="005A1BD5">
              <w:rPr>
                <w:rFonts w:eastAsia="Calibri"/>
                <w:b/>
              </w:rPr>
              <w:t>2</w:t>
            </w:r>
            <w:r w:rsidRPr="00255DDF">
              <w:rPr>
                <w:rFonts w:eastAsia="Calibri"/>
                <w:b/>
              </w:rPr>
              <w:t xml:space="preserve"> for a listing of </w:t>
            </w:r>
            <w:r w:rsidR="00255DDF" w:rsidRPr="00255DDF">
              <w:rPr>
                <w:rFonts w:eastAsia="Calibri"/>
                <w:b/>
              </w:rPr>
              <w:t xml:space="preserve">possible </w:t>
            </w:r>
            <w:r w:rsidRPr="00255DDF">
              <w:rPr>
                <w:rFonts w:eastAsia="Calibri"/>
                <w:b/>
              </w:rPr>
              <w:t>restricted tax types</w:t>
            </w:r>
            <w:r w:rsidR="00C85A52">
              <w:rPr>
                <w:rFonts w:eastAsia="Calibri"/>
                <w:b/>
              </w:rPr>
              <w:t xml:space="preserve"> and other related restricted revenue</w:t>
            </w:r>
            <w:r w:rsidRPr="00255DDF">
              <w:rPr>
                <w:rFonts w:eastAsia="Calibri"/>
                <w:b/>
              </w:rPr>
              <w:t>.</w:t>
            </w:r>
          </w:p>
        </w:tc>
        <w:tc>
          <w:tcPr>
            <w:tcW w:w="1217" w:type="dxa"/>
            <w:tcBorders>
              <w:bottom w:val="single" w:sz="4" w:space="0" w:color="auto"/>
            </w:tcBorders>
          </w:tcPr>
          <w:p w14:paraId="776C1281" w14:textId="77777777" w:rsidR="00E06DC4" w:rsidRPr="000A54FD" w:rsidRDefault="00E06DC4" w:rsidP="00982CFE">
            <w:pPr>
              <w:suppressAutoHyphens/>
              <w:snapToGrid w:val="0"/>
              <w:spacing w:line="240" w:lineRule="auto"/>
              <w:jc w:val="center"/>
              <w:rPr>
                <w:rFonts w:eastAsia="SimSun" w:cs="Times New Roman"/>
                <w:lang w:eastAsia="ar-SA"/>
              </w:rPr>
            </w:pPr>
          </w:p>
        </w:tc>
        <w:tc>
          <w:tcPr>
            <w:tcW w:w="1170" w:type="dxa"/>
            <w:tcBorders>
              <w:bottom w:val="single" w:sz="4" w:space="0" w:color="auto"/>
            </w:tcBorders>
          </w:tcPr>
          <w:p w14:paraId="080ED93A" w14:textId="77777777" w:rsidR="00E06DC4" w:rsidRPr="0068055B" w:rsidRDefault="00E06DC4" w:rsidP="00982CFE">
            <w:pPr>
              <w:suppressAutoHyphens/>
              <w:snapToGrid w:val="0"/>
              <w:spacing w:line="240" w:lineRule="auto"/>
              <w:jc w:val="center"/>
              <w:rPr>
                <w:rFonts w:eastAsia="SimSun" w:cs="Times New Roman"/>
                <w:lang w:eastAsia="ar-SA"/>
              </w:rPr>
            </w:pPr>
          </w:p>
        </w:tc>
      </w:tr>
      <w:tr w:rsidR="002A299E" w:rsidRPr="00B5702F" w14:paraId="48B2F0D8" w14:textId="77777777" w:rsidTr="00ED7880">
        <w:trPr>
          <w:trHeight w:val="382"/>
        </w:trPr>
        <w:tc>
          <w:tcPr>
            <w:tcW w:w="925" w:type="dxa"/>
            <w:vMerge w:val="restart"/>
          </w:tcPr>
          <w:p w14:paraId="4D6EDA9F" w14:textId="1F8F8B17" w:rsidR="002A299E" w:rsidRPr="00170D47" w:rsidRDefault="002A299E" w:rsidP="00982CFE">
            <w:pPr>
              <w:suppressAutoHyphens/>
              <w:snapToGrid w:val="0"/>
              <w:spacing w:line="240" w:lineRule="auto"/>
              <w:jc w:val="center"/>
              <w:rPr>
                <w:rFonts w:eastAsia="SimSun"/>
                <w:sz w:val="16"/>
                <w:szCs w:val="16"/>
                <w:lang w:eastAsia="ar-SA"/>
              </w:rPr>
            </w:pPr>
          </w:p>
        </w:tc>
        <w:tc>
          <w:tcPr>
            <w:tcW w:w="720" w:type="dxa"/>
            <w:vMerge w:val="restart"/>
          </w:tcPr>
          <w:p w14:paraId="12F472AB" w14:textId="77777777" w:rsidR="002A299E" w:rsidRDefault="002A299E" w:rsidP="00982CFE">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ALL</w:t>
            </w:r>
          </w:p>
          <w:p w14:paraId="30C5D902" w14:textId="46DFB9DA" w:rsidR="001C2942" w:rsidRPr="00B5702F" w:rsidRDefault="001C2942" w:rsidP="00982CFE">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except LEAs</w:t>
            </w:r>
          </w:p>
        </w:tc>
        <w:tc>
          <w:tcPr>
            <w:tcW w:w="6858" w:type="dxa"/>
            <w:tcBorders>
              <w:bottom w:val="single" w:sz="4" w:space="0" w:color="auto"/>
            </w:tcBorders>
          </w:tcPr>
          <w:p w14:paraId="426D57C4" w14:textId="7D30A75D" w:rsidR="002A299E" w:rsidRPr="000F3F89" w:rsidRDefault="002A299E" w:rsidP="00A43015">
            <w:pPr>
              <w:numPr>
                <w:ilvl w:val="0"/>
                <w:numId w:val="15"/>
              </w:numPr>
              <w:spacing w:line="240" w:lineRule="auto"/>
              <w:rPr>
                <w:rFonts w:eastAsia="Calibri"/>
              </w:rPr>
            </w:pPr>
            <w:r w:rsidRPr="00982CFE">
              <w:rPr>
                <w:rFonts w:eastAsia="Calibri"/>
              </w:rPr>
              <w:t>If the restricted taxes</w:t>
            </w:r>
            <w:r>
              <w:rPr>
                <w:rFonts w:eastAsia="Calibri"/>
              </w:rPr>
              <w:t xml:space="preserve"> and</w:t>
            </w:r>
            <w:r w:rsidR="006640F7">
              <w:rPr>
                <w:rFonts w:eastAsia="Calibri"/>
              </w:rPr>
              <w:t xml:space="preserve"> other </w:t>
            </w:r>
            <w:r w:rsidR="007F1E30">
              <w:rPr>
                <w:rFonts w:eastAsia="Calibri"/>
              </w:rPr>
              <w:t>related restricted</w:t>
            </w:r>
            <w:r w:rsidRPr="00C85A52">
              <w:rPr>
                <w:rFonts w:eastAsia="Calibri"/>
              </w:rPr>
              <w:t xml:space="preserve"> revenue</w:t>
            </w:r>
            <w:r>
              <w:rPr>
                <w:rFonts w:eastAsia="Calibri"/>
              </w:rPr>
              <w:t xml:space="preserve"> </w:t>
            </w:r>
            <w:r w:rsidR="00B80F9D">
              <w:rPr>
                <w:rFonts w:eastAsia="Calibri"/>
              </w:rPr>
              <w:t xml:space="preserve">(other than taxes tested in Chapter 1.G. and State Funding tested in Chapter 3) </w:t>
            </w:r>
            <w:r w:rsidR="00A43015">
              <w:rPr>
                <w:rFonts w:eastAsia="Calibri"/>
              </w:rPr>
              <w:t xml:space="preserve">are material to the </w:t>
            </w:r>
            <w:r w:rsidR="00175ED3">
              <w:rPr>
                <w:rFonts w:eastAsia="Calibri"/>
              </w:rPr>
              <w:t xml:space="preserve">applicable </w:t>
            </w:r>
            <w:r w:rsidR="00A43015">
              <w:rPr>
                <w:rFonts w:eastAsia="Calibri"/>
              </w:rPr>
              <w:t>opinion unit</w:t>
            </w:r>
            <w:r>
              <w:rPr>
                <w:rFonts w:eastAsia="Calibri"/>
              </w:rPr>
              <w:t>, perform the following:</w:t>
            </w:r>
          </w:p>
        </w:tc>
        <w:tc>
          <w:tcPr>
            <w:tcW w:w="1217" w:type="dxa"/>
            <w:tcBorders>
              <w:bottom w:val="single" w:sz="4" w:space="0" w:color="auto"/>
            </w:tcBorders>
          </w:tcPr>
          <w:p w14:paraId="77CCC8F3" w14:textId="77777777" w:rsidR="002A299E" w:rsidRPr="0068055B" w:rsidRDefault="002A299E" w:rsidP="00982CFE">
            <w:pPr>
              <w:suppressAutoHyphens/>
              <w:snapToGrid w:val="0"/>
              <w:spacing w:line="240" w:lineRule="auto"/>
              <w:jc w:val="center"/>
              <w:rPr>
                <w:rFonts w:eastAsia="SimSun" w:cs="Times New Roman"/>
                <w:lang w:eastAsia="ar-SA"/>
              </w:rPr>
            </w:pPr>
          </w:p>
        </w:tc>
        <w:tc>
          <w:tcPr>
            <w:tcW w:w="1170" w:type="dxa"/>
            <w:tcBorders>
              <w:bottom w:val="single" w:sz="4" w:space="0" w:color="auto"/>
            </w:tcBorders>
          </w:tcPr>
          <w:p w14:paraId="06460ED0" w14:textId="77777777" w:rsidR="002A299E" w:rsidRPr="0068055B" w:rsidRDefault="002A299E" w:rsidP="00982CFE">
            <w:pPr>
              <w:suppressAutoHyphens/>
              <w:snapToGrid w:val="0"/>
              <w:spacing w:line="240" w:lineRule="auto"/>
              <w:jc w:val="center"/>
              <w:rPr>
                <w:rFonts w:eastAsia="SimSun" w:cs="Times New Roman"/>
                <w:lang w:eastAsia="ar-SA"/>
              </w:rPr>
            </w:pPr>
          </w:p>
        </w:tc>
      </w:tr>
      <w:tr w:rsidR="002A299E" w:rsidRPr="00B5702F" w14:paraId="5371EB7B" w14:textId="77777777" w:rsidTr="00ED7880">
        <w:trPr>
          <w:trHeight w:val="379"/>
        </w:trPr>
        <w:tc>
          <w:tcPr>
            <w:tcW w:w="925" w:type="dxa"/>
            <w:vMerge/>
          </w:tcPr>
          <w:p w14:paraId="29CCEADB" w14:textId="77777777" w:rsidR="002A299E" w:rsidRPr="00170D47" w:rsidRDefault="002A299E" w:rsidP="00982CFE">
            <w:pPr>
              <w:suppressAutoHyphens/>
              <w:snapToGrid w:val="0"/>
              <w:spacing w:line="240" w:lineRule="auto"/>
              <w:jc w:val="center"/>
              <w:rPr>
                <w:rFonts w:eastAsia="SimSun"/>
                <w:sz w:val="16"/>
                <w:szCs w:val="16"/>
                <w:lang w:eastAsia="ar-SA"/>
              </w:rPr>
            </w:pPr>
          </w:p>
        </w:tc>
        <w:tc>
          <w:tcPr>
            <w:tcW w:w="720" w:type="dxa"/>
            <w:vMerge/>
          </w:tcPr>
          <w:p w14:paraId="355A8FA7" w14:textId="77777777" w:rsidR="002A299E" w:rsidRDefault="002A299E" w:rsidP="00982CFE">
            <w:pPr>
              <w:suppressAutoHyphens/>
              <w:snapToGrid w:val="0"/>
              <w:spacing w:line="240" w:lineRule="auto"/>
              <w:jc w:val="center"/>
              <w:rPr>
                <w:rFonts w:eastAsia="SimSun" w:cs="Times New Roman"/>
                <w:sz w:val="16"/>
                <w:szCs w:val="16"/>
                <w:lang w:eastAsia="ar-SA"/>
              </w:rPr>
            </w:pPr>
          </w:p>
        </w:tc>
        <w:tc>
          <w:tcPr>
            <w:tcW w:w="6858" w:type="dxa"/>
            <w:tcBorders>
              <w:top w:val="single" w:sz="4" w:space="0" w:color="auto"/>
              <w:bottom w:val="dashSmallGap" w:sz="4" w:space="0" w:color="auto"/>
            </w:tcBorders>
          </w:tcPr>
          <w:p w14:paraId="6E45C711" w14:textId="66BF5E39" w:rsidR="002A299E" w:rsidRPr="00982CFE" w:rsidRDefault="000F3F89" w:rsidP="00B80F9D">
            <w:pPr>
              <w:numPr>
                <w:ilvl w:val="1"/>
                <w:numId w:val="15"/>
              </w:numPr>
              <w:spacing w:line="240" w:lineRule="auto"/>
              <w:ind w:left="760"/>
              <w:rPr>
                <w:rFonts w:eastAsia="Calibri"/>
              </w:rPr>
            </w:pPr>
            <w:r>
              <w:rPr>
                <w:rFonts w:eastAsia="Calibri"/>
              </w:rPr>
              <w:t>Determine that the various restricted taxes</w:t>
            </w:r>
            <w:r w:rsidR="00B80F9D">
              <w:rPr>
                <w:rFonts w:eastAsia="Calibri"/>
              </w:rPr>
              <w:t xml:space="preserve"> and</w:t>
            </w:r>
            <w:r w:rsidR="006640F7">
              <w:rPr>
                <w:rFonts w:eastAsia="Calibri"/>
              </w:rPr>
              <w:t xml:space="preserve"> other </w:t>
            </w:r>
            <w:r w:rsidR="007F1E30">
              <w:rPr>
                <w:rFonts w:eastAsia="Calibri"/>
              </w:rPr>
              <w:t>related restricted</w:t>
            </w:r>
            <w:r>
              <w:rPr>
                <w:rFonts w:eastAsia="Calibri"/>
              </w:rPr>
              <w:t xml:space="preserve"> revenue are accounted for in </w:t>
            </w:r>
            <w:r w:rsidRPr="000B32A4">
              <w:rPr>
                <w:rFonts w:eastAsia="Calibri"/>
              </w:rPr>
              <w:t>separate restricted accounts.</w:t>
            </w:r>
          </w:p>
        </w:tc>
        <w:tc>
          <w:tcPr>
            <w:tcW w:w="1217" w:type="dxa"/>
            <w:tcBorders>
              <w:top w:val="single" w:sz="4" w:space="0" w:color="auto"/>
              <w:bottom w:val="dashSmallGap" w:sz="4" w:space="0" w:color="auto"/>
            </w:tcBorders>
          </w:tcPr>
          <w:p w14:paraId="05F2C95F" w14:textId="77777777" w:rsidR="002A299E" w:rsidRPr="0068055B" w:rsidRDefault="002A299E" w:rsidP="00982CFE">
            <w:pPr>
              <w:suppressAutoHyphens/>
              <w:snapToGrid w:val="0"/>
              <w:spacing w:line="240" w:lineRule="auto"/>
              <w:jc w:val="center"/>
              <w:rPr>
                <w:rFonts w:eastAsia="SimSun" w:cs="Times New Roman"/>
                <w:lang w:eastAsia="ar-SA"/>
              </w:rPr>
            </w:pPr>
          </w:p>
        </w:tc>
        <w:tc>
          <w:tcPr>
            <w:tcW w:w="1170" w:type="dxa"/>
            <w:tcBorders>
              <w:top w:val="single" w:sz="4" w:space="0" w:color="auto"/>
              <w:bottom w:val="dashSmallGap" w:sz="4" w:space="0" w:color="auto"/>
            </w:tcBorders>
          </w:tcPr>
          <w:p w14:paraId="4E23EE18" w14:textId="77777777" w:rsidR="002A299E" w:rsidRPr="0068055B" w:rsidRDefault="002A299E" w:rsidP="00982CFE">
            <w:pPr>
              <w:suppressAutoHyphens/>
              <w:snapToGrid w:val="0"/>
              <w:spacing w:line="240" w:lineRule="auto"/>
              <w:jc w:val="center"/>
              <w:rPr>
                <w:rFonts w:eastAsia="SimSun" w:cs="Times New Roman"/>
                <w:lang w:eastAsia="ar-SA"/>
              </w:rPr>
            </w:pPr>
          </w:p>
        </w:tc>
      </w:tr>
      <w:tr w:rsidR="002A299E" w:rsidRPr="00B5702F" w14:paraId="655B343B" w14:textId="77777777" w:rsidTr="00A723C1">
        <w:trPr>
          <w:trHeight w:val="379"/>
        </w:trPr>
        <w:tc>
          <w:tcPr>
            <w:tcW w:w="925" w:type="dxa"/>
            <w:vMerge/>
          </w:tcPr>
          <w:p w14:paraId="5463A294" w14:textId="77777777" w:rsidR="002A299E" w:rsidRPr="00170D47" w:rsidRDefault="002A299E" w:rsidP="00982CFE">
            <w:pPr>
              <w:suppressAutoHyphens/>
              <w:snapToGrid w:val="0"/>
              <w:spacing w:line="240" w:lineRule="auto"/>
              <w:jc w:val="center"/>
              <w:rPr>
                <w:rFonts w:eastAsia="SimSun"/>
                <w:sz w:val="16"/>
                <w:szCs w:val="16"/>
                <w:lang w:eastAsia="ar-SA"/>
              </w:rPr>
            </w:pPr>
          </w:p>
        </w:tc>
        <w:tc>
          <w:tcPr>
            <w:tcW w:w="720" w:type="dxa"/>
            <w:vMerge/>
          </w:tcPr>
          <w:p w14:paraId="0D60D9E4" w14:textId="77777777" w:rsidR="002A299E" w:rsidRDefault="002A299E" w:rsidP="00982CFE">
            <w:pPr>
              <w:suppressAutoHyphens/>
              <w:snapToGrid w:val="0"/>
              <w:spacing w:line="240" w:lineRule="auto"/>
              <w:jc w:val="center"/>
              <w:rPr>
                <w:rFonts w:eastAsia="SimSun" w:cs="Times New Roman"/>
                <w:sz w:val="16"/>
                <w:szCs w:val="16"/>
                <w:lang w:eastAsia="ar-SA"/>
              </w:rPr>
            </w:pPr>
          </w:p>
        </w:tc>
        <w:tc>
          <w:tcPr>
            <w:tcW w:w="6858" w:type="dxa"/>
            <w:tcBorders>
              <w:top w:val="dashSmallGap" w:sz="4" w:space="0" w:color="auto"/>
              <w:bottom w:val="dashSmallGap" w:sz="4" w:space="0" w:color="auto"/>
            </w:tcBorders>
          </w:tcPr>
          <w:p w14:paraId="5793B64D" w14:textId="5BED5FCE" w:rsidR="002A299E" w:rsidRPr="00982CFE" w:rsidRDefault="00A43015" w:rsidP="00A43015">
            <w:pPr>
              <w:numPr>
                <w:ilvl w:val="1"/>
                <w:numId w:val="15"/>
              </w:numPr>
              <w:spacing w:line="240" w:lineRule="auto"/>
              <w:ind w:left="760"/>
              <w:rPr>
                <w:rFonts w:eastAsia="Calibri"/>
              </w:rPr>
            </w:pPr>
            <w:r>
              <w:rPr>
                <w:rFonts w:eastAsia="Calibri"/>
              </w:rPr>
              <w:t>Obtain sufficient appropriate audit evidence (i.e. sampling</w:t>
            </w:r>
            <w:r w:rsidR="002F6D28">
              <w:rPr>
                <w:rFonts w:eastAsia="Calibri"/>
              </w:rPr>
              <w:t>,</w:t>
            </w:r>
            <w:r>
              <w:rPr>
                <w:rFonts w:eastAsia="Calibri"/>
              </w:rPr>
              <w:t xml:space="preserve"> high dollar selection, scanning object codes, etc.) that the </w:t>
            </w:r>
            <w:r w:rsidR="000F3F89" w:rsidRPr="000B32A4">
              <w:rPr>
                <w:rFonts w:eastAsia="SimSun" w:cs="Times New Roman"/>
                <w:lang w:eastAsia="ar-SA"/>
              </w:rPr>
              <w:t>expenditures made from restricted</w:t>
            </w:r>
            <w:r w:rsidR="000F3F89">
              <w:rPr>
                <w:rFonts w:eastAsia="SimSun" w:cs="Times New Roman"/>
                <w:lang w:eastAsia="ar-SA"/>
              </w:rPr>
              <w:t xml:space="preserve"> sources were made</w:t>
            </w:r>
            <w:r w:rsidR="000F3F89" w:rsidRPr="00120B7C">
              <w:rPr>
                <w:rFonts w:eastAsia="SimSun" w:cs="Times New Roman"/>
                <w:lang w:eastAsia="ar-SA"/>
              </w:rPr>
              <w:t xml:space="preserve"> only for purposes authorized by law</w:t>
            </w:r>
            <w:r w:rsidR="000F3F89">
              <w:rPr>
                <w:rFonts w:eastAsia="SimSun" w:cs="Times New Roman"/>
                <w:lang w:eastAsia="ar-SA"/>
              </w:rPr>
              <w:t>.</w:t>
            </w:r>
          </w:p>
        </w:tc>
        <w:tc>
          <w:tcPr>
            <w:tcW w:w="1217" w:type="dxa"/>
            <w:tcBorders>
              <w:top w:val="dashSmallGap" w:sz="4" w:space="0" w:color="auto"/>
              <w:bottom w:val="dashSmallGap" w:sz="4" w:space="0" w:color="auto"/>
            </w:tcBorders>
          </w:tcPr>
          <w:p w14:paraId="58C583D5" w14:textId="77777777" w:rsidR="002A299E" w:rsidRPr="0068055B" w:rsidRDefault="002A299E" w:rsidP="00982CFE">
            <w:pPr>
              <w:suppressAutoHyphens/>
              <w:snapToGrid w:val="0"/>
              <w:spacing w:line="240" w:lineRule="auto"/>
              <w:jc w:val="center"/>
              <w:rPr>
                <w:rFonts w:eastAsia="SimSun" w:cs="Times New Roman"/>
                <w:lang w:eastAsia="ar-SA"/>
              </w:rPr>
            </w:pPr>
          </w:p>
        </w:tc>
        <w:tc>
          <w:tcPr>
            <w:tcW w:w="1170" w:type="dxa"/>
            <w:tcBorders>
              <w:top w:val="dashSmallGap" w:sz="4" w:space="0" w:color="auto"/>
              <w:bottom w:val="dashSmallGap" w:sz="4" w:space="0" w:color="auto"/>
            </w:tcBorders>
          </w:tcPr>
          <w:p w14:paraId="2C5F76BE" w14:textId="77777777" w:rsidR="002A299E" w:rsidRPr="0068055B" w:rsidRDefault="002A299E" w:rsidP="00982CFE">
            <w:pPr>
              <w:suppressAutoHyphens/>
              <w:snapToGrid w:val="0"/>
              <w:spacing w:line="240" w:lineRule="auto"/>
              <w:jc w:val="center"/>
              <w:rPr>
                <w:rFonts w:eastAsia="SimSun" w:cs="Times New Roman"/>
                <w:lang w:eastAsia="ar-SA"/>
              </w:rPr>
            </w:pPr>
          </w:p>
        </w:tc>
      </w:tr>
      <w:tr w:rsidR="002A299E" w:rsidRPr="00B5702F" w14:paraId="517DC542" w14:textId="77777777" w:rsidTr="002342F8">
        <w:trPr>
          <w:trHeight w:val="379"/>
        </w:trPr>
        <w:tc>
          <w:tcPr>
            <w:tcW w:w="925" w:type="dxa"/>
            <w:vMerge/>
          </w:tcPr>
          <w:p w14:paraId="76EFBA22" w14:textId="77777777" w:rsidR="002A299E" w:rsidRPr="00170D47" w:rsidRDefault="002A299E" w:rsidP="00982CFE">
            <w:pPr>
              <w:suppressAutoHyphens/>
              <w:snapToGrid w:val="0"/>
              <w:spacing w:line="240" w:lineRule="auto"/>
              <w:jc w:val="center"/>
              <w:rPr>
                <w:rFonts w:eastAsia="SimSun"/>
                <w:sz w:val="16"/>
                <w:szCs w:val="16"/>
                <w:lang w:eastAsia="ar-SA"/>
              </w:rPr>
            </w:pPr>
          </w:p>
        </w:tc>
        <w:tc>
          <w:tcPr>
            <w:tcW w:w="720" w:type="dxa"/>
            <w:vMerge/>
          </w:tcPr>
          <w:p w14:paraId="65C4B079" w14:textId="77777777" w:rsidR="002A299E" w:rsidRDefault="002A299E" w:rsidP="00982CFE">
            <w:pPr>
              <w:suppressAutoHyphens/>
              <w:snapToGrid w:val="0"/>
              <w:spacing w:line="240" w:lineRule="auto"/>
              <w:jc w:val="center"/>
              <w:rPr>
                <w:rFonts w:eastAsia="SimSun" w:cs="Times New Roman"/>
                <w:sz w:val="16"/>
                <w:szCs w:val="16"/>
                <w:lang w:eastAsia="ar-SA"/>
              </w:rPr>
            </w:pPr>
          </w:p>
        </w:tc>
        <w:tc>
          <w:tcPr>
            <w:tcW w:w="6858" w:type="dxa"/>
            <w:tcBorders>
              <w:top w:val="dashSmallGap" w:sz="4" w:space="0" w:color="auto"/>
              <w:bottom w:val="dashSmallGap" w:sz="4" w:space="0" w:color="auto"/>
            </w:tcBorders>
          </w:tcPr>
          <w:p w14:paraId="45B2F131" w14:textId="4EF54D3A" w:rsidR="002A299E" w:rsidRPr="00982CFE" w:rsidRDefault="000F3F89" w:rsidP="000F3F89">
            <w:pPr>
              <w:numPr>
                <w:ilvl w:val="1"/>
                <w:numId w:val="15"/>
              </w:numPr>
              <w:spacing w:line="240" w:lineRule="auto"/>
              <w:ind w:left="760"/>
              <w:rPr>
                <w:rFonts w:eastAsia="Calibri"/>
              </w:rPr>
            </w:pPr>
            <w:r>
              <w:rPr>
                <w:rFonts w:eastAsia="SimSun" w:cs="Times New Roman"/>
                <w:lang w:eastAsia="ar-SA"/>
              </w:rPr>
              <w:t xml:space="preserve">If restricted resources are received by a fund and then subsequently </w:t>
            </w:r>
            <w:r w:rsidRPr="000F3F89">
              <w:rPr>
                <w:rFonts w:eastAsia="Calibri"/>
              </w:rPr>
              <w:t>transferred</w:t>
            </w:r>
            <w:r>
              <w:rPr>
                <w:rFonts w:eastAsia="SimSun" w:cs="Times New Roman"/>
                <w:lang w:eastAsia="ar-SA"/>
              </w:rPr>
              <w:t xml:space="preserve"> to another fund, also test the final disposition of those resources.</w:t>
            </w:r>
          </w:p>
        </w:tc>
        <w:tc>
          <w:tcPr>
            <w:tcW w:w="1217" w:type="dxa"/>
            <w:tcBorders>
              <w:top w:val="dashSmallGap" w:sz="4" w:space="0" w:color="auto"/>
              <w:bottom w:val="dashSmallGap" w:sz="4" w:space="0" w:color="auto"/>
            </w:tcBorders>
          </w:tcPr>
          <w:p w14:paraId="7CDBB977" w14:textId="77777777" w:rsidR="002A299E" w:rsidRPr="0068055B" w:rsidRDefault="002A299E" w:rsidP="00982CFE">
            <w:pPr>
              <w:suppressAutoHyphens/>
              <w:snapToGrid w:val="0"/>
              <w:spacing w:line="240" w:lineRule="auto"/>
              <w:jc w:val="center"/>
              <w:rPr>
                <w:rFonts w:eastAsia="SimSun" w:cs="Times New Roman"/>
                <w:lang w:eastAsia="ar-SA"/>
              </w:rPr>
            </w:pPr>
          </w:p>
        </w:tc>
        <w:tc>
          <w:tcPr>
            <w:tcW w:w="1170" w:type="dxa"/>
            <w:tcBorders>
              <w:top w:val="dashSmallGap" w:sz="4" w:space="0" w:color="auto"/>
              <w:bottom w:val="dashSmallGap" w:sz="4" w:space="0" w:color="auto"/>
            </w:tcBorders>
          </w:tcPr>
          <w:p w14:paraId="1467142D" w14:textId="77777777" w:rsidR="002A299E" w:rsidRPr="0068055B" w:rsidRDefault="002A299E" w:rsidP="00982CFE">
            <w:pPr>
              <w:suppressAutoHyphens/>
              <w:snapToGrid w:val="0"/>
              <w:spacing w:line="240" w:lineRule="auto"/>
              <w:jc w:val="center"/>
              <w:rPr>
                <w:rFonts w:eastAsia="SimSun" w:cs="Times New Roman"/>
                <w:lang w:eastAsia="ar-SA"/>
              </w:rPr>
            </w:pPr>
          </w:p>
        </w:tc>
      </w:tr>
      <w:tr w:rsidR="002342F8" w:rsidRPr="00B5702F" w14:paraId="3226787A" w14:textId="77777777" w:rsidTr="00A723C1">
        <w:trPr>
          <w:trHeight w:val="379"/>
        </w:trPr>
        <w:tc>
          <w:tcPr>
            <w:tcW w:w="925" w:type="dxa"/>
          </w:tcPr>
          <w:p w14:paraId="4057326F" w14:textId="77777777" w:rsidR="002342F8" w:rsidRPr="00170D47" w:rsidRDefault="002342F8" w:rsidP="00982CFE">
            <w:pPr>
              <w:suppressAutoHyphens/>
              <w:snapToGrid w:val="0"/>
              <w:spacing w:line="240" w:lineRule="auto"/>
              <w:jc w:val="center"/>
              <w:rPr>
                <w:rFonts w:eastAsia="SimSun"/>
                <w:sz w:val="16"/>
                <w:szCs w:val="16"/>
                <w:lang w:eastAsia="ar-SA"/>
              </w:rPr>
            </w:pPr>
          </w:p>
        </w:tc>
        <w:tc>
          <w:tcPr>
            <w:tcW w:w="720" w:type="dxa"/>
          </w:tcPr>
          <w:p w14:paraId="6C36B61F" w14:textId="77777777" w:rsidR="002342F8" w:rsidRDefault="002342F8" w:rsidP="00982CFE">
            <w:pPr>
              <w:suppressAutoHyphens/>
              <w:snapToGrid w:val="0"/>
              <w:spacing w:line="240" w:lineRule="auto"/>
              <w:jc w:val="center"/>
              <w:rPr>
                <w:rFonts w:eastAsia="SimSun" w:cs="Times New Roman"/>
                <w:sz w:val="16"/>
                <w:szCs w:val="16"/>
                <w:lang w:eastAsia="ar-SA"/>
              </w:rPr>
            </w:pPr>
          </w:p>
        </w:tc>
        <w:tc>
          <w:tcPr>
            <w:tcW w:w="6858" w:type="dxa"/>
            <w:tcBorders>
              <w:top w:val="dashSmallGap" w:sz="4" w:space="0" w:color="auto"/>
            </w:tcBorders>
          </w:tcPr>
          <w:p w14:paraId="09F5AF63" w14:textId="08E89D2A" w:rsidR="002342F8" w:rsidRDefault="002342F8" w:rsidP="000F3F89">
            <w:pPr>
              <w:numPr>
                <w:ilvl w:val="1"/>
                <w:numId w:val="15"/>
              </w:numPr>
              <w:spacing w:line="240" w:lineRule="auto"/>
              <w:ind w:left="760"/>
              <w:rPr>
                <w:rFonts w:eastAsia="SimSun" w:cs="Times New Roman"/>
                <w:lang w:eastAsia="ar-SA"/>
              </w:rPr>
            </w:pPr>
            <w:r>
              <w:rPr>
                <w:rFonts w:eastAsia="SimSun" w:cs="Times New Roman"/>
                <w:lang w:eastAsia="ar-SA"/>
              </w:rPr>
              <w:t>If restricted resources are received by a fund and are unspent at year end, ensure unspent restricted amounts are carried forward to the subsequent year and are accounted for in separate restricted accounts.</w:t>
            </w:r>
          </w:p>
        </w:tc>
        <w:tc>
          <w:tcPr>
            <w:tcW w:w="1217" w:type="dxa"/>
            <w:tcBorders>
              <w:top w:val="dashSmallGap" w:sz="4" w:space="0" w:color="auto"/>
            </w:tcBorders>
          </w:tcPr>
          <w:p w14:paraId="315620A3" w14:textId="77777777" w:rsidR="002342F8" w:rsidRPr="0068055B" w:rsidRDefault="002342F8" w:rsidP="00982CFE">
            <w:pPr>
              <w:suppressAutoHyphens/>
              <w:snapToGrid w:val="0"/>
              <w:spacing w:line="240" w:lineRule="auto"/>
              <w:jc w:val="center"/>
              <w:rPr>
                <w:rFonts w:eastAsia="SimSun" w:cs="Times New Roman"/>
                <w:lang w:eastAsia="ar-SA"/>
              </w:rPr>
            </w:pPr>
          </w:p>
        </w:tc>
        <w:tc>
          <w:tcPr>
            <w:tcW w:w="1170" w:type="dxa"/>
            <w:tcBorders>
              <w:top w:val="dashSmallGap" w:sz="4" w:space="0" w:color="auto"/>
            </w:tcBorders>
          </w:tcPr>
          <w:p w14:paraId="502EE57B" w14:textId="77777777" w:rsidR="002342F8" w:rsidRPr="0068055B" w:rsidRDefault="002342F8" w:rsidP="00982CFE">
            <w:pPr>
              <w:suppressAutoHyphens/>
              <w:snapToGrid w:val="0"/>
              <w:spacing w:line="240" w:lineRule="auto"/>
              <w:jc w:val="center"/>
              <w:rPr>
                <w:rFonts w:eastAsia="SimSun" w:cs="Times New Roman"/>
                <w:lang w:eastAsia="ar-SA"/>
              </w:rPr>
            </w:pPr>
          </w:p>
        </w:tc>
      </w:tr>
      <w:tr w:rsidR="002F254F" w:rsidRPr="00B5702F" w14:paraId="50CC7401" w14:textId="77777777" w:rsidTr="00A723C1">
        <w:trPr>
          <w:trHeight w:val="379"/>
        </w:trPr>
        <w:tc>
          <w:tcPr>
            <w:tcW w:w="925" w:type="dxa"/>
          </w:tcPr>
          <w:p w14:paraId="390406B7" w14:textId="77777777" w:rsidR="002F254F" w:rsidRPr="00170D47" w:rsidRDefault="002F254F" w:rsidP="00982CFE">
            <w:pPr>
              <w:suppressAutoHyphens/>
              <w:snapToGrid w:val="0"/>
              <w:spacing w:line="240" w:lineRule="auto"/>
              <w:jc w:val="center"/>
              <w:rPr>
                <w:rFonts w:eastAsia="SimSun"/>
                <w:sz w:val="16"/>
                <w:szCs w:val="16"/>
                <w:lang w:eastAsia="ar-SA"/>
              </w:rPr>
            </w:pPr>
          </w:p>
        </w:tc>
        <w:tc>
          <w:tcPr>
            <w:tcW w:w="720" w:type="dxa"/>
          </w:tcPr>
          <w:p w14:paraId="6A826CAD" w14:textId="4A089D7E" w:rsidR="002F254F" w:rsidRDefault="002F254F" w:rsidP="00982CFE">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C</w:t>
            </w:r>
          </w:p>
        </w:tc>
        <w:tc>
          <w:tcPr>
            <w:tcW w:w="6858" w:type="dxa"/>
            <w:tcBorders>
              <w:top w:val="dashSmallGap" w:sz="4" w:space="0" w:color="auto"/>
            </w:tcBorders>
          </w:tcPr>
          <w:p w14:paraId="28900CA7" w14:textId="094BC3A5" w:rsidR="002F254F" w:rsidRPr="002F254F" w:rsidRDefault="002F254F" w:rsidP="002F254F">
            <w:pPr>
              <w:pStyle w:val="ListParagraph"/>
              <w:numPr>
                <w:ilvl w:val="0"/>
                <w:numId w:val="15"/>
              </w:numPr>
              <w:spacing w:line="240" w:lineRule="auto"/>
              <w:rPr>
                <w:rFonts w:eastAsia="SimSun" w:cs="Times New Roman"/>
                <w:lang w:eastAsia="ar-SA"/>
              </w:rPr>
            </w:pPr>
            <w:r>
              <w:rPr>
                <w:rFonts w:eastAsia="SimSun" w:cs="Times New Roman"/>
                <w:lang w:eastAsia="ar-SA"/>
              </w:rPr>
              <w:t>Review other information for the Tourism Report regarding TRT and TRCCA funding. Determine that the Tourism report agrees with the audited financial statements.</w:t>
            </w:r>
          </w:p>
        </w:tc>
        <w:tc>
          <w:tcPr>
            <w:tcW w:w="1217" w:type="dxa"/>
            <w:tcBorders>
              <w:top w:val="dashSmallGap" w:sz="4" w:space="0" w:color="auto"/>
            </w:tcBorders>
          </w:tcPr>
          <w:p w14:paraId="39423A69" w14:textId="77777777" w:rsidR="002F254F" w:rsidRPr="0068055B" w:rsidRDefault="002F254F" w:rsidP="00982CFE">
            <w:pPr>
              <w:suppressAutoHyphens/>
              <w:snapToGrid w:val="0"/>
              <w:spacing w:line="240" w:lineRule="auto"/>
              <w:jc w:val="center"/>
              <w:rPr>
                <w:rFonts w:eastAsia="SimSun" w:cs="Times New Roman"/>
                <w:lang w:eastAsia="ar-SA"/>
              </w:rPr>
            </w:pPr>
          </w:p>
        </w:tc>
        <w:tc>
          <w:tcPr>
            <w:tcW w:w="1170" w:type="dxa"/>
            <w:tcBorders>
              <w:top w:val="dashSmallGap" w:sz="4" w:space="0" w:color="auto"/>
            </w:tcBorders>
          </w:tcPr>
          <w:p w14:paraId="3CC79C85" w14:textId="77777777" w:rsidR="002F254F" w:rsidRPr="0068055B" w:rsidRDefault="002F254F" w:rsidP="00982CFE">
            <w:pPr>
              <w:suppressAutoHyphens/>
              <w:snapToGrid w:val="0"/>
              <w:spacing w:line="240" w:lineRule="auto"/>
              <w:jc w:val="center"/>
              <w:rPr>
                <w:rFonts w:eastAsia="SimSun" w:cs="Times New Roman"/>
                <w:lang w:eastAsia="ar-SA"/>
              </w:rPr>
            </w:pPr>
          </w:p>
        </w:tc>
      </w:tr>
      <w:tr w:rsidR="002F254F" w:rsidRPr="00B5702F" w14:paraId="427E656D" w14:textId="77777777" w:rsidTr="00A723C1">
        <w:trPr>
          <w:trHeight w:val="379"/>
        </w:trPr>
        <w:tc>
          <w:tcPr>
            <w:tcW w:w="925" w:type="dxa"/>
          </w:tcPr>
          <w:p w14:paraId="4FF14787" w14:textId="7F4263B4" w:rsidR="002F254F" w:rsidRPr="00170D47" w:rsidRDefault="009C1AD6" w:rsidP="00982CFE">
            <w:pPr>
              <w:suppressAutoHyphens/>
              <w:snapToGrid w:val="0"/>
              <w:spacing w:line="240" w:lineRule="auto"/>
              <w:jc w:val="center"/>
              <w:rPr>
                <w:rFonts w:eastAsia="SimSun"/>
                <w:sz w:val="16"/>
                <w:szCs w:val="16"/>
                <w:lang w:eastAsia="ar-SA"/>
              </w:rPr>
            </w:pPr>
            <w:hyperlink r:id="rId40" w:history="1">
              <w:r w:rsidR="00ED7880">
                <w:rPr>
                  <w:rStyle w:val="Hyperlink"/>
                  <w:rFonts w:eastAsia="SimSun"/>
                  <w:sz w:val="16"/>
                  <w:szCs w:val="16"/>
                  <w:lang w:eastAsia="ar-SA"/>
                </w:rPr>
                <w:t>17-31-2</w:t>
              </w:r>
            </w:hyperlink>
          </w:p>
        </w:tc>
        <w:tc>
          <w:tcPr>
            <w:tcW w:w="720" w:type="dxa"/>
          </w:tcPr>
          <w:p w14:paraId="7651DA09" w14:textId="77777777" w:rsidR="002F254F" w:rsidRDefault="002F254F" w:rsidP="00982CFE">
            <w:pPr>
              <w:suppressAutoHyphens/>
              <w:snapToGrid w:val="0"/>
              <w:spacing w:line="240" w:lineRule="auto"/>
              <w:jc w:val="center"/>
              <w:rPr>
                <w:rFonts w:eastAsia="SimSun" w:cs="Times New Roman"/>
                <w:sz w:val="16"/>
                <w:szCs w:val="16"/>
                <w:lang w:eastAsia="ar-SA"/>
              </w:rPr>
            </w:pPr>
          </w:p>
        </w:tc>
        <w:tc>
          <w:tcPr>
            <w:tcW w:w="6858" w:type="dxa"/>
            <w:tcBorders>
              <w:top w:val="dashSmallGap" w:sz="4" w:space="0" w:color="auto"/>
            </w:tcBorders>
          </w:tcPr>
          <w:p w14:paraId="7C4A7914" w14:textId="7EBB127C" w:rsidR="002F254F" w:rsidRPr="009C1AD6" w:rsidRDefault="002F254F" w:rsidP="009C1AD6">
            <w:pPr>
              <w:pStyle w:val="ListParagraph"/>
              <w:numPr>
                <w:ilvl w:val="1"/>
                <w:numId w:val="15"/>
              </w:numPr>
              <w:spacing w:line="240" w:lineRule="auto"/>
              <w:rPr>
                <w:rFonts w:eastAsia="SimSun" w:cs="Times New Roman"/>
                <w:lang w:eastAsia="ar-SA"/>
              </w:rPr>
            </w:pPr>
            <w:r w:rsidRPr="009C1AD6">
              <w:rPr>
                <w:rFonts w:eastAsia="SimSun" w:cs="Times New Roman"/>
                <w:lang w:eastAsia="ar-SA"/>
              </w:rPr>
              <w:t>Review supporting documentation for expenditures allowed under 17-31-2</w:t>
            </w:r>
            <w:r w:rsidR="009C1AD6" w:rsidRPr="009C1AD6">
              <w:rPr>
                <w:rFonts w:eastAsia="SimSun" w:cs="Times New Roman"/>
                <w:lang w:eastAsia="ar-SA"/>
              </w:rPr>
              <w:t>(3)(a) note any unallowed expenditures as a finding.</w:t>
            </w:r>
          </w:p>
          <w:p w14:paraId="3D267CDC" w14:textId="5030B24B" w:rsidR="009C1AD6" w:rsidRPr="009C1AD6" w:rsidRDefault="009C1AD6" w:rsidP="009C1AD6">
            <w:pPr>
              <w:pStyle w:val="ListParagraph"/>
              <w:numPr>
                <w:ilvl w:val="1"/>
                <w:numId w:val="15"/>
              </w:numPr>
              <w:spacing w:line="240" w:lineRule="auto"/>
              <w:rPr>
                <w:rFonts w:eastAsia="SimSun" w:cs="Times New Roman"/>
                <w:lang w:eastAsia="ar-SA"/>
              </w:rPr>
            </w:pPr>
            <w:r>
              <w:rPr>
                <w:rFonts w:eastAsia="SimSun" w:cs="Times New Roman"/>
                <w:lang w:eastAsia="ar-SA"/>
              </w:rPr>
              <w:t>Review the balances shown on the TRT/TRCCA Activity report and determine that the balances are materially correct, agree to the financial statements and supporting documentation.</w:t>
            </w:r>
          </w:p>
        </w:tc>
        <w:tc>
          <w:tcPr>
            <w:tcW w:w="1217" w:type="dxa"/>
            <w:tcBorders>
              <w:top w:val="dashSmallGap" w:sz="4" w:space="0" w:color="auto"/>
            </w:tcBorders>
          </w:tcPr>
          <w:p w14:paraId="0890EBDA" w14:textId="77777777" w:rsidR="002F254F" w:rsidRPr="0068055B" w:rsidRDefault="002F254F" w:rsidP="00982CFE">
            <w:pPr>
              <w:suppressAutoHyphens/>
              <w:snapToGrid w:val="0"/>
              <w:spacing w:line="240" w:lineRule="auto"/>
              <w:jc w:val="center"/>
              <w:rPr>
                <w:rFonts w:eastAsia="SimSun" w:cs="Times New Roman"/>
                <w:lang w:eastAsia="ar-SA"/>
              </w:rPr>
            </w:pPr>
          </w:p>
        </w:tc>
        <w:tc>
          <w:tcPr>
            <w:tcW w:w="1170" w:type="dxa"/>
            <w:tcBorders>
              <w:top w:val="dashSmallGap" w:sz="4" w:space="0" w:color="auto"/>
            </w:tcBorders>
          </w:tcPr>
          <w:p w14:paraId="3AB4BB33" w14:textId="77777777" w:rsidR="002F254F" w:rsidRPr="0068055B" w:rsidRDefault="002F254F" w:rsidP="00982CFE">
            <w:pPr>
              <w:suppressAutoHyphens/>
              <w:snapToGrid w:val="0"/>
              <w:spacing w:line="240" w:lineRule="auto"/>
              <w:jc w:val="center"/>
              <w:rPr>
                <w:rFonts w:eastAsia="SimSun" w:cs="Times New Roman"/>
                <w:lang w:eastAsia="ar-SA"/>
              </w:rPr>
            </w:pPr>
          </w:p>
        </w:tc>
      </w:tr>
    </w:tbl>
    <w:tbl>
      <w:tblPr>
        <w:tblStyle w:val="TableGrid"/>
        <w:tblW w:w="10883" w:type="dxa"/>
        <w:tblInd w:w="115" w:type="dxa"/>
        <w:tblLayout w:type="fixed"/>
        <w:tblCellMar>
          <w:top w:w="115" w:type="dxa"/>
          <w:left w:w="115" w:type="dxa"/>
          <w:bottom w:w="115" w:type="dxa"/>
          <w:right w:w="115" w:type="dxa"/>
        </w:tblCellMar>
        <w:tblLook w:val="04A0" w:firstRow="1" w:lastRow="0" w:firstColumn="1" w:lastColumn="0" w:noHBand="0" w:noVBand="1"/>
      </w:tblPr>
      <w:tblGrid>
        <w:gridCol w:w="8460"/>
        <w:gridCol w:w="1253"/>
        <w:gridCol w:w="1170"/>
      </w:tblGrid>
      <w:tr w:rsidR="00773066" w14:paraId="2E3C7ABC" w14:textId="77777777" w:rsidTr="00773066">
        <w:trPr>
          <w:cantSplit/>
        </w:trPr>
        <w:tc>
          <w:tcPr>
            <w:tcW w:w="8460" w:type="dxa"/>
            <w:shd w:val="clear" w:color="auto" w:fill="D6E3BC" w:themeFill="accent3" w:themeFillTint="66"/>
            <w:vAlign w:val="center"/>
          </w:tcPr>
          <w:p w14:paraId="2F5B7F4E" w14:textId="77777777" w:rsidR="00773066" w:rsidRDefault="00773066" w:rsidP="00773066">
            <w:r>
              <w:rPr>
                <w:b/>
              </w:rPr>
              <w:t>CONCLUSION (adequacy of the controls, significant deficiencies/material weaknesses, and management letter comments):</w:t>
            </w:r>
          </w:p>
        </w:tc>
        <w:tc>
          <w:tcPr>
            <w:tcW w:w="1253" w:type="dxa"/>
            <w:shd w:val="clear" w:color="auto" w:fill="D6E3BC" w:themeFill="accent3" w:themeFillTint="66"/>
            <w:vAlign w:val="bottom"/>
          </w:tcPr>
          <w:p w14:paraId="642FA754" w14:textId="77777777" w:rsidR="00773066" w:rsidRPr="00F57F1A" w:rsidRDefault="00773066" w:rsidP="00773066">
            <w:pPr>
              <w:suppressAutoHyphens/>
              <w:snapToGrid w:val="0"/>
              <w:ind w:right="-25"/>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170" w:type="dxa"/>
            <w:shd w:val="clear" w:color="auto" w:fill="D6E3BC" w:themeFill="accent3" w:themeFillTint="66"/>
            <w:vAlign w:val="bottom"/>
          </w:tcPr>
          <w:p w14:paraId="1333331C" w14:textId="77777777" w:rsidR="00773066" w:rsidRPr="00F57F1A" w:rsidRDefault="00773066" w:rsidP="00773066">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773066" w14:paraId="053DF599" w14:textId="77777777" w:rsidTr="00773066">
        <w:trPr>
          <w:cantSplit/>
        </w:trPr>
        <w:tc>
          <w:tcPr>
            <w:tcW w:w="8460" w:type="dxa"/>
          </w:tcPr>
          <w:p w14:paraId="17830C0B" w14:textId="77777777" w:rsidR="00773066" w:rsidRDefault="00773066" w:rsidP="00773066"/>
          <w:p w14:paraId="613D55A9" w14:textId="2DA469FE" w:rsidR="0069746F" w:rsidRDefault="0069746F" w:rsidP="00773066"/>
        </w:tc>
        <w:tc>
          <w:tcPr>
            <w:tcW w:w="1253" w:type="dxa"/>
          </w:tcPr>
          <w:p w14:paraId="090C2CA8" w14:textId="77777777" w:rsidR="00773066" w:rsidRDefault="00773066" w:rsidP="00773066"/>
        </w:tc>
        <w:tc>
          <w:tcPr>
            <w:tcW w:w="1170" w:type="dxa"/>
          </w:tcPr>
          <w:p w14:paraId="3319F0F7" w14:textId="77777777" w:rsidR="00773066" w:rsidRDefault="00773066" w:rsidP="00773066"/>
        </w:tc>
      </w:tr>
    </w:tbl>
    <w:p w14:paraId="40BD1F72" w14:textId="57F9FC74" w:rsidR="00323D95" w:rsidRPr="00FE4C44" w:rsidRDefault="00323D95" w:rsidP="00323D95">
      <w:pPr>
        <w:pStyle w:val="ListParagraph"/>
        <w:numPr>
          <w:ilvl w:val="0"/>
          <w:numId w:val="1"/>
        </w:numPr>
        <w:ind w:left="360"/>
        <w:jc w:val="center"/>
        <w:rPr>
          <w:b/>
          <w:sz w:val="24"/>
          <w:szCs w:val="24"/>
        </w:rPr>
      </w:pPr>
      <w:r>
        <w:rPr>
          <w:b/>
          <w:sz w:val="24"/>
          <w:szCs w:val="24"/>
        </w:rPr>
        <w:lastRenderedPageBreak/>
        <w:t>FRAUD RISK ASSESSMENT</w:t>
      </w:r>
    </w:p>
    <w:p w14:paraId="326C2691" w14:textId="77777777" w:rsidR="00323D95" w:rsidRDefault="00323D95" w:rsidP="00323D95"/>
    <w:tbl>
      <w:tblPr>
        <w:tblW w:w="108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919"/>
        <w:gridCol w:w="845"/>
        <w:gridCol w:w="6689"/>
        <w:gridCol w:w="1339"/>
        <w:gridCol w:w="1080"/>
      </w:tblGrid>
      <w:tr w:rsidR="00323D95" w:rsidRPr="00B5702F" w14:paraId="5B08500E" w14:textId="77777777" w:rsidTr="00013880">
        <w:trPr>
          <w:cantSplit/>
          <w:tblHeader/>
        </w:trPr>
        <w:tc>
          <w:tcPr>
            <w:tcW w:w="919" w:type="dxa"/>
            <w:shd w:val="clear" w:color="auto" w:fill="DAEEF3" w:themeFill="accent5" w:themeFillTint="33"/>
            <w:vAlign w:val="bottom"/>
          </w:tcPr>
          <w:p w14:paraId="7A104D75" w14:textId="77777777" w:rsidR="00323D95" w:rsidRDefault="00323D95"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5E7877F7" w14:textId="77777777" w:rsidR="00323D95" w:rsidRPr="00B5702F" w:rsidRDefault="00323D95"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845" w:type="dxa"/>
            <w:shd w:val="clear" w:color="auto" w:fill="DAEEF3" w:themeFill="accent5" w:themeFillTint="33"/>
          </w:tcPr>
          <w:p w14:paraId="4E9F1F50" w14:textId="77777777" w:rsidR="00323D95" w:rsidRDefault="00323D95" w:rsidP="00013880">
            <w:pPr>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49811F12" w14:textId="77777777" w:rsidR="00323D95" w:rsidRDefault="00323D95"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7991DBAA" w14:textId="77777777" w:rsidR="00323D95" w:rsidRPr="00B5702F" w:rsidRDefault="00323D95"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p>
        </w:tc>
        <w:tc>
          <w:tcPr>
            <w:tcW w:w="6689" w:type="dxa"/>
            <w:shd w:val="clear" w:color="auto" w:fill="DAEEF3" w:themeFill="accent5" w:themeFillTint="33"/>
            <w:vAlign w:val="bottom"/>
          </w:tcPr>
          <w:p w14:paraId="6BA4F8B3" w14:textId="77777777" w:rsidR="00323D95" w:rsidRPr="00B5702F" w:rsidRDefault="00323D95"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339" w:type="dxa"/>
            <w:shd w:val="clear" w:color="auto" w:fill="DAEEF3" w:themeFill="accent5" w:themeFillTint="33"/>
            <w:vAlign w:val="bottom"/>
          </w:tcPr>
          <w:p w14:paraId="32E5D341" w14:textId="77777777" w:rsidR="00323D95" w:rsidRPr="00B5702F" w:rsidRDefault="00323D95" w:rsidP="00013880">
            <w:pPr>
              <w:suppressAutoHyphens/>
              <w:snapToGrid w:val="0"/>
              <w:spacing w:line="240" w:lineRule="auto"/>
              <w:ind w:left="-97" w:right="-43" w:firstLine="13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080" w:type="dxa"/>
            <w:shd w:val="clear" w:color="auto" w:fill="DAEEF3" w:themeFill="accent5" w:themeFillTint="33"/>
            <w:vAlign w:val="bottom"/>
          </w:tcPr>
          <w:p w14:paraId="35E63191" w14:textId="77777777" w:rsidR="00323D95" w:rsidRPr="00B5702F" w:rsidRDefault="00323D95" w:rsidP="00013880">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EF745B" w:rsidRPr="00B5702F" w14:paraId="7FBFD65A" w14:textId="77777777" w:rsidTr="00013880">
        <w:trPr>
          <w:cantSplit/>
        </w:trPr>
        <w:tc>
          <w:tcPr>
            <w:tcW w:w="919" w:type="dxa"/>
            <w:vMerge w:val="restart"/>
          </w:tcPr>
          <w:p w14:paraId="68F414C1" w14:textId="72091FDE" w:rsidR="00EF745B" w:rsidRPr="002545AE" w:rsidRDefault="00EF745B" w:rsidP="00013880">
            <w:pPr>
              <w:suppressAutoHyphens/>
              <w:snapToGrid w:val="0"/>
              <w:spacing w:line="240" w:lineRule="auto"/>
              <w:jc w:val="center"/>
              <w:rPr>
                <w:rFonts w:eastAsia="SimSun" w:cs="Times New Roman"/>
                <w:sz w:val="14"/>
                <w:szCs w:val="14"/>
                <w:lang w:eastAsia="ar-SA"/>
              </w:rPr>
            </w:pPr>
          </w:p>
          <w:p w14:paraId="76CD30FD" w14:textId="48747B9B" w:rsidR="00EF745B" w:rsidRPr="002545AE" w:rsidRDefault="00EF745B" w:rsidP="00013880">
            <w:pPr>
              <w:suppressAutoHyphens/>
              <w:snapToGrid w:val="0"/>
              <w:spacing w:line="240" w:lineRule="auto"/>
              <w:jc w:val="center"/>
              <w:rPr>
                <w:rFonts w:eastAsia="SimSun" w:cs="Times New Roman"/>
                <w:sz w:val="14"/>
                <w:szCs w:val="14"/>
                <w:lang w:eastAsia="ar-SA"/>
              </w:rPr>
            </w:pPr>
          </w:p>
        </w:tc>
        <w:tc>
          <w:tcPr>
            <w:tcW w:w="845" w:type="dxa"/>
            <w:vMerge w:val="restart"/>
          </w:tcPr>
          <w:p w14:paraId="38DD43EF" w14:textId="77777777" w:rsidR="00EF745B" w:rsidRPr="00B5702F" w:rsidRDefault="00EF745B" w:rsidP="00013880">
            <w:pPr>
              <w:suppressAutoHyphens/>
              <w:snapToGrid w:val="0"/>
              <w:spacing w:line="240" w:lineRule="auto"/>
              <w:jc w:val="center"/>
              <w:rPr>
                <w:rFonts w:eastAsia="SimSun" w:cs="Times New Roman"/>
                <w:sz w:val="16"/>
                <w:szCs w:val="16"/>
                <w:lang w:eastAsia="ar-SA"/>
              </w:rPr>
            </w:pPr>
            <w:r w:rsidRPr="00372316">
              <w:rPr>
                <w:rFonts w:eastAsia="SimSun" w:cs="Times New Roman"/>
                <w:sz w:val="16"/>
                <w:szCs w:val="16"/>
                <w:lang w:eastAsia="ar-SA"/>
              </w:rPr>
              <w:t>ALL</w:t>
            </w:r>
            <w:r w:rsidRPr="002545AE">
              <w:rPr>
                <w:rFonts w:eastAsia="SimSun" w:cs="Times New Roman"/>
                <w:sz w:val="14"/>
                <w:szCs w:val="14"/>
                <w:lang w:eastAsia="ar-SA"/>
              </w:rPr>
              <w:t xml:space="preserve"> </w:t>
            </w:r>
          </w:p>
        </w:tc>
        <w:tc>
          <w:tcPr>
            <w:tcW w:w="6689" w:type="dxa"/>
          </w:tcPr>
          <w:p w14:paraId="1B840291" w14:textId="5B32F201" w:rsidR="00EF745B" w:rsidRPr="00EF745B" w:rsidRDefault="00EF745B" w:rsidP="00EF745B">
            <w:pPr>
              <w:pStyle w:val="ListParagraph"/>
              <w:keepNext/>
              <w:keepLines/>
              <w:numPr>
                <w:ilvl w:val="0"/>
                <w:numId w:val="30"/>
              </w:numPr>
              <w:rPr>
                <w:rFonts w:eastAsia="SimSun" w:cs="Times New Roman"/>
                <w:lang w:eastAsia="ar-SA"/>
              </w:rPr>
            </w:pPr>
            <w:r>
              <w:rPr>
                <w:color w:val="222222"/>
                <w:shd w:val="clear" w:color="auto" w:fill="FFFFFF"/>
              </w:rPr>
              <w:t xml:space="preserve">Review the </w:t>
            </w:r>
            <w:r>
              <w:rPr>
                <w:color w:val="222222"/>
                <w:shd w:val="clear" w:color="auto" w:fill="FFFFFF"/>
              </w:rPr>
              <w:t>annual</w:t>
            </w:r>
            <w:r>
              <w:rPr>
                <w:color w:val="222222"/>
                <w:shd w:val="clear" w:color="auto" w:fill="FFFFFF"/>
              </w:rPr>
              <w:t xml:space="preserve"> Fraud Risk Assessment prepared by the entity.  </w:t>
            </w:r>
          </w:p>
        </w:tc>
        <w:tc>
          <w:tcPr>
            <w:tcW w:w="1339" w:type="dxa"/>
          </w:tcPr>
          <w:p w14:paraId="326326E1" w14:textId="77777777" w:rsidR="00EF745B" w:rsidRPr="0068055B" w:rsidRDefault="00EF745B" w:rsidP="00013880">
            <w:pPr>
              <w:suppressAutoHyphens/>
              <w:snapToGrid w:val="0"/>
              <w:spacing w:line="240" w:lineRule="auto"/>
              <w:jc w:val="center"/>
              <w:rPr>
                <w:rFonts w:eastAsia="SimSun" w:cs="Times New Roman"/>
                <w:lang w:eastAsia="ar-SA"/>
              </w:rPr>
            </w:pPr>
          </w:p>
        </w:tc>
        <w:tc>
          <w:tcPr>
            <w:tcW w:w="1080" w:type="dxa"/>
          </w:tcPr>
          <w:p w14:paraId="20D7540A" w14:textId="77777777" w:rsidR="00EF745B" w:rsidRPr="0068055B" w:rsidRDefault="00EF745B" w:rsidP="00013880">
            <w:pPr>
              <w:suppressAutoHyphens/>
              <w:snapToGrid w:val="0"/>
              <w:spacing w:line="240" w:lineRule="auto"/>
              <w:jc w:val="center"/>
              <w:rPr>
                <w:rFonts w:eastAsia="SimSun" w:cs="Times New Roman"/>
                <w:lang w:eastAsia="ar-SA"/>
              </w:rPr>
            </w:pPr>
          </w:p>
        </w:tc>
      </w:tr>
      <w:tr w:rsidR="00EF745B" w:rsidRPr="00B5702F" w14:paraId="694479BA" w14:textId="77777777" w:rsidTr="00013880">
        <w:trPr>
          <w:cantSplit/>
        </w:trPr>
        <w:tc>
          <w:tcPr>
            <w:tcW w:w="919" w:type="dxa"/>
            <w:vMerge/>
          </w:tcPr>
          <w:p w14:paraId="2F4184D0" w14:textId="77777777" w:rsidR="00EF745B" w:rsidRPr="002545AE" w:rsidRDefault="00EF745B" w:rsidP="00013880">
            <w:pPr>
              <w:suppressAutoHyphens/>
              <w:snapToGrid w:val="0"/>
              <w:spacing w:line="240" w:lineRule="auto"/>
              <w:jc w:val="center"/>
              <w:rPr>
                <w:rFonts w:eastAsia="SimSun" w:cs="Times New Roman"/>
                <w:sz w:val="14"/>
                <w:szCs w:val="14"/>
                <w:lang w:eastAsia="ar-SA"/>
              </w:rPr>
            </w:pPr>
          </w:p>
        </w:tc>
        <w:tc>
          <w:tcPr>
            <w:tcW w:w="845" w:type="dxa"/>
            <w:vMerge/>
          </w:tcPr>
          <w:p w14:paraId="7F90FBA5" w14:textId="77777777" w:rsidR="00EF745B" w:rsidRPr="00372316" w:rsidRDefault="00EF745B" w:rsidP="00013880">
            <w:pPr>
              <w:suppressAutoHyphens/>
              <w:snapToGrid w:val="0"/>
              <w:spacing w:line="240" w:lineRule="auto"/>
              <w:jc w:val="center"/>
              <w:rPr>
                <w:rFonts w:eastAsia="SimSun" w:cs="Times New Roman"/>
                <w:sz w:val="16"/>
                <w:szCs w:val="16"/>
                <w:lang w:eastAsia="ar-SA"/>
              </w:rPr>
            </w:pPr>
          </w:p>
        </w:tc>
        <w:tc>
          <w:tcPr>
            <w:tcW w:w="6689" w:type="dxa"/>
          </w:tcPr>
          <w:p w14:paraId="7812F235" w14:textId="1E4E3B3E" w:rsidR="00EF745B" w:rsidRPr="00EF745B" w:rsidRDefault="00EF745B" w:rsidP="00EF745B">
            <w:pPr>
              <w:pStyle w:val="ListParagraph"/>
              <w:keepNext/>
              <w:keepLines/>
              <w:numPr>
                <w:ilvl w:val="0"/>
                <w:numId w:val="30"/>
              </w:numPr>
              <w:rPr>
                <w:rFonts w:eastAsia="SimSun" w:cs="Times New Roman"/>
                <w:lang w:eastAsia="ar-SA"/>
              </w:rPr>
            </w:pPr>
            <w:r>
              <w:rPr>
                <w:color w:val="222222"/>
                <w:shd w:val="clear" w:color="auto" w:fill="FFFFFF"/>
              </w:rPr>
              <w:t>Verify that the Assessment was approved by the CAO and CFO and presented in a board/council meeting.</w:t>
            </w:r>
          </w:p>
        </w:tc>
        <w:tc>
          <w:tcPr>
            <w:tcW w:w="1339" w:type="dxa"/>
          </w:tcPr>
          <w:p w14:paraId="09E2D278" w14:textId="77777777" w:rsidR="00EF745B" w:rsidRPr="0068055B" w:rsidRDefault="00EF745B" w:rsidP="00013880">
            <w:pPr>
              <w:suppressAutoHyphens/>
              <w:snapToGrid w:val="0"/>
              <w:spacing w:line="240" w:lineRule="auto"/>
              <w:jc w:val="center"/>
              <w:rPr>
                <w:rFonts w:eastAsia="SimSun" w:cs="Times New Roman"/>
                <w:lang w:eastAsia="ar-SA"/>
              </w:rPr>
            </w:pPr>
          </w:p>
        </w:tc>
        <w:tc>
          <w:tcPr>
            <w:tcW w:w="1080" w:type="dxa"/>
          </w:tcPr>
          <w:p w14:paraId="5DB0F8C5" w14:textId="77777777" w:rsidR="00EF745B" w:rsidRPr="0068055B" w:rsidRDefault="00EF745B" w:rsidP="00013880">
            <w:pPr>
              <w:suppressAutoHyphens/>
              <w:snapToGrid w:val="0"/>
              <w:spacing w:line="240" w:lineRule="auto"/>
              <w:jc w:val="center"/>
              <w:rPr>
                <w:rFonts w:eastAsia="SimSun" w:cs="Times New Roman"/>
                <w:lang w:eastAsia="ar-SA"/>
              </w:rPr>
            </w:pPr>
          </w:p>
        </w:tc>
      </w:tr>
      <w:tr w:rsidR="00EF745B" w:rsidRPr="00B5702F" w14:paraId="559E0616" w14:textId="77777777" w:rsidTr="00013880">
        <w:trPr>
          <w:cantSplit/>
        </w:trPr>
        <w:tc>
          <w:tcPr>
            <w:tcW w:w="919" w:type="dxa"/>
            <w:vMerge/>
          </w:tcPr>
          <w:p w14:paraId="1C9F39FB" w14:textId="77777777" w:rsidR="00EF745B" w:rsidRPr="002545AE" w:rsidRDefault="00EF745B" w:rsidP="00013880">
            <w:pPr>
              <w:suppressAutoHyphens/>
              <w:snapToGrid w:val="0"/>
              <w:spacing w:line="240" w:lineRule="auto"/>
              <w:jc w:val="center"/>
              <w:rPr>
                <w:rFonts w:eastAsia="SimSun" w:cs="Times New Roman"/>
                <w:sz w:val="14"/>
                <w:szCs w:val="14"/>
                <w:lang w:eastAsia="ar-SA"/>
              </w:rPr>
            </w:pPr>
          </w:p>
        </w:tc>
        <w:tc>
          <w:tcPr>
            <w:tcW w:w="845" w:type="dxa"/>
            <w:vMerge/>
          </w:tcPr>
          <w:p w14:paraId="23801971" w14:textId="77777777" w:rsidR="00EF745B" w:rsidRPr="00372316" w:rsidRDefault="00EF745B" w:rsidP="00013880">
            <w:pPr>
              <w:suppressAutoHyphens/>
              <w:snapToGrid w:val="0"/>
              <w:spacing w:line="240" w:lineRule="auto"/>
              <w:jc w:val="center"/>
              <w:rPr>
                <w:rFonts w:eastAsia="SimSun" w:cs="Times New Roman"/>
                <w:sz w:val="16"/>
                <w:szCs w:val="16"/>
                <w:lang w:eastAsia="ar-SA"/>
              </w:rPr>
            </w:pPr>
          </w:p>
        </w:tc>
        <w:tc>
          <w:tcPr>
            <w:tcW w:w="6689" w:type="dxa"/>
          </w:tcPr>
          <w:p w14:paraId="045CD3EE" w14:textId="3D55092C" w:rsidR="00EF745B" w:rsidRDefault="00EF745B" w:rsidP="00323D95">
            <w:pPr>
              <w:pStyle w:val="ListParagraph"/>
              <w:keepNext/>
              <w:keepLines/>
              <w:numPr>
                <w:ilvl w:val="0"/>
                <w:numId w:val="30"/>
              </w:numPr>
              <w:rPr>
                <w:color w:val="222222"/>
                <w:shd w:val="clear" w:color="auto" w:fill="FFFFFF"/>
              </w:rPr>
            </w:pPr>
            <w:r>
              <w:rPr>
                <w:color w:val="222222"/>
                <w:shd w:val="clear" w:color="auto" w:fill="FFFFFF"/>
              </w:rPr>
              <w:t xml:space="preserve">Determine that the entity has sufficient documentation to support its Risk Assessment (i.e., if the entity claims to have a policy, have them produce it, if the entity claims to have an internal audit function, there should be evidence such as an audit plan, audit reports, or meeting agendas/minutes)    </w:t>
            </w:r>
          </w:p>
        </w:tc>
        <w:tc>
          <w:tcPr>
            <w:tcW w:w="1339" w:type="dxa"/>
          </w:tcPr>
          <w:p w14:paraId="783AF6B2" w14:textId="77777777" w:rsidR="00EF745B" w:rsidRPr="0068055B" w:rsidRDefault="00EF745B" w:rsidP="00013880">
            <w:pPr>
              <w:suppressAutoHyphens/>
              <w:snapToGrid w:val="0"/>
              <w:spacing w:line="240" w:lineRule="auto"/>
              <w:jc w:val="center"/>
              <w:rPr>
                <w:rFonts w:eastAsia="SimSun" w:cs="Times New Roman"/>
                <w:lang w:eastAsia="ar-SA"/>
              </w:rPr>
            </w:pPr>
          </w:p>
        </w:tc>
        <w:tc>
          <w:tcPr>
            <w:tcW w:w="1080" w:type="dxa"/>
          </w:tcPr>
          <w:p w14:paraId="0917156F" w14:textId="77777777" w:rsidR="00EF745B" w:rsidRPr="0068055B" w:rsidRDefault="00EF745B" w:rsidP="00013880">
            <w:pPr>
              <w:suppressAutoHyphens/>
              <w:snapToGrid w:val="0"/>
              <w:spacing w:line="240" w:lineRule="auto"/>
              <w:jc w:val="center"/>
              <w:rPr>
                <w:rFonts w:eastAsia="SimSun" w:cs="Times New Roman"/>
                <w:lang w:eastAsia="ar-SA"/>
              </w:rPr>
            </w:pPr>
          </w:p>
        </w:tc>
      </w:tr>
    </w:tbl>
    <w:p w14:paraId="083985A4" w14:textId="77777777" w:rsidR="00323D95" w:rsidRDefault="00323D95" w:rsidP="00323D95"/>
    <w:tbl>
      <w:tblPr>
        <w:tblStyle w:val="TableGrid"/>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323D95" w14:paraId="432B24B4" w14:textId="77777777" w:rsidTr="00013880">
        <w:tc>
          <w:tcPr>
            <w:tcW w:w="8467" w:type="dxa"/>
            <w:shd w:val="clear" w:color="auto" w:fill="D6E3BC" w:themeFill="accent3" w:themeFillTint="66"/>
            <w:vAlign w:val="center"/>
          </w:tcPr>
          <w:p w14:paraId="21C89E46" w14:textId="77777777" w:rsidR="00323D95" w:rsidRDefault="00323D95" w:rsidP="00013880">
            <w:r>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286CB807" w14:textId="77777777" w:rsidR="00323D95" w:rsidRPr="00F57F1A" w:rsidRDefault="00323D95" w:rsidP="00013880">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080" w:type="dxa"/>
            <w:shd w:val="clear" w:color="auto" w:fill="D6E3BC" w:themeFill="accent3" w:themeFillTint="66"/>
            <w:vAlign w:val="bottom"/>
          </w:tcPr>
          <w:p w14:paraId="6DDC9ACA" w14:textId="77777777" w:rsidR="00323D95" w:rsidRPr="00F57F1A" w:rsidRDefault="00323D95" w:rsidP="00013880">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323D95" w14:paraId="24B25960" w14:textId="77777777" w:rsidTr="00013880">
        <w:tc>
          <w:tcPr>
            <w:tcW w:w="8467" w:type="dxa"/>
          </w:tcPr>
          <w:p w14:paraId="692BE7D4" w14:textId="2091FD5D" w:rsidR="00503B64" w:rsidRDefault="00503B64" w:rsidP="00013880"/>
        </w:tc>
        <w:tc>
          <w:tcPr>
            <w:tcW w:w="1350" w:type="dxa"/>
          </w:tcPr>
          <w:p w14:paraId="54699312" w14:textId="77777777" w:rsidR="00323D95" w:rsidRDefault="00323D95" w:rsidP="00013880"/>
        </w:tc>
        <w:tc>
          <w:tcPr>
            <w:tcW w:w="1080" w:type="dxa"/>
          </w:tcPr>
          <w:p w14:paraId="713BF852" w14:textId="77777777" w:rsidR="00323D95" w:rsidRDefault="00323D95" w:rsidP="00013880"/>
        </w:tc>
      </w:tr>
    </w:tbl>
    <w:p w14:paraId="691B8DD1" w14:textId="3120D0EF" w:rsidR="008B5813" w:rsidRDefault="008B5813" w:rsidP="00323D95">
      <w:pPr>
        <w:pStyle w:val="ListParagraph"/>
        <w:ind w:left="360"/>
        <w:rPr>
          <w:b/>
          <w:sz w:val="24"/>
          <w:szCs w:val="24"/>
        </w:rPr>
      </w:pPr>
    </w:p>
    <w:p w14:paraId="016C41B1" w14:textId="5BF29E89" w:rsidR="008B5813" w:rsidRDefault="008B5813">
      <w:pPr>
        <w:rPr>
          <w:b/>
          <w:sz w:val="24"/>
          <w:szCs w:val="24"/>
        </w:rPr>
      </w:pPr>
      <w:r>
        <w:rPr>
          <w:b/>
          <w:sz w:val="24"/>
          <w:szCs w:val="24"/>
        </w:rPr>
        <w:br w:type="page"/>
      </w:r>
    </w:p>
    <w:p w14:paraId="05B8C969" w14:textId="77777777" w:rsidR="00323D95" w:rsidRPr="008B5813" w:rsidRDefault="00323D95" w:rsidP="008B5813">
      <w:pPr>
        <w:rPr>
          <w:b/>
          <w:sz w:val="24"/>
          <w:szCs w:val="24"/>
        </w:rPr>
      </w:pPr>
    </w:p>
    <w:p w14:paraId="58AAB28C" w14:textId="1BF78360" w:rsidR="001D6A67" w:rsidRPr="00FE4C44" w:rsidRDefault="001D6A67" w:rsidP="001D6A67">
      <w:pPr>
        <w:pStyle w:val="ListParagraph"/>
        <w:numPr>
          <w:ilvl w:val="0"/>
          <w:numId w:val="1"/>
        </w:numPr>
        <w:ind w:left="360"/>
        <w:jc w:val="center"/>
        <w:rPr>
          <w:b/>
          <w:sz w:val="24"/>
          <w:szCs w:val="24"/>
        </w:rPr>
      </w:pPr>
      <w:r>
        <w:rPr>
          <w:b/>
          <w:sz w:val="24"/>
          <w:szCs w:val="24"/>
        </w:rPr>
        <w:t>GOVERNMENTAL FEES</w:t>
      </w:r>
    </w:p>
    <w:p w14:paraId="27909328" w14:textId="77777777" w:rsidR="001D6A67" w:rsidRDefault="001D6A67" w:rsidP="001D6A67"/>
    <w:tbl>
      <w:tblPr>
        <w:tblW w:w="108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919"/>
        <w:gridCol w:w="845"/>
        <w:gridCol w:w="6689"/>
        <w:gridCol w:w="1339"/>
        <w:gridCol w:w="1080"/>
      </w:tblGrid>
      <w:tr w:rsidR="00936D64" w:rsidRPr="00B5702F" w14:paraId="5166082C" w14:textId="77777777" w:rsidTr="00EF745B">
        <w:trPr>
          <w:cantSplit/>
          <w:trHeight w:val="487"/>
          <w:tblHeader/>
        </w:trPr>
        <w:tc>
          <w:tcPr>
            <w:tcW w:w="919" w:type="dxa"/>
            <w:shd w:val="clear" w:color="auto" w:fill="DAEEF3" w:themeFill="accent5" w:themeFillTint="33"/>
            <w:vAlign w:val="bottom"/>
          </w:tcPr>
          <w:p w14:paraId="706A2764" w14:textId="77777777" w:rsidR="001D6A67" w:rsidRDefault="001D6A67"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Legal</w:t>
            </w:r>
          </w:p>
          <w:p w14:paraId="33761A92" w14:textId="77777777" w:rsidR="001D6A67" w:rsidRPr="00B5702F" w:rsidRDefault="001D6A67"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Ref.</w:t>
            </w:r>
          </w:p>
        </w:tc>
        <w:tc>
          <w:tcPr>
            <w:tcW w:w="845" w:type="dxa"/>
            <w:shd w:val="clear" w:color="auto" w:fill="DAEEF3" w:themeFill="accent5" w:themeFillTint="33"/>
          </w:tcPr>
          <w:p w14:paraId="54E6149A" w14:textId="77777777" w:rsidR="001D6A67" w:rsidRDefault="001D6A67" w:rsidP="00013880">
            <w:pPr>
              <w:suppressAutoHyphens/>
              <w:snapToGrid w:val="0"/>
              <w:spacing w:line="240" w:lineRule="auto"/>
              <w:jc w:val="center"/>
              <w:rPr>
                <w:rFonts w:eastAsia="SimSun" w:cs="Times New Roman"/>
                <w:b/>
                <w:sz w:val="16"/>
                <w:szCs w:val="16"/>
                <w:lang w:eastAsia="ar-SA"/>
              </w:rPr>
            </w:pPr>
            <w:proofErr w:type="spellStart"/>
            <w:r>
              <w:rPr>
                <w:rFonts w:eastAsia="SimSun" w:cs="Times New Roman"/>
                <w:b/>
                <w:sz w:val="16"/>
                <w:szCs w:val="16"/>
                <w:lang w:eastAsia="ar-SA"/>
              </w:rPr>
              <w:t>Appli</w:t>
            </w:r>
            <w:proofErr w:type="spellEnd"/>
            <w:r>
              <w:rPr>
                <w:rFonts w:eastAsia="SimSun" w:cs="Times New Roman"/>
                <w:b/>
                <w:sz w:val="16"/>
                <w:szCs w:val="16"/>
                <w:lang w:eastAsia="ar-SA"/>
              </w:rPr>
              <w:t>-</w:t>
            </w:r>
          </w:p>
          <w:p w14:paraId="19B12F50" w14:textId="77777777" w:rsidR="001D6A67" w:rsidRDefault="001D6A67"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cable</w:t>
            </w:r>
          </w:p>
          <w:p w14:paraId="3D70E1F6" w14:textId="77777777" w:rsidR="001D6A67" w:rsidRPr="00B5702F" w:rsidRDefault="001D6A67"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to:</w:t>
            </w:r>
          </w:p>
        </w:tc>
        <w:tc>
          <w:tcPr>
            <w:tcW w:w="6689" w:type="dxa"/>
            <w:shd w:val="clear" w:color="auto" w:fill="DAEEF3" w:themeFill="accent5" w:themeFillTint="33"/>
            <w:vAlign w:val="bottom"/>
          </w:tcPr>
          <w:p w14:paraId="2E99624D" w14:textId="77777777" w:rsidR="001D6A67" w:rsidRPr="00B5702F" w:rsidRDefault="001D6A67" w:rsidP="00013880">
            <w:pPr>
              <w:suppressAutoHyphens/>
              <w:snapToGrid w:val="0"/>
              <w:spacing w:line="240" w:lineRule="auto"/>
              <w:jc w:val="center"/>
              <w:rPr>
                <w:rFonts w:eastAsia="SimSun" w:cs="Times New Roman"/>
                <w:b/>
                <w:sz w:val="16"/>
                <w:szCs w:val="16"/>
                <w:lang w:eastAsia="ar-SA"/>
              </w:rPr>
            </w:pPr>
            <w:r>
              <w:rPr>
                <w:rFonts w:eastAsia="SimSun" w:cs="Times New Roman"/>
                <w:b/>
                <w:sz w:val="16"/>
                <w:szCs w:val="16"/>
                <w:lang w:eastAsia="ar-SA"/>
              </w:rPr>
              <w:t>AUDIT PROCEDURES</w:t>
            </w:r>
          </w:p>
        </w:tc>
        <w:tc>
          <w:tcPr>
            <w:tcW w:w="1339" w:type="dxa"/>
            <w:shd w:val="clear" w:color="auto" w:fill="DAEEF3" w:themeFill="accent5" w:themeFillTint="33"/>
            <w:vAlign w:val="bottom"/>
          </w:tcPr>
          <w:p w14:paraId="4D5CE5D6" w14:textId="77777777" w:rsidR="001D6A67" w:rsidRPr="00B5702F" w:rsidRDefault="001D6A67" w:rsidP="00013880">
            <w:pPr>
              <w:suppressAutoHyphens/>
              <w:snapToGrid w:val="0"/>
              <w:spacing w:line="240" w:lineRule="auto"/>
              <w:ind w:left="-97" w:right="-43" w:firstLine="133"/>
              <w:jc w:val="center"/>
              <w:rPr>
                <w:rFonts w:eastAsia="SimSun" w:cs="Times New Roman"/>
                <w:b/>
                <w:sz w:val="16"/>
                <w:szCs w:val="16"/>
                <w:lang w:eastAsia="ar-SA"/>
              </w:rPr>
            </w:pPr>
            <w:r w:rsidRPr="00B5702F">
              <w:rPr>
                <w:rFonts w:eastAsia="SimSun" w:cs="Times New Roman"/>
                <w:b/>
                <w:sz w:val="16"/>
                <w:szCs w:val="16"/>
                <w:lang w:eastAsia="ar-SA"/>
              </w:rPr>
              <w:t xml:space="preserve">Performed </w:t>
            </w:r>
            <w:r>
              <w:rPr>
                <w:rFonts w:eastAsia="SimSun" w:cs="Times New Roman"/>
                <w:b/>
                <w:sz w:val="16"/>
                <w:szCs w:val="16"/>
                <w:lang w:eastAsia="ar-SA"/>
              </w:rPr>
              <w:t>b</w:t>
            </w:r>
            <w:r w:rsidRPr="00B5702F">
              <w:rPr>
                <w:rFonts w:eastAsia="SimSun" w:cs="Times New Roman"/>
                <w:b/>
                <w:sz w:val="16"/>
                <w:szCs w:val="16"/>
                <w:lang w:eastAsia="ar-SA"/>
              </w:rPr>
              <w:t>y</w:t>
            </w:r>
            <w:r>
              <w:rPr>
                <w:rFonts w:eastAsia="SimSun" w:cs="Times New Roman"/>
                <w:b/>
                <w:sz w:val="16"/>
                <w:szCs w:val="16"/>
                <w:lang w:eastAsia="ar-SA"/>
              </w:rPr>
              <w:t xml:space="preserve"> and </w:t>
            </w:r>
            <w:r w:rsidRPr="00B5702F">
              <w:rPr>
                <w:rFonts w:eastAsia="SimSun" w:cs="Times New Roman"/>
                <w:b/>
                <w:sz w:val="16"/>
                <w:szCs w:val="16"/>
                <w:lang w:eastAsia="ar-SA"/>
              </w:rPr>
              <w:t>Date</w:t>
            </w:r>
          </w:p>
        </w:tc>
        <w:tc>
          <w:tcPr>
            <w:tcW w:w="1080" w:type="dxa"/>
            <w:shd w:val="clear" w:color="auto" w:fill="DAEEF3" w:themeFill="accent5" w:themeFillTint="33"/>
            <w:vAlign w:val="bottom"/>
          </w:tcPr>
          <w:p w14:paraId="7FEA0F9D" w14:textId="77777777" w:rsidR="001D6A67" w:rsidRPr="00B5702F" w:rsidRDefault="001D6A67" w:rsidP="00013880">
            <w:pPr>
              <w:suppressAutoHyphens/>
              <w:snapToGrid w:val="0"/>
              <w:spacing w:line="240" w:lineRule="auto"/>
              <w:jc w:val="center"/>
              <w:rPr>
                <w:rFonts w:eastAsia="SimSun" w:cs="Times New Roman"/>
                <w:b/>
                <w:sz w:val="16"/>
                <w:szCs w:val="16"/>
                <w:lang w:eastAsia="ar-SA"/>
              </w:rPr>
            </w:pPr>
            <w:r w:rsidRPr="00B5702F">
              <w:rPr>
                <w:rFonts w:eastAsia="SimSun" w:cs="Times New Roman"/>
                <w:b/>
                <w:sz w:val="16"/>
                <w:szCs w:val="16"/>
                <w:lang w:eastAsia="ar-SA"/>
              </w:rPr>
              <w:t>Workpaper</w:t>
            </w:r>
            <w:r w:rsidRPr="00B5702F">
              <w:rPr>
                <w:rFonts w:eastAsia="SimSun" w:cs="Times New Roman"/>
                <w:b/>
                <w:sz w:val="16"/>
                <w:szCs w:val="16"/>
                <w:lang w:eastAsia="ar-SA"/>
              </w:rPr>
              <w:br/>
              <w:t>Index</w:t>
            </w:r>
          </w:p>
        </w:tc>
      </w:tr>
      <w:tr w:rsidR="008D2B0F" w:rsidRPr="00B5702F" w14:paraId="5F90E4A8" w14:textId="77777777" w:rsidTr="00EF745B">
        <w:trPr>
          <w:cantSplit/>
          <w:trHeight w:val="1630"/>
        </w:trPr>
        <w:tc>
          <w:tcPr>
            <w:tcW w:w="919" w:type="dxa"/>
            <w:vMerge w:val="restart"/>
          </w:tcPr>
          <w:p w14:paraId="5C771FCB" w14:textId="77777777" w:rsidR="008D2B0F" w:rsidRDefault="008D2B0F" w:rsidP="008D2B0F">
            <w:pPr>
              <w:suppressAutoHyphens/>
              <w:snapToGrid w:val="0"/>
              <w:spacing w:line="240" w:lineRule="auto"/>
              <w:jc w:val="center"/>
              <w:rPr>
                <w:rFonts w:eastAsia="SimSun" w:cs="Times New Roman"/>
                <w:sz w:val="14"/>
                <w:szCs w:val="14"/>
                <w:lang w:eastAsia="ar-SA"/>
              </w:rPr>
            </w:pPr>
            <w:r>
              <w:rPr>
                <w:rFonts w:eastAsia="SimSun" w:cs="Times New Roman"/>
                <w:sz w:val="14"/>
                <w:szCs w:val="14"/>
                <w:lang w:eastAsia="ar-SA"/>
              </w:rPr>
              <w:t>Cities:</w:t>
            </w:r>
          </w:p>
          <w:p w14:paraId="610B988B" w14:textId="77777777" w:rsidR="008D2B0F" w:rsidRDefault="008D2B0F" w:rsidP="008D2B0F">
            <w:pPr>
              <w:suppressAutoHyphens/>
              <w:snapToGrid w:val="0"/>
              <w:spacing w:after="40" w:line="240" w:lineRule="auto"/>
              <w:ind w:left="-115" w:right="-115"/>
              <w:jc w:val="center"/>
              <w:rPr>
                <w:rFonts w:eastAsia="SimSun" w:cs="Times New Roman"/>
                <w:sz w:val="14"/>
                <w:szCs w:val="14"/>
                <w:lang w:eastAsia="ar-SA"/>
              </w:rPr>
            </w:pPr>
            <w:hyperlink r:id="rId41" w:history="1">
              <w:r>
                <w:rPr>
                  <w:rStyle w:val="Hyperlink"/>
                  <w:rFonts w:eastAsia="SimSun" w:cs="Times New Roman"/>
                  <w:sz w:val="14"/>
                  <w:szCs w:val="14"/>
                  <w:lang w:eastAsia="ar-SA"/>
                </w:rPr>
                <w:t>10-9a-510</w:t>
              </w:r>
            </w:hyperlink>
            <w:r>
              <w:rPr>
                <w:rFonts w:eastAsia="SimSun" w:cs="Times New Roman"/>
                <w:sz w:val="14"/>
                <w:szCs w:val="14"/>
                <w:lang w:eastAsia="ar-SA"/>
              </w:rPr>
              <w:t xml:space="preserve"> </w:t>
            </w:r>
          </w:p>
          <w:p w14:paraId="14E7F89F" w14:textId="77777777" w:rsidR="008D2B0F" w:rsidRDefault="008D2B0F" w:rsidP="008D2B0F">
            <w:pPr>
              <w:suppressAutoHyphens/>
              <w:snapToGrid w:val="0"/>
              <w:spacing w:after="40" w:line="240" w:lineRule="auto"/>
              <w:ind w:left="-115" w:right="-115"/>
              <w:jc w:val="center"/>
              <w:rPr>
                <w:rFonts w:eastAsia="SimSun" w:cs="Times New Roman"/>
                <w:sz w:val="14"/>
                <w:szCs w:val="14"/>
                <w:lang w:eastAsia="ar-SA"/>
              </w:rPr>
            </w:pPr>
            <w:r>
              <w:rPr>
                <w:rFonts w:eastAsia="SimSun" w:cs="Times New Roman"/>
                <w:sz w:val="14"/>
                <w:szCs w:val="14"/>
                <w:lang w:eastAsia="ar-SA"/>
              </w:rPr>
              <w:t>Counties:</w:t>
            </w:r>
          </w:p>
          <w:p w14:paraId="6DBD002A" w14:textId="2239A35C" w:rsidR="008D2B0F" w:rsidRPr="002545AE" w:rsidRDefault="008D2B0F" w:rsidP="008D2B0F">
            <w:pPr>
              <w:suppressAutoHyphens/>
              <w:snapToGrid w:val="0"/>
              <w:spacing w:line="240" w:lineRule="auto"/>
              <w:jc w:val="center"/>
              <w:rPr>
                <w:rFonts w:eastAsia="SimSun" w:cs="Times New Roman"/>
                <w:sz w:val="14"/>
                <w:szCs w:val="14"/>
                <w:lang w:eastAsia="ar-SA"/>
              </w:rPr>
            </w:pPr>
            <w:hyperlink r:id="rId42" w:history="1">
              <w:r>
                <w:rPr>
                  <w:rStyle w:val="Hyperlink"/>
                  <w:rFonts w:eastAsia="SimSun" w:cs="Times New Roman"/>
                  <w:sz w:val="14"/>
                  <w:szCs w:val="14"/>
                  <w:lang w:eastAsia="ar-SA"/>
                </w:rPr>
                <w:t>17-27a-509</w:t>
              </w:r>
            </w:hyperlink>
          </w:p>
        </w:tc>
        <w:tc>
          <w:tcPr>
            <w:tcW w:w="845" w:type="dxa"/>
            <w:vMerge w:val="restart"/>
          </w:tcPr>
          <w:p w14:paraId="06BC367C" w14:textId="0146EBB6" w:rsidR="008D2B0F" w:rsidRPr="00372316" w:rsidRDefault="008D2B0F" w:rsidP="00013880">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All</w:t>
            </w:r>
          </w:p>
        </w:tc>
        <w:tc>
          <w:tcPr>
            <w:tcW w:w="6689" w:type="dxa"/>
          </w:tcPr>
          <w:p w14:paraId="3CA81649" w14:textId="77777777" w:rsidR="008D2B0F" w:rsidRDefault="008D2B0F" w:rsidP="00EF745B">
            <w:pPr>
              <w:pStyle w:val="ListParagraph"/>
              <w:keepNext/>
              <w:keepLines/>
              <w:numPr>
                <w:ilvl w:val="0"/>
                <w:numId w:val="35"/>
              </w:numPr>
              <w:rPr>
                <w:color w:val="000000"/>
              </w:rPr>
            </w:pPr>
            <w:r>
              <w:rPr>
                <w:color w:val="000000"/>
              </w:rPr>
              <w:t>Test government fees to determine if they were adopted correctly.</w:t>
            </w:r>
            <w:r w:rsidRPr="00B91310">
              <w:rPr>
                <w:color w:val="000000"/>
              </w:rPr>
              <w:t xml:space="preserve"> </w:t>
            </w:r>
          </w:p>
          <w:p w14:paraId="176BBCD3" w14:textId="77777777" w:rsidR="008D2B0F" w:rsidRDefault="008D2B0F" w:rsidP="00EF745B">
            <w:pPr>
              <w:pStyle w:val="ListParagraph"/>
              <w:keepNext/>
              <w:keepLines/>
              <w:ind w:left="432"/>
              <w:rPr>
                <w:color w:val="000000"/>
              </w:rPr>
            </w:pPr>
          </w:p>
          <w:p w14:paraId="1B379703" w14:textId="77777777" w:rsidR="008D2B0F" w:rsidRDefault="008D2B0F" w:rsidP="00EF745B">
            <w:pPr>
              <w:pStyle w:val="ListParagraph"/>
              <w:keepNext/>
              <w:keepLines/>
              <w:numPr>
                <w:ilvl w:val="1"/>
                <w:numId w:val="35"/>
              </w:numPr>
              <w:rPr>
                <w:color w:val="000000"/>
              </w:rPr>
            </w:pPr>
            <w:r>
              <w:rPr>
                <w:color w:val="000000"/>
              </w:rPr>
              <w:t>Obtain a schedule of government fees</w:t>
            </w:r>
          </w:p>
          <w:p w14:paraId="3EA915F2" w14:textId="77777777" w:rsidR="008D2B0F" w:rsidRDefault="008D2B0F" w:rsidP="00EF745B">
            <w:pPr>
              <w:pStyle w:val="ListParagraph"/>
              <w:keepNext/>
              <w:keepLines/>
              <w:numPr>
                <w:ilvl w:val="1"/>
                <w:numId w:val="35"/>
              </w:numPr>
              <w:rPr>
                <w:color w:val="000000"/>
              </w:rPr>
            </w:pPr>
            <w:r>
              <w:rPr>
                <w:color w:val="000000"/>
              </w:rPr>
              <w:t>Inquire if there are any fees that are not included in the schedule of fees.</w:t>
            </w:r>
          </w:p>
          <w:p w14:paraId="7D82E3D2" w14:textId="52E20FB0" w:rsidR="008D2B0F" w:rsidRPr="00EF745B" w:rsidRDefault="008D2B0F" w:rsidP="00EF745B">
            <w:pPr>
              <w:pStyle w:val="ListParagraph"/>
              <w:keepNext/>
              <w:keepLines/>
              <w:numPr>
                <w:ilvl w:val="1"/>
                <w:numId w:val="35"/>
              </w:numPr>
              <w:rPr>
                <w:color w:val="000000"/>
              </w:rPr>
            </w:pPr>
            <w:r>
              <w:rPr>
                <w:color w:val="000000"/>
              </w:rPr>
              <w:t xml:space="preserve">Review the minutes and verify that the entity’s fees were approved by the governing body. </w:t>
            </w:r>
          </w:p>
        </w:tc>
        <w:tc>
          <w:tcPr>
            <w:tcW w:w="1339" w:type="dxa"/>
          </w:tcPr>
          <w:p w14:paraId="216AF902" w14:textId="77777777" w:rsidR="008D2B0F" w:rsidRPr="0068055B" w:rsidRDefault="008D2B0F" w:rsidP="00013880">
            <w:pPr>
              <w:suppressAutoHyphens/>
              <w:snapToGrid w:val="0"/>
              <w:spacing w:line="240" w:lineRule="auto"/>
              <w:jc w:val="center"/>
              <w:rPr>
                <w:rFonts w:eastAsia="SimSun" w:cs="Times New Roman"/>
                <w:lang w:eastAsia="ar-SA"/>
              </w:rPr>
            </w:pPr>
          </w:p>
        </w:tc>
        <w:tc>
          <w:tcPr>
            <w:tcW w:w="1080" w:type="dxa"/>
          </w:tcPr>
          <w:p w14:paraId="1FDF962C" w14:textId="77777777" w:rsidR="008D2B0F" w:rsidRPr="0068055B" w:rsidRDefault="008D2B0F" w:rsidP="00013880">
            <w:pPr>
              <w:suppressAutoHyphens/>
              <w:snapToGrid w:val="0"/>
              <w:spacing w:line="240" w:lineRule="auto"/>
              <w:jc w:val="center"/>
              <w:rPr>
                <w:rFonts w:eastAsia="SimSun" w:cs="Times New Roman"/>
                <w:lang w:eastAsia="ar-SA"/>
              </w:rPr>
            </w:pPr>
          </w:p>
        </w:tc>
      </w:tr>
      <w:tr w:rsidR="008D2B0F" w:rsidRPr="00B5702F" w14:paraId="3DD682D3" w14:textId="77777777" w:rsidTr="00EF745B">
        <w:trPr>
          <w:cantSplit/>
          <w:trHeight w:val="1630"/>
        </w:trPr>
        <w:tc>
          <w:tcPr>
            <w:tcW w:w="919" w:type="dxa"/>
            <w:vMerge/>
          </w:tcPr>
          <w:p w14:paraId="6490F1AD" w14:textId="77777777" w:rsidR="008D2B0F" w:rsidRPr="002545AE" w:rsidRDefault="008D2B0F" w:rsidP="00013880">
            <w:pPr>
              <w:suppressAutoHyphens/>
              <w:snapToGrid w:val="0"/>
              <w:spacing w:line="240" w:lineRule="auto"/>
              <w:jc w:val="center"/>
              <w:rPr>
                <w:rFonts w:eastAsia="SimSun" w:cs="Times New Roman"/>
                <w:sz w:val="14"/>
                <w:szCs w:val="14"/>
                <w:lang w:eastAsia="ar-SA"/>
              </w:rPr>
            </w:pPr>
          </w:p>
        </w:tc>
        <w:tc>
          <w:tcPr>
            <w:tcW w:w="845" w:type="dxa"/>
            <w:vMerge/>
          </w:tcPr>
          <w:p w14:paraId="27946A51" w14:textId="77777777" w:rsidR="008D2B0F" w:rsidRPr="00372316" w:rsidRDefault="008D2B0F" w:rsidP="00013880">
            <w:pPr>
              <w:suppressAutoHyphens/>
              <w:snapToGrid w:val="0"/>
              <w:spacing w:line="240" w:lineRule="auto"/>
              <w:jc w:val="center"/>
              <w:rPr>
                <w:rFonts w:eastAsia="SimSun" w:cs="Times New Roman"/>
                <w:sz w:val="16"/>
                <w:szCs w:val="16"/>
                <w:lang w:eastAsia="ar-SA"/>
              </w:rPr>
            </w:pPr>
          </w:p>
        </w:tc>
        <w:tc>
          <w:tcPr>
            <w:tcW w:w="6689" w:type="dxa"/>
          </w:tcPr>
          <w:p w14:paraId="012CC5A1" w14:textId="77777777" w:rsidR="008D2B0F" w:rsidRDefault="008D2B0F" w:rsidP="00EF745B">
            <w:pPr>
              <w:pStyle w:val="ListParagraph"/>
              <w:keepNext/>
              <w:keepLines/>
              <w:numPr>
                <w:ilvl w:val="0"/>
                <w:numId w:val="35"/>
              </w:numPr>
              <w:rPr>
                <w:color w:val="000000"/>
              </w:rPr>
            </w:pPr>
            <w:r>
              <w:rPr>
                <w:color w:val="000000"/>
              </w:rPr>
              <w:t xml:space="preserve">Sample fees from the from the schedule of fees and perform the following tests (the purpose of this test is to identify deficiencies in how an entity establishes and tracks fee revenue and expense. A particular concern is inappropriately implemented taxes that an entity calls a fee </w:t>
            </w:r>
            <w:r w:rsidRPr="00ED7880">
              <w:rPr>
                <w:color w:val="000000"/>
              </w:rPr>
              <w:t xml:space="preserve"> – see </w:t>
            </w:r>
            <w:hyperlink r:id="rId43" w:history="1">
              <w:r w:rsidRPr="001573F8">
                <w:rPr>
                  <w:rStyle w:val="Hyperlink"/>
                </w:rPr>
                <w:t>Auditor Alert 2018-03</w:t>
              </w:r>
            </w:hyperlink>
            <w:r w:rsidRPr="00ED7880">
              <w:rPr>
                <w:color w:val="000000"/>
              </w:rPr>
              <w:t xml:space="preserve"> and V1 Oil v Utah State Tax Commission (1997)</w:t>
            </w:r>
          </w:p>
          <w:p w14:paraId="2DA66890" w14:textId="77777777" w:rsidR="008D2B0F" w:rsidRDefault="008D2B0F" w:rsidP="00EF745B">
            <w:pPr>
              <w:pStyle w:val="ListParagraph"/>
              <w:keepNext/>
              <w:keepLines/>
              <w:ind w:left="432"/>
              <w:rPr>
                <w:color w:val="000000"/>
              </w:rPr>
            </w:pPr>
          </w:p>
          <w:p w14:paraId="64062332" w14:textId="77777777" w:rsidR="008D2B0F" w:rsidRPr="00ED7880" w:rsidRDefault="008D2B0F" w:rsidP="00EF745B">
            <w:pPr>
              <w:pStyle w:val="ListParagraph"/>
              <w:keepNext/>
              <w:keepLines/>
              <w:numPr>
                <w:ilvl w:val="1"/>
                <w:numId w:val="35"/>
              </w:numPr>
              <w:rPr>
                <w:color w:val="000000"/>
              </w:rPr>
            </w:pPr>
            <w:r>
              <w:rPr>
                <w:color w:val="000000"/>
              </w:rPr>
              <w:t>Are</w:t>
            </w:r>
            <w:r>
              <w:rPr>
                <w:rFonts w:eastAsia="SimSun" w:cs="Times New Roman"/>
                <w:lang w:eastAsia="ar-SA"/>
              </w:rPr>
              <w:t xml:space="preserve"> the revenues and expenses tracked for each specific service or regulatory activity for which the fees are charged?</w:t>
            </w:r>
          </w:p>
          <w:p w14:paraId="5A81140F" w14:textId="77777777" w:rsidR="008D2B0F" w:rsidRPr="00ED7880" w:rsidRDefault="008D2B0F" w:rsidP="00EF745B">
            <w:pPr>
              <w:pStyle w:val="ListParagraph"/>
              <w:keepNext/>
              <w:keepLines/>
              <w:numPr>
                <w:ilvl w:val="1"/>
                <w:numId w:val="35"/>
              </w:numPr>
              <w:rPr>
                <w:color w:val="000000"/>
              </w:rPr>
            </w:pPr>
            <w:r>
              <w:rPr>
                <w:color w:val="000000"/>
              </w:rPr>
              <w:t xml:space="preserve">If </w:t>
            </w:r>
            <w:r>
              <w:rPr>
                <w:rFonts w:eastAsia="SimSun" w:cs="Times New Roman"/>
                <w:lang w:eastAsia="ar-SA"/>
              </w:rPr>
              <w:t>fee revenue is in excess of expenses does the entity track those excess revenues to only be used for the intended purpose of the fee in subsequent years?</w:t>
            </w:r>
          </w:p>
          <w:p w14:paraId="03BF718F" w14:textId="7021EA04" w:rsidR="008D2B0F" w:rsidRPr="00EF745B" w:rsidRDefault="008D2B0F" w:rsidP="00EF745B">
            <w:pPr>
              <w:pStyle w:val="ListParagraph"/>
              <w:keepNext/>
              <w:keepLines/>
              <w:numPr>
                <w:ilvl w:val="1"/>
                <w:numId w:val="35"/>
              </w:numPr>
              <w:rPr>
                <w:color w:val="000000"/>
              </w:rPr>
            </w:pPr>
            <w:r>
              <w:rPr>
                <w:rFonts w:eastAsia="SimSun" w:cs="Times New Roman"/>
                <w:lang w:eastAsia="ar-SA"/>
              </w:rPr>
              <w:t>Was a reasonable methodology used to calculate the fee?</w:t>
            </w:r>
          </w:p>
        </w:tc>
        <w:tc>
          <w:tcPr>
            <w:tcW w:w="1339" w:type="dxa"/>
          </w:tcPr>
          <w:p w14:paraId="62741D0A" w14:textId="77777777" w:rsidR="008D2B0F" w:rsidRPr="0068055B" w:rsidRDefault="008D2B0F" w:rsidP="00013880">
            <w:pPr>
              <w:suppressAutoHyphens/>
              <w:snapToGrid w:val="0"/>
              <w:spacing w:line="240" w:lineRule="auto"/>
              <w:jc w:val="center"/>
              <w:rPr>
                <w:rFonts w:eastAsia="SimSun" w:cs="Times New Roman"/>
                <w:lang w:eastAsia="ar-SA"/>
              </w:rPr>
            </w:pPr>
          </w:p>
        </w:tc>
        <w:tc>
          <w:tcPr>
            <w:tcW w:w="1080" w:type="dxa"/>
          </w:tcPr>
          <w:p w14:paraId="1B8AFB47" w14:textId="77777777" w:rsidR="008D2B0F" w:rsidRPr="0068055B" w:rsidRDefault="008D2B0F" w:rsidP="00013880">
            <w:pPr>
              <w:suppressAutoHyphens/>
              <w:snapToGrid w:val="0"/>
              <w:spacing w:line="240" w:lineRule="auto"/>
              <w:jc w:val="center"/>
              <w:rPr>
                <w:rFonts w:eastAsia="SimSun" w:cs="Times New Roman"/>
                <w:lang w:eastAsia="ar-SA"/>
              </w:rPr>
            </w:pPr>
          </w:p>
        </w:tc>
      </w:tr>
      <w:tr w:rsidR="008D2B0F" w:rsidRPr="00B5702F" w14:paraId="3EFB06AC" w14:textId="77777777" w:rsidTr="00EF745B">
        <w:trPr>
          <w:cantSplit/>
          <w:trHeight w:val="1180"/>
        </w:trPr>
        <w:tc>
          <w:tcPr>
            <w:tcW w:w="919" w:type="dxa"/>
            <w:vMerge/>
          </w:tcPr>
          <w:p w14:paraId="7F8C6187" w14:textId="77777777" w:rsidR="008D2B0F" w:rsidRPr="002545AE" w:rsidRDefault="008D2B0F" w:rsidP="00013880">
            <w:pPr>
              <w:suppressAutoHyphens/>
              <w:snapToGrid w:val="0"/>
              <w:spacing w:line="240" w:lineRule="auto"/>
              <w:jc w:val="center"/>
              <w:rPr>
                <w:rFonts w:eastAsia="SimSun" w:cs="Times New Roman"/>
                <w:sz w:val="14"/>
                <w:szCs w:val="14"/>
                <w:lang w:eastAsia="ar-SA"/>
              </w:rPr>
            </w:pPr>
          </w:p>
        </w:tc>
        <w:tc>
          <w:tcPr>
            <w:tcW w:w="845" w:type="dxa"/>
          </w:tcPr>
          <w:p w14:paraId="4786740D" w14:textId="155C6E9E" w:rsidR="008D2B0F" w:rsidRPr="00372316" w:rsidRDefault="008D2B0F" w:rsidP="00013880">
            <w:pPr>
              <w:suppressAutoHyphens/>
              <w:snapToGrid w:val="0"/>
              <w:spacing w:line="240" w:lineRule="auto"/>
              <w:jc w:val="center"/>
              <w:rPr>
                <w:rFonts w:eastAsia="SimSun" w:cs="Times New Roman"/>
                <w:sz w:val="16"/>
                <w:szCs w:val="16"/>
                <w:lang w:eastAsia="ar-SA"/>
              </w:rPr>
            </w:pPr>
            <w:r>
              <w:rPr>
                <w:rFonts w:eastAsia="SimSun" w:cs="Times New Roman"/>
                <w:sz w:val="16"/>
                <w:szCs w:val="16"/>
                <w:lang w:eastAsia="ar-SA"/>
              </w:rPr>
              <w:t>M, C</w:t>
            </w:r>
          </w:p>
        </w:tc>
        <w:tc>
          <w:tcPr>
            <w:tcW w:w="6689" w:type="dxa"/>
          </w:tcPr>
          <w:p w14:paraId="4D887BAF" w14:textId="77777777" w:rsidR="008D2B0F" w:rsidRPr="008B5813" w:rsidRDefault="008D2B0F" w:rsidP="00EF745B">
            <w:pPr>
              <w:pStyle w:val="ListParagraph"/>
              <w:keepNext/>
              <w:keepLines/>
              <w:numPr>
                <w:ilvl w:val="0"/>
                <w:numId w:val="35"/>
              </w:numPr>
              <w:rPr>
                <w:color w:val="000000"/>
              </w:rPr>
            </w:pPr>
            <w:r>
              <w:rPr>
                <w:rFonts w:eastAsia="SimSun" w:cs="Times New Roman"/>
                <w:lang w:eastAsia="ar-SA"/>
              </w:rPr>
              <w:t xml:space="preserve">For Municipalities and Counties, review the entity’s compliance with building permit and plan review fee limitations. </w:t>
            </w:r>
          </w:p>
          <w:p w14:paraId="07FDCD0F" w14:textId="77777777" w:rsidR="008D2B0F" w:rsidRDefault="008D2B0F" w:rsidP="00EF745B">
            <w:pPr>
              <w:pStyle w:val="ListParagraph"/>
              <w:keepNext/>
              <w:keepLines/>
              <w:numPr>
                <w:ilvl w:val="1"/>
                <w:numId w:val="35"/>
              </w:numPr>
              <w:rPr>
                <w:color w:val="000000"/>
              </w:rPr>
            </w:pPr>
            <w:r>
              <w:rPr>
                <w:color w:val="000000"/>
              </w:rPr>
              <w:t>An entity may not impose or collect a fee that exceeds the reasonable cost of processing the application or issuing the permit (See Auditor Alert 2022-01).</w:t>
            </w:r>
          </w:p>
          <w:p w14:paraId="2EB05BD1" w14:textId="77777777" w:rsidR="008D2B0F" w:rsidRDefault="008D2B0F" w:rsidP="00EF745B">
            <w:pPr>
              <w:pStyle w:val="ListParagraph"/>
              <w:keepNext/>
              <w:keepLines/>
              <w:numPr>
                <w:ilvl w:val="1"/>
                <w:numId w:val="35"/>
              </w:numPr>
              <w:rPr>
                <w:color w:val="000000"/>
              </w:rPr>
            </w:pPr>
            <w:r>
              <w:rPr>
                <w:color w:val="000000"/>
              </w:rPr>
              <w:t>When considering fee revenue vs expenditures if indirect costs were included, did the entity 1) provide reasonably documentation for allocation methods?</w:t>
            </w:r>
          </w:p>
          <w:p w14:paraId="0C1EE1E1" w14:textId="3EBF3093" w:rsidR="008D2B0F" w:rsidRDefault="008D2B0F" w:rsidP="00EF745B">
            <w:pPr>
              <w:pStyle w:val="ListParagraph"/>
              <w:keepNext/>
              <w:keepLines/>
              <w:numPr>
                <w:ilvl w:val="1"/>
                <w:numId w:val="35"/>
              </w:numPr>
              <w:rPr>
                <w:color w:val="000000"/>
              </w:rPr>
            </w:pPr>
            <w:r>
              <w:rPr>
                <w:color w:val="000000"/>
              </w:rPr>
              <w:t>Did the entity use a proper function code for transparency (101300 or 101701)?</w:t>
            </w:r>
          </w:p>
        </w:tc>
        <w:tc>
          <w:tcPr>
            <w:tcW w:w="1339" w:type="dxa"/>
          </w:tcPr>
          <w:p w14:paraId="17CC2F56" w14:textId="77777777" w:rsidR="008D2B0F" w:rsidRPr="0068055B" w:rsidRDefault="008D2B0F" w:rsidP="00013880">
            <w:pPr>
              <w:suppressAutoHyphens/>
              <w:snapToGrid w:val="0"/>
              <w:spacing w:line="240" w:lineRule="auto"/>
              <w:jc w:val="center"/>
              <w:rPr>
                <w:rFonts w:eastAsia="SimSun" w:cs="Times New Roman"/>
                <w:lang w:eastAsia="ar-SA"/>
              </w:rPr>
            </w:pPr>
          </w:p>
        </w:tc>
        <w:tc>
          <w:tcPr>
            <w:tcW w:w="1080" w:type="dxa"/>
          </w:tcPr>
          <w:p w14:paraId="0F40AB5F" w14:textId="77777777" w:rsidR="008D2B0F" w:rsidRPr="0068055B" w:rsidRDefault="008D2B0F" w:rsidP="00013880">
            <w:pPr>
              <w:suppressAutoHyphens/>
              <w:snapToGrid w:val="0"/>
              <w:spacing w:line="240" w:lineRule="auto"/>
              <w:jc w:val="center"/>
              <w:rPr>
                <w:rFonts w:eastAsia="SimSun" w:cs="Times New Roman"/>
                <w:lang w:eastAsia="ar-SA"/>
              </w:rPr>
            </w:pPr>
          </w:p>
        </w:tc>
      </w:tr>
    </w:tbl>
    <w:tbl>
      <w:tblPr>
        <w:tblStyle w:val="TableGrid"/>
        <w:tblW w:w="10897" w:type="dxa"/>
        <w:tblInd w:w="115" w:type="dxa"/>
        <w:tblCellMar>
          <w:top w:w="115" w:type="dxa"/>
          <w:left w:w="115" w:type="dxa"/>
          <w:bottom w:w="115" w:type="dxa"/>
          <w:right w:w="115" w:type="dxa"/>
        </w:tblCellMar>
        <w:tblLook w:val="04A0" w:firstRow="1" w:lastRow="0" w:firstColumn="1" w:lastColumn="0" w:noHBand="0" w:noVBand="1"/>
      </w:tblPr>
      <w:tblGrid>
        <w:gridCol w:w="8467"/>
        <w:gridCol w:w="1350"/>
        <w:gridCol w:w="1080"/>
      </w:tblGrid>
      <w:tr w:rsidR="001D6A67" w14:paraId="0FE42B20" w14:textId="77777777" w:rsidTr="00013880">
        <w:tc>
          <w:tcPr>
            <w:tcW w:w="8467" w:type="dxa"/>
            <w:shd w:val="clear" w:color="auto" w:fill="D6E3BC" w:themeFill="accent3" w:themeFillTint="66"/>
            <w:vAlign w:val="center"/>
          </w:tcPr>
          <w:p w14:paraId="22EC32B0" w14:textId="77777777" w:rsidR="001D6A67" w:rsidRDefault="001D6A67" w:rsidP="00013880">
            <w:r>
              <w:rPr>
                <w:b/>
              </w:rPr>
              <w:t>CONCLUSION (adequacy of the controls, significant deficiencies/material weaknesses, and management letter comments):</w:t>
            </w:r>
          </w:p>
        </w:tc>
        <w:tc>
          <w:tcPr>
            <w:tcW w:w="1350" w:type="dxa"/>
            <w:shd w:val="clear" w:color="auto" w:fill="D6E3BC" w:themeFill="accent3" w:themeFillTint="66"/>
            <w:vAlign w:val="bottom"/>
          </w:tcPr>
          <w:p w14:paraId="5A614C79" w14:textId="77777777" w:rsidR="001D6A67" w:rsidRPr="00F57F1A" w:rsidRDefault="001D6A67" w:rsidP="00013880">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Performed by</w:t>
            </w:r>
            <w:r w:rsidRPr="00F57F1A">
              <w:rPr>
                <w:rFonts w:eastAsia="SimSun" w:cs="Times New Roman"/>
                <w:b/>
                <w:sz w:val="16"/>
                <w:szCs w:val="24"/>
                <w:lang w:eastAsia="ar-SA"/>
              </w:rPr>
              <w:br/>
              <w:t>and Date</w:t>
            </w:r>
          </w:p>
        </w:tc>
        <w:tc>
          <w:tcPr>
            <w:tcW w:w="1080" w:type="dxa"/>
            <w:shd w:val="clear" w:color="auto" w:fill="D6E3BC" w:themeFill="accent3" w:themeFillTint="66"/>
            <w:vAlign w:val="bottom"/>
          </w:tcPr>
          <w:p w14:paraId="61BFA32F" w14:textId="77777777" w:rsidR="001D6A67" w:rsidRPr="00F57F1A" w:rsidRDefault="001D6A67" w:rsidP="00013880">
            <w:pPr>
              <w:suppressAutoHyphens/>
              <w:snapToGrid w:val="0"/>
              <w:jc w:val="center"/>
              <w:rPr>
                <w:rFonts w:eastAsia="SimSun" w:cs="Times New Roman"/>
                <w:b/>
                <w:sz w:val="16"/>
                <w:szCs w:val="24"/>
                <w:lang w:eastAsia="ar-SA"/>
              </w:rPr>
            </w:pPr>
            <w:r w:rsidRPr="00F57F1A">
              <w:rPr>
                <w:rFonts w:eastAsia="SimSun" w:cs="Times New Roman"/>
                <w:b/>
                <w:sz w:val="16"/>
                <w:szCs w:val="24"/>
                <w:lang w:eastAsia="ar-SA"/>
              </w:rPr>
              <w:t>Workpaper</w:t>
            </w:r>
            <w:r w:rsidRPr="00F57F1A">
              <w:rPr>
                <w:rFonts w:eastAsia="SimSun" w:cs="Times New Roman"/>
                <w:b/>
                <w:sz w:val="16"/>
                <w:szCs w:val="24"/>
                <w:lang w:eastAsia="ar-SA"/>
              </w:rPr>
              <w:br/>
              <w:t>Index</w:t>
            </w:r>
          </w:p>
        </w:tc>
      </w:tr>
      <w:tr w:rsidR="001D6A67" w14:paraId="049506A6" w14:textId="77777777" w:rsidTr="00013880">
        <w:tc>
          <w:tcPr>
            <w:tcW w:w="8467" w:type="dxa"/>
          </w:tcPr>
          <w:p w14:paraId="3F57376D" w14:textId="45B01273" w:rsidR="00013880" w:rsidRDefault="00013880" w:rsidP="00013880"/>
        </w:tc>
        <w:tc>
          <w:tcPr>
            <w:tcW w:w="1350" w:type="dxa"/>
          </w:tcPr>
          <w:p w14:paraId="0FF63169" w14:textId="77777777" w:rsidR="001D6A67" w:rsidRDefault="001D6A67" w:rsidP="00013880"/>
        </w:tc>
        <w:tc>
          <w:tcPr>
            <w:tcW w:w="1080" w:type="dxa"/>
          </w:tcPr>
          <w:p w14:paraId="72D23054" w14:textId="77777777" w:rsidR="001D6A67" w:rsidRDefault="001D6A67" w:rsidP="00013880"/>
        </w:tc>
      </w:tr>
    </w:tbl>
    <w:p w14:paraId="642CB2CB" w14:textId="77777777" w:rsidR="001D6A67" w:rsidRPr="0069746F" w:rsidRDefault="001D6A67" w:rsidP="0069746F">
      <w:pPr>
        <w:rPr>
          <w:b/>
          <w:sz w:val="24"/>
          <w:szCs w:val="24"/>
        </w:rPr>
      </w:pPr>
    </w:p>
    <w:sectPr w:rsidR="001D6A67" w:rsidRPr="0069746F" w:rsidSect="00CB4E0E">
      <w:headerReference w:type="default" r:id="rId44"/>
      <w:footerReference w:type="default" r:id="rId45"/>
      <w:pgSz w:w="12240" w:h="15840"/>
      <w:pgMar w:top="1620" w:right="720" w:bottom="1260" w:left="720" w:header="720" w:footer="4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5C64" w14:textId="77777777" w:rsidR="00CB4E0E" w:rsidRDefault="00CB4E0E" w:rsidP="009C15A0">
      <w:pPr>
        <w:spacing w:line="240" w:lineRule="auto"/>
      </w:pPr>
      <w:r>
        <w:separator/>
      </w:r>
    </w:p>
  </w:endnote>
  <w:endnote w:type="continuationSeparator" w:id="0">
    <w:p w14:paraId="2826F80D" w14:textId="77777777" w:rsidR="00CB4E0E" w:rsidRDefault="00CB4E0E" w:rsidP="009C1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4385" w14:textId="77777777" w:rsidR="006213D3" w:rsidRDefault="006213D3">
    <w:pPr>
      <w:pStyle w:val="Footer"/>
      <w:rPr>
        <w:sz w:val="16"/>
        <w:szCs w:val="16"/>
      </w:rPr>
    </w:pPr>
  </w:p>
  <w:p w14:paraId="248A3DBA" w14:textId="46C40017" w:rsidR="006213D3" w:rsidRDefault="006213D3" w:rsidP="000E4026">
    <w:pPr>
      <w:pStyle w:val="Footer"/>
      <w:pBdr>
        <w:top w:val="single" w:sz="4" w:space="1" w:color="auto"/>
        <w:left w:val="single" w:sz="4" w:space="4" w:color="auto"/>
        <w:bottom w:val="single" w:sz="4" w:space="1" w:color="auto"/>
        <w:right w:val="single" w:sz="4" w:space="6" w:color="auto"/>
      </w:pBdr>
      <w:tabs>
        <w:tab w:val="clear" w:pos="4680"/>
        <w:tab w:val="clear" w:pos="9360"/>
      </w:tabs>
      <w:ind w:left="135" w:right="1260"/>
      <w:rPr>
        <w:sz w:val="16"/>
        <w:szCs w:val="16"/>
      </w:rPr>
    </w:pPr>
    <w:r w:rsidRPr="00447F19">
      <w:rPr>
        <w:sz w:val="16"/>
        <w:szCs w:val="16"/>
      </w:rPr>
      <w:t>*</w:t>
    </w:r>
    <w:r w:rsidRPr="00914410">
      <w:t xml:space="preserve">  </w:t>
    </w:r>
    <w:r>
      <w:rPr>
        <w:sz w:val="16"/>
        <w:szCs w:val="16"/>
      </w:rPr>
      <w:t>C</w:t>
    </w:r>
    <w:r w:rsidRPr="00447F19">
      <w:rPr>
        <w:sz w:val="16"/>
        <w:szCs w:val="16"/>
      </w:rPr>
      <w:t>=County; M=Municipality (City/Town); D=</w:t>
    </w:r>
    <w:r w:rsidR="00AD02ED">
      <w:rPr>
        <w:sz w:val="16"/>
        <w:szCs w:val="16"/>
      </w:rPr>
      <w:t xml:space="preserve">Special Districts </w:t>
    </w:r>
    <w:r w:rsidR="002372AB">
      <w:rPr>
        <w:sz w:val="16"/>
        <w:szCs w:val="16"/>
      </w:rPr>
      <w:t>or</w:t>
    </w:r>
    <w:r w:rsidR="00AD02ED">
      <w:rPr>
        <w:sz w:val="16"/>
        <w:szCs w:val="16"/>
      </w:rPr>
      <w:t xml:space="preserve"> Special Service Districts</w:t>
    </w:r>
    <w:r>
      <w:rPr>
        <w:sz w:val="16"/>
        <w:szCs w:val="16"/>
      </w:rPr>
      <w:t xml:space="preserve">; </w:t>
    </w:r>
    <w:r>
      <w:rPr>
        <w:sz w:val="16"/>
        <w:szCs w:val="16"/>
      </w:rPr>
      <w:br/>
      <w:t xml:space="preserve">    IL=Interlocal Entity;  </w:t>
    </w:r>
    <w:proofErr w:type="spellStart"/>
    <w:r>
      <w:rPr>
        <w:sz w:val="16"/>
        <w:szCs w:val="16"/>
      </w:rPr>
      <w:t>GvtNPO</w:t>
    </w:r>
    <w:proofErr w:type="spellEnd"/>
    <w:r>
      <w:rPr>
        <w:sz w:val="16"/>
        <w:szCs w:val="16"/>
      </w:rPr>
      <w:t xml:space="preserve">=Governmental Nonprofit Organization;  </w:t>
    </w:r>
    <w:r>
      <w:rPr>
        <w:sz w:val="16"/>
        <w:szCs w:val="16"/>
      </w:rPr>
      <w:br/>
      <w:t xml:space="preserve">    </w:t>
    </w:r>
    <w:r w:rsidRPr="00447F19">
      <w:rPr>
        <w:sz w:val="16"/>
        <w:szCs w:val="16"/>
      </w:rPr>
      <w:t>LEA=Local Education Agency</w:t>
    </w:r>
    <w:r>
      <w:rPr>
        <w:sz w:val="16"/>
        <w:szCs w:val="16"/>
      </w:rPr>
      <w:t xml:space="preserve"> (School Districts and Operating Charter Schools, including charter schools organized as nonprofits)</w:t>
    </w:r>
  </w:p>
  <w:p w14:paraId="666EDE70" w14:textId="77777777" w:rsidR="006213D3" w:rsidRDefault="006213D3" w:rsidP="008A59C5">
    <w:pPr>
      <w:pStyle w:val="Footer"/>
      <w:jc w:val="center"/>
    </w:pPr>
  </w:p>
  <w:p w14:paraId="46584EAC" w14:textId="0C13D2F2" w:rsidR="006213D3" w:rsidRDefault="006213D3" w:rsidP="00885906">
    <w:pPr>
      <w:pStyle w:val="Footer"/>
      <w:tabs>
        <w:tab w:val="clear" w:pos="4680"/>
        <w:tab w:val="clear" w:pos="9360"/>
        <w:tab w:val="right" w:pos="10890"/>
      </w:tabs>
      <w:jc w:val="center"/>
    </w:pPr>
    <w:r>
      <w:t>1-</w:t>
    </w:r>
    <w:r>
      <w:fldChar w:fldCharType="begin"/>
    </w:r>
    <w:r>
      <w:instrText xml:space="preserve"> PAGE   \* MERGEFORMAT </w:instrText>
    </w:r>
    <w:r>
      <w:fldChar w:fldCharType="separate"/>
    </w:r>
    <w:r w:rsidR="00BF2BC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CBB7" w14:textId="77777777" w:rsidR="00CB4E0E" w:rsidRDefault="00CB4E0E" w:rsidP="009C15A0">
      <w:pPr>
        <w:spacing w:line="240" w:lineRule="auto"/>
      </w:pPr>
      <w:r>
        <w:separator/>
      </w:r>
    </w:p>
  </w:footnote>
  <w:footnote w:type="continuationSeparator" w:id="0">
    <w:p w14:paraId="52FB9B89" w14:textId="77777777" w:rsidR="00CB4E0E" w:rsidRDefault="00CB4E0E" w:rsidP="009C1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F860" w14:textId="1AD159BF" w:rsidR="006213D3" w:rsidRDefault="006213D3" w:rsidP="006A5FA9">
    <w:pPr>
      <w:pStyle w:val="Header"/>
      <w:tabs>
        <w:tab w:val="clear" w:pos="4680"/>
        <w:tab w:val="clear" w:pos="9360"/>
        <w:tab w:val="right" w:pos="10800"/>
      </w:tabs>
      <w:rPr>
        <w:b/>
        <w:i/>
      </w:rPr>
    </w:pPr>
    <w:r>
      <w:rPr>
        <w:b/>
        <w:i/>
      </w:rPr>
      <w:t>Office of the State Auditor</w:t>
    </w:r>
    <w:r w:rsidRPr="009B74FA">
      <w:rPr>
        <w:b/>
        <w:i/>
      </w:rPr>
      <w:t xml:space="preserve"> </w:t>
    </w:r>
    <w:r>
      <w:rPr>
        <w:b/>
        <w:i/>
      </w:rPr>
      <w:tab/>
    </w:r>
  </w:p>
  <w:p w14:paraId="3A225756" w14:textId="1013FB5D" w:rsidR="006213D3" w:rsidRPr="000C6487" w:rsidRDefault="006213D3" w:rsidP="006A5FA9">
    <w:pPr>
      <w:pStyle w:val="Header"/>
      <w:tabs>
        <w:tab w:val="clear" w:pos="4680"/>
        <w:tab w:val="clear" w:pos="9360"/>
        <w:tab w:val="right" w:pos="10800"/>
      </w:tabs>
      <w:rPr>
        <w:b/>
        <w:i/>
      </w:rPr>
    </w:pPr>
    <w:r>
      <w:rPr>
        <w:b/>
        <w:i/>
      </w:rPr>
      <w:t>State Compliance Audit Guide</w:t>
    </w:r>
    <w:r w:rsidRPr="000C6487">
      <w:rPr>
        <w:b/>
        <w:i/>
      </w:rPr>
      <w:tab/>
    </w:r>
    <w:r>
      <w:rPr>
        <w:b/>
        <w:i/>
      </w:rPr>
      <w:t xml:space="preserve">Chapter 1 </w:t>
    </w:r>
  </w:p>
  <w:p w14:paraId="527D5DA0" w14:textId="77273CFA" w:rsidR="006213D3" w:rsidRDefault="00540F8E" w:rsidP="006A5FA9">
    <w:pPr>
      <w:pStyle w:val="Header"/>
      <w:tabs>
        <w:tab w:val="clear" w:pos="4680"/>
        <w:tab w:val="clear" w:pos="9360"/>
        <w:tab w:val="right" w:pos="10800"/>
      </w:tabs>
      <w:rPr>
        <w:b/>
        <w:i/>
      </w:rPr>
    </w:pPr>
    <w:r>
      <w:rPr>
        <w:b/>
        <w:i/>
      </w:rPr>
      <w:t xml:space="preserve">May </w:t>
    </w:r>
    <w:r w:rsidR="00ED7880">
      <w:rPr>
        <w:b/>
        <w:i/>
      </w:rPr>
      <w:t>12</w:t>
    </w:r>
    <w:r w:rsidR="00295C54">
      <w:rPr>
        <w:b/>
        <w:i/>
      </w:rPr>
      <w:t>, 202</w:t>
    </w:r>
    <w:r w:rsidR="002F254F">
      <w:rPr>
        <w:b/>
        <w:i/>
      </w:rPr>
      <w:t>5</w:t>
    </w:r>
    <w:r w:rsidR="006213D3">
      <w:rPr>
        <w:b/>
        <w:i/>
      </w:rPr>
      <w:tab/>
      <w:t>Audit Procedures to be Performed Annually</w:t>
    </w:r>
  </w:p>
  <w:p w14:paraId="2E7DA5BB" w14:textId="77777777" w:rsidR="006213D3" w:rsidRDefault="006213D3" w:rsidP="006A5FA9">
    <w:pPr>
      <w:pStyle w:val="Header"/>
      <w:tabs>
        <w:tab w:val="clear" w:pos="4680"/>
        <w:tab w:val="clear" w:pos="9360"/>
        <w:tab w:val="right" w:pos="10800"/>
      </w:tabs>
      <w:rPr>
        <w:b/>
        <w:i/>
      </w:rPr>
    </w:pPr>
  </w:p>
  <w:p w14:paraId="254BD246" w14:textId="77777777" w:rsidR="006213D3" w:rsidRPr="000C6487" w:rsidRDefault="006213D3" w:rsidP="006A5FA9">
    <w:pPr>
      <w:pStyle w:val="Header"/>
      <w:tabs>
        <w:tab w:val="clear" w:pos="4680"/>
        <w:tab w:val="clear" w:pos="9360"/>
        <w:tab w:val="right" w:pos="10800"/>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C08"/>
    <w:multiLevelType w:val="hybridMultilevel"/>
    <w:tmpl w:val="E9C4B04C"/>
    <w:lvl w:ilvl="0" w:tplc="38FED46C">
      <w:start w:val="1"/>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738CE"/>
    <w:multiLevelType w:val="hybridMultilevel"/>
    <w:tmpl w:val="12465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F7970"/>
    <w:multiLevelType w:val="hybridMultilevel"/>
    <w:tmpl w:val="3972230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 w15:restartNumberingAfterBreak="0">
    <w:nsid w:val="074E5C00"/>
    <w:multiLevelType w:val="hybridMultilevel"/>
    <w:tmpl w:val="5C9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36C0"/>
    <w:multiLevelType w:val="hybridMultilevel"/>
    <w:tmpl w:val="3ABCC99C"/>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5" w15:restartNumberingAfterBreak="0">
    <w:nsid w:val="0FBE2976"/>
    <w:multiLevelType w:val="hybridMultilevel"/>
    <w:tmpl w:val="6018D622"/>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B8758C"/>
    <w:multiLevelType w:val="hybridMultilevel"/>
    <w:tmpl w:val="A1466F1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7" w15:restartNumberingAfterBreak="0">
    <w:nsid w:val="12B9023A"/>
    <w:multiLevelType w:val="hybridMultilevel"/>
    <w:tmpl w:val="16B45B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76A09"/>
    <w:multiLevelType w:val="hybridMultilevel"/>
    <w:tmpl w:val="0D6C371A"/>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A57667"/>
    <w:multiLevelType w:val="hybridMultilevel"/>
    <w:tmpl w:val="FF86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5309E"/>
    <w:multiLevelType w:val="hybridMultilevel"/>
    <w:tmpl w:val="91481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BC3553"/>
    <w:multiLevelType w:val="multilevel"/>
    <w:tmpl w:val="7F9267CA"/>
    <w:name w:val="WW8Num31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20D70F51"/>
    <w:multiLevelType w:val="hybridMultilevel"/>
    <w:tmpl w:val="F63A9534"/>
    <w:lvl w:ilvl="0" w:tplc="52F020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042A0"/>
    <w:multiLevelType w:val="hybridMultilevel"/>
    <w:tmpl w:val="4EF4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0469B"/>
    <w:multiLevelType w:val="hybridMultilevel"/>
    <w:tmpl w:val="60F8880C"/>
    <w:lvl w:ilvl="0" w:tplc="C8E4566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74B20"/>
    <w:multiLevelType w:val="hybridMultilevel"/>
    <w:tmpl w:val="A342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31E5"/>
    <w:multiLevelType w:val="hybridMultilevel"/>
    <w:tmpl w:val="E9C4B04C"/>
    <w:lvl w:ilvl="0" w:tplc="FFFFFFFF">
      <w:start w:val="1"/>
      <w:numFmt w:val="decimal"/>
      <w:lvlText w:val="%1."/>
      <w:lvlJc w:val="left"/>
      <w:pPr>
        <w:ind w:left="43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5C0C80"/>
    <w:multiLevelType w:val="hybridMultilevel"/>
    <w:tmpl w:val="6B6A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5175DD"/>
    <w:multiLevelType w:val="hybridMultilevel"/>
    <w:tmpl w:val="CAB87C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74DD6"/>
    <w:multiLevelType w:val="hybridMultilevel"/>
    <w:tmpl w:val="6018D622"/>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93CA9"/>
    <w:multiLevelType w:val="hybridMultilevel"/>
    <w:tmpl w:val="DA30EAA2"/>
    <w:lvl w:ilvl="0" w:tplc="1870EA8A">
      <w:start w:val="1"/>
      <w:numFmt w:val="decimal"/>
      <w:lvlText w:val="%1."/>
      <w:lvlJc w:val="left"/>
      <w:pPr>
        <w:ind w:left="105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C4DB2"/>
    <w:multiLevelType w:val="hybridMultilevel"/>
    <w:tmpl w:val="9148E3A0"/>
    <w:lvl w:ilvl="0" w:tplc="1870EA8A">
      <w:start w:val="1"/>
      <w:numFmt w:val="decimal"/>
      <w:lvlText w:val="%1."/>
      <w:lvlJc w:val="left"/>
      <w:pPr>
        <w:ind w:left="360" w:hanging="360"/>
      </w:pPr>
      <w:rPr>
        <w:rFonts w:hint="default"/>
      </w:rPr>
    </w:lvl>
    <w:lvl w:ilvl="1" w:tplc="04090019">
      <w:start w:val="1"/>
      <w:numFmt w:val="lowerLetter"/>
      <w:lvlText w:val="%2."/>
      <w:lvlJc w:val="left"/>
      <w:pPr>
        <w:ind w:left="745" w:hanging="360"/>
      </w:pPr>
    </w:lvl>
    <w:lvl w:ilvl="2" w:tplc="0409001B" w:tentative="1">
      <w:start w:val="1"/>
      <w:numFmt w:val="lowerRoman"/>
      <w:lvlText w:val="%3."/>
      <w:lvlJc w:val="right"/>
      <w:pPr>
        <w:ind w:left="1465" w:hanging="180"/>
      </w:pPr>
    </w:lvl>
    <w:lvl w:ilvl="3" w:tplc="0409000F" w:tentative="1">
      <w:start w:val="1"/>
      <w:numFmt w:val="decimal"/>
      <w:lvlText w:val="%4."/>
      <w:lvlJc w:val="left"/>
      <w:pPr>
        <w:ind w:left="2185" w:hanging="360"/>
      </w:pPr>
    </w:lvl>
    <w:lvl w:ilvl="4" w:tplc="04090019" w:tentative="1">
      <w:start w:val="1"/>
      <w:numFmt w:val="lowerLetter"/>
      <w:lvlText w:val="%5."/>
      <w:lvlJc w:val="left"/>
      <w:pPr>
        <w:ind w:left="2905" w:hanging="360"/>
      </w:pPr>
    </w:lvl>
    <w:lvl w:ilvl="5" w:tplc="0409001B" w:tentative="1">
      <w:start w:val="1"/>
      <w:numFmt w:val="lowerRoman"/>
      <w:lvlText w:val="%6."/>
      <w:lvlJc w:val="right"/>
      <w:pPr>
        <w:ind w:left="3625" w:hanging="180"/>
      </w:pPr>
    </w:lvl>
    <w:lvl w:ilvl="6" w:tplc="0409000F" w:tentative="1">
      <w:start w:val="1"/>
      <w:numFmt w:val="decimal"/>
      <w:lvlText w:val="%7."/>
      <w:lvlJc w:val="left"/>
      <w:pPr>
        <w:ind w:left="4345" w:hanging="360"/>
      </w:pPr>
    </w:lvl>
    <w:lvl w:ilvl="7" w:tplc="04090019" w:tentative="1">
      <w:start w:val="1"/>
      <w:numFmt w:val="lowerLetter"/>
      <w:lvlText w:val="%8."/>
      <w:lvlJc w:val="left"/>
      <w:pPr>
        <w:ind w:left="5065" w:hanging="360"/>
      </w:pPr>
    </w:lvl>
    <w:lvl w:ilvl="8" w:tplc="0409001B" w:tentative="1">
      <w:start w:val="1"/>
      <w:numFmt w:val="lowerRoman"/>
      <w:lvlText w:val="%9."/>
      <w:lvlJc w:val="right"/>
      <w:pPr>
        <w:ind w:left="5785" w:hanging="180"/>
      </w:pPr>
    </w:lvl>
  </w:abstractNum>
  <w:abstractNum w:abstractNumId="22" w15:restartNumberingAfterBreak="0">
    <w:nsid w:val="41201A3E"/>
    <w:multiLevelType w:val="hybridMultilevel"/>
    <w:tmpl w:val="E2C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9188B"/>
    <w:multiLevelType w:val="multilevel"/>
    <w:tmpl w:val="788AE722"/>
    <w:name w:val="WW8Num3124"/>
    <w:lvl w:ilvl="0">
      <w:start w:val="1"/>
      <w:numFmt w:val="decimal"/>
      <w:lvlText w:val="%1. "/>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15:restartNumberingAfterBreak="0">
    <w:nsid w:val="4B8041ED"/>
    <w:multiLevelType w:val="hybridMultilevel"/>
    <w:tmpl w:val="C3F076C0"/>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5" w15:restartNumberingAfterBreak="0">
    <w:nsid w:val="56565DE4"/>
    <w:multiLevelType w:val="hybridMultilevel"/>
    <w:tmpl w:val="0CC08EA8"/>
    <w:lvl w:ilvl="0" w:tplc="26A266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9B656C"/>
    <w:multiLevelType w:val="hybridMultilevel"/>
    <w:tmpl w:val="7AD80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AB363B"/>
    <w:multiLevelType w:val="hybridMultilevel"/>
    <w:tmpl w:val="88E07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83AF5"/>
    <w:multiLevelType w:val="hybridMultilevel"/>
    <w:tmpl w:val="F482C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CF552F"/>
    <w:multiLevelType w:val="hybridMultilevel"/>
    <w:tmpl w:val="D0CCA5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27CF6"/>
    <w:multiLevelType w:val="hybridMultilevel"/>
    <w:tmpl w:val="748CC1F0"/>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D2370D"/>
    <w:multiLevelType w:val="hybridMultilevel"/>
    <w:tmpl w:val="174C12AC"/>
    <w:lvl w:ilvl="0" w:tplc="0409000F">
      <w:start w:val="1"/>
      <w:numFmt w:val="decimal"/>
      <w:lvlText w:val="%1."/>
      <w:lvlJc w:val="left"/>
      <w:pPr>
        <w:ind w:left="360" w:hanging="360"/>
      </w:pPr>
    </w:lvl>
    <w:lvl w:ilvl="1" w:tplc="2B747854">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4835DE"/>
    <w:multiLevelType w:val="hybridMultilevel"/>
    <w:tmpl w:val="C6F06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07715"/>
    <w:multiLevelType w:val="hybridMultilevel"/>
    <w:tmpl w:val="16B45B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17898"/>
    <w:multiLevelType w:val="hybridMultilevel"/>
    <w:tmpl w:val="7F161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EB58E9"/>
    <w:multiLevelType w:val="hybridMultilevel"/>
    <w:tmpl w:val="5CA47702"/>
    <w:lvl w:ilvl="0" w:tplc="04090019">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6" w15:restartNumberingAfterBreak="0">
    <w:nsid w:val="7AFA0F21"/>
    <w:multiLevelType w:val="hybridMultilevel"/>
    <w:tmpl w:val="6A98E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321359">
    <w:abstractNumId w:val="36"/>
  </w:num>
  <w:num w:numId="2" w16cid:durableId="495538449">
    <w:abstractNumId w:val="33"/>
  </w:num>
  <w:num w:numId="3" w16cid:durableId="2055503571">
    <w:abstractNumId w:val="13"/>
  </w:num>
  <w:num w:numId="4" w16cid:durableId="688918811">
    <w:abstractNumId w:val="12"/>
  </w:num>
  <w:num w:numId="5" w16cid:durableId="1540582061">
    <w:abstractNumId w:val="14"/>
  </w:num>
  <w:num w:numId="6" w16cid:durableId="1388651547">
    <w:abstractNumId w:val="25"/>
  </w:num>
  <w:num w:numId="7" w16cid:durableId="456341875">
    <w:abstractNumId w:val="4"/>
  </w:num>
  <w:num w:numId="8" w16cid:durableId="54739867">
    <w:abstractNumId w:val="35"/>
  </w:num>
  <w:num w:numId="9" w16cid:durableId="31269812">
    <w:abstractNumId w:val="9"/>
  </w:num>
  <w:num w:numId="10" w16cid:durableId="882718702">
    <w:abstractNumId w:val="17"/>
  </w:num>
  <w:num w:numId="11" w16cid:durableId="1214389029">
    <w:abstractNumId w:val="22"/>
  </w:num>
  <w:num w:numId="12" w16cid:durableId="2047295294">
    <w:abstractNumId w:val="6"/>
  </w:num>
  <w:num w:numId="13" w16cid:durableId="1210650370">
    <w:abstractNumId w:val="7"/>
  </w:num>
  <w:num w:numId="14" w16cid:durableId="1865559853">
    <w:abstractNumId w:val="27"/>
  </w:num>
  <w:num w:numId="15" w16cid:durableId="1404332428">
    <w:abstractNumId w:val="31"/>
  </w:num>
  <w:num w:numId="16" w16cid:durableId="674301979">
    <w:abstractNumId w:val="20"/>
  </w:num>
  <w:num w:numId="17" w16cid:durableId="1535996370">
    <w:abstractNumId w:val="18"/>
  </w:num>
  <w:num w:numId="18" w16cid:durableId="1545216382">
    <w:abstractNumId w:val="15"/>
  </w:num>
  <w:num w:numId="19" w16cid:durableId="1339233057">
    <w:abstractNumId w:val="34"/>
  </w:num>
  <w:num w:numId="20" w16cid:durableId="95713335">
    <w:abstractNumId w:val="8"/>
  </w:num>
  <w:num w:numId="21" w16cid:durableId="1942106960">
    <w:abstractNumId w:val="1"/>
  </w:num>
  <w:num w:numId="22" w16cid:durableId="1404135788">
    <w:abstractNumId w:val="32"/>
  </w:num>
  <w:num w:numId="23" w16cid:durableId="1711570765">
    <w:abstractNumId w:val="10"/>
  </w:num>
  <w:num w:numId="24" w16cid:durableId="475268372">
    <w:abstractNumId w:val="26"/>
  </w:num>
  <w:num w:numId="25" w16cid:durableId="443887319">
    <w:abstractNumId w:val="2"/>
  </w:num>
  <w:num w:numId="26" w16cid:durableId="242836417">
    <w:abstractNumId w:val="28"/>
  </w:num>
  <w:num w:numId="27" w16cid:durableId="237709423">
    <w:abstractNumId w:val="3"/>
  </w:num>
  <w:num w:numId="28" w16cid:durableId="669677779">
    <w:abstractNumId w:val="21"/>
  </w:num>
  <w:num w:numId="29" w16cid:durableId="796098186">
    <w:abstractNumId w:val="24"/>
  </w:num>
  <w:num w:numId="30" w16cid:durableId="1906792500">
    <w:abstractNumId w:val="30"/>
  </w:num>
  <w:num w:numId="31" w16cid:durableId="1902717132">
    <w:abstractNumId w:val="19"/>
  </w:num>
  <w:num w:numId="32" w16cid:durableId="782921174">
    <w:abstractNumId w:val="5"/>
  </w:num>
  <w:num w:numId="33" w16cid:durableId="324862238">
    <w:abstractNumId w:val="0"/>
  </w:num>
  <w:num w:numId="34" w16cid:durableId="981424109">
    <w:abstractNumId w:val="29"/>
  </w:num>
  <w:num w:numId="35" w16cid:durableId="146932368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A0"/>
    <w:rsid w:val="0000010C"/>
    <w:rsid w:val="00000277"/>
    <w:rsid w:val="000003DB"/>
    <w:rsid w:val="000008AC"/>
    <w:rsid w:val="000008BA"/>
    <w:rsid w:val="00000BEB"/>
    <w:rsid w:val="00001B50"/>
    <w:rsid w:val="00003C5E"/>
    <w:rsid w:val="0000415E"/>
    <w:rsid w:val="00004268"/>
    <w:rsid w:val="00004998"/>
    <w:rsid w:val="00004E60"/>
    <w:rsid w:val="00006577"/>
    <w:rsid w:val="0000751D"/>
    <w:rsid w:val="00007988"/>
    <w:rsid w:val="00007E0F"/>
    <w:rsid w:val="00007E7F"/>
    <w:rsid w:val="00007EDC"/>
    <w:rsid w:val="000100B6"/>
    <w:rsid w:val="0001036E"/>
    <w:rsid w:val="00010379"/>
    <w:rsid w:val="00010B61"/>
    <w:rsid w:val="00010E99"/>
    <w:rsid w:val="000112BF"/>
    <w:rsid w:val="0001234F"/>
    <w:rsid w:val="000129B5"/>
    <w:rsid w:val="000129F9"/>
    <w:rsid w:val="00013880"/>
    <w:rsid w:val="000139BF"/>
    <w:rsid w:val="000140C2"/>
    <w:rsid w:val="00014177"/>
    <w:rsid w:val="00014616"/>
    <w:rsid w:val="00014809"/>
    <w:rsid w:val="00014853"/>
    <w:rsid w:val="0001491F"/>
    <w:rsid w:val="00014936"/>
    <w:rsid w:val="0001498F"/>
    <w:rsid w:val="00014D18"/>
    <w:rsid w:val="000151EE"/>
    <w:rsid w:val="0001528A"/>
    <w:rsid w:val="00015354"/>
    <w:rsid w:val="00015BC8"/>
    <w:rsid w:val="0001604E"/>
    <w:rsid w:val="000163D1"/>
    <w:rsid w:val="000167F2"/>
    <w:rsid w:val="00016894"/>
    <w:rsid w:val="000168E4"/>
    <w:rsid w:val="00016BF6"/>
    <w:rsid w:val="00016EFC"/>
    <w:rsid w:val="00017927"/>
    <w:rsid w:val="00017AEA"/>
    <w:rsid w:val="000203B2"/>
    <w:rsid w:val="0002076C"/>
    <w:rsid w:val="00020903"/>
    <w:rsid w:val="00020F4C"/>
    <w:rsid w:val="000212DD"/>
    <w:rsid w:val="00021648"/>
    <w:rsid w:val="00021C92"/>
    <w:rsid w:val="0002292B"/>
    <w:rsid w:val="000239CA"/>
    <w:rsid w:val="000249AD"/>
    <w:rsid w:val="00024B15"/>
    <w:rsid w:val="00024E26"/>
    <w:rsid w:val="000250B6"/>
    <w:rsid w:val="000250EB"/>
    <w:rsid w:val="0002510D"/>
    <w:rsid w:val="00025196"/>
    <w:rsid w:val="00025898"/>
    <w:rsid w:val="000264E7"/>
    <w:rsid w:val="0002690F"/>
    <w:rsid w:val="000275EA"/>
    <w:rsid w:val="000308D3"/>
    <w:rsid w:val="00030E74"/>
    <w:rsid w:val="00031434"/>
    <w:rsid w:val="00031870"/>
    <w:rsid w:val="000318B3"/>
    <w:rsid w:val="00031AE9"/>
    <w:rsid w:val="00031BEF"/>
    <w:rsid w:val="000327AD"/>
    <w:rsid w:val="00032CF4"/>
    <w:rsid w:val="000336E4"/>
    <w:rsid w:val="000337B9"/>
    <w:rsid w:val="00033D92"/>
    <w:rsid w:val="000341DB"/>
    <w:rsid w:val="000342A3"/>
    <w:rsid w:val="00034D46"/>
    <w:rsid w:val="0003515D"/>
    <w:rsid w:val="000355E3"/>
    <w:rsid w:val="00035D0C"/>
    <w:rsid w:val="00036A84"/>
    <w:rsid w:val="00036E89"/>
    <w:rsid w:val="00040000"/>
    <w:rsid w:val="00040B91"/>
    <w:rsid w:val="00041DAD"/>
    <w:rsid w:val="00041EF6"/>
    <w:rsid w:val="000420A8"/>
    <w:rsid w:val="000427D5"/>
    <w:rsid w:val="00043877"/>
    <w:rsid w:val="00043F66"/>
    <w:rsid w:val="00044136"/>
    <w:rsid w:val="000441A2"/>
    <w:rsid w:val="00044A8B"/>
    <w:rsid w:val="00044D9D"/>
    <w:rsid w:val="00044E4A"/>
    <w:rsid w:val="000456A1"/>
    <w:rsid w:val="00045F94"/>
    <w:rsid w:val="000460C5"/>
    <w:rsid w:val="000465E4"/>
    <w:rsid w:val="00046CD4"/>
    <w:rsid w:val="00046DB7"/>
    <w:rsid w:val="000474C9"/>
    <w:rsid w:val="00047518"/>
    <w:rsid w:val="000478D7"/>
    <w:rsid w:val="00047DE2"/>
    <w:rsid w:val="000501A8"/>
    <w:rsid w:val="000503AD"/>
    <w:rsid w:val="000509E3"/>
    <w:rsid w:val="00050DE8"/>
    <w:rsid w:val="000513DB"/>
    <w:rsid w:val="000525E6"/>
    <w:rsid w:val="0005276F"/>
    <w:rsid w:val="0005279E"/>
    <w:rsid w:val="00052E21"/>
    <w:rsid w:val="00053676"/>
    <w:rsid w:val="00053E30"/>
    <w:rsid w:val="00054551"/>
    <w:rsid w:val="00054843"/>
    <w:rsid w:val="000557FE"/>
    <w:rsid w:val="00055901"/>
    <w:rsid w:val="000561FF"/>
    <w:rsid w:val="00056333"/>
    <w:rsid w:val="00056574"/>
    <w:rsid w:val="000567F5"/>
    <w:rsid w:val="000568A2"/>
    <w:rsid w:val="00057209"/>
    <w:rsid w:val="00057642"/>
    <w:rsid w:val="00057922"/>
    <w:rsid w:val="00057AB1"/>
    <w:rsid w:val="00057E29"/>
    <w:rsid w:val="00060AF3"/>
    <w:rsid w:val="00060F1F"/>
    <w:rsid w:val="000619CA"/>
    <w:rsid w:val="00061EF8"/>
    <w:rsid w:val="00062274"/>
    <w:rsid w:val="00062DC3"/>
    <w:rsid w:val="00062F5B"/>
    <w:rsid w:val="00063077"/>
    <w:rsid w:val="00063373"/>
    <w:rsid w:val="0006337B"/>
    <w:rsid w:val="00063DB4"/>
    <w:rsid w:val="0006488E"/>
    <w:rsid w:val="00064B98"/>
    <w:rsid w:val="00064F2D"/>
    <w:rsid w:val="000650CB"/>
    <w:rsid w:val="0006520F"/>
    <w:rsid w:val="00065213"/>
    <w:rsid w:val="00065C08"/>
    <w:rsid w:val="0006630C"/>
    <w:rsid w:val="000668B3"/>
    <w:rsid w:val="000677AE"/>
    <w:rsid w:val="000702FC"/>
    <w:rsid w:val="0007046A"/>
    <w:rsid w:val="00070471"/>
    <w:rsid w:val="00070858"/>
    <w:rsid w:val="00070D85"/>
    <w:rsid w:val="000711D8"/>
    <w:rsid w:val="000712F1"/>
    <w:rsid w:val="00071939"/>
    <w:rsid w:val="000719E9"/>
    <w:rsid w:val="00071D3D"/>
    <w:rsid w:val="00071F6E"/>
    <w:rsid w:val="000725BA"/>
    <w:rsid w:val="000726A5"/>
    <w:rsid w:val="000728B0"/>
    <w:rsid w:val="000728BF"/>
    <w:rsid w:val="000732F7"/>
    <w:rsid w:val="000733A2"/>
    <w:rsid w:val="0007377A"/>
    <w:rsid w:val="00073C1B"/>
    <w:rsid w:val="00073D8C"/>
    <w:rsid w:val="00073DAA"/>
    <w:rsid w:val="0007469F"/>
    <w:rsid w:val="00074D4D"/>
    <w:rsid w:val="00074D9A"/>
    <w:rsid w:val="00074FA1"/>
    <w:rsid w:val="000751C4"/>
    <w:rsid w:val="00075376"/>
    <w:rsid w:val="0007555A"/>
    <w:rsid w:val="0007581E"/>
    <w:rsid w:val="00075CE0"/>
    <w:rsid w:val="00076403"/>
    <w:rsid w:val="0007662C"/>
    <w:rsid w:val="000771B4"/>
    <w:rsid w:val="00077286"/>
    <w:rsid w:val="00077570"/>
    <w:rsid w:val="00077981"/>
    <w:rsid w:val="00077FDE"/>
    <w:rsid w:val="00080CC8"/>
    <w:rsid w:val="0008110F"/>
    <w:rsid w:val="00081C41"/>
    <w:rsid w:val="00081D52"/>
    <w:rsid w:val="0008282B"/>
    <w:rsid w:val="0008293D"/>
    <w:rsid w:val="00082AE1"/>
    <w:rsid w:val="00082F9E"/>
    <w:rsid w:val="000833BA"/>
    <w:rsid w:val="00083632"/>
    <w:rsid w:val="0008397B"/>
    <w:rsid w:val="000840FE"/>
    <w:rsid w:val="0008466E"/>
    <w:rsid w:val="000849F2"/>
    <w:rsid w:val="00084AEB"/>
    <w:rsid w:val="00086490"/>
    <w:rsid w:val="00086BAA"/>
    <w:rsid w:val="00086C0D"/>
    <w:rsid w:val="00087538"/>
    <w:rsid w:val="00087DFD"/>
    <w:rsid w:val="00087F14"/>
    <w:rsid w:val="0009030F"/>
    <w:rsid w:val="000903B0"/>
    <w:rsid w:val="00090DD1"/>
    <w:rsid w:val="00090E15"/>
    <w:rsid w:val="00090E98"/>
    <w:rsid w:val="00090ED8"/>
    <w:rsid w:val="000917B7"/>
    <w:rsid w:val="00091CB8"/>
    <w:rsid w:val="00091E27"/>
    <w:rsid w:val="0009281A"/>
    <w:rsid w:val="000936D6"/>
    <w:rsid w:val="00094370"/>
    <w:rsid w:val="0009484E"/>
    <w:rsid w:val="00094EF5"/>
    <w:rsid w:val="0009534A"/>
    <w:rsid w:val="00096534"/>
    <w:rsid w:val="00096A3D"/>
    <w:rsid w:val="00096CDC"/>
    <w:rsid w:val="00097ED3"/>
    <w:rsid w:val="000A002F"/>
    <w:rsid w:val="000A0AF8"/>
    <w:rsid w:val="000A0CCF"/>
    <w:rsid w:val="000A16FA"/>
    <w:rsid w:val="000A175B"/>
    <w:rsid w:val="000A2079"/>
    <w:rsid w:val="000A231F"/>
    <w:rsid w:val="000A24AD"/>
    <w:rsid w:val="000A25DC"/>
    <w:rsid w:val="000A2B7B"/>
    <w:rsid w:val="000A2E0F"/>
    <w:rsid w:val="000A2F9E"/>
    <w:rsid w:val="000A3216"/>
    <w:rsid w:val="000A3480"/>
    <w:rsid w:val="000A3773"/>
    <w:rsid w:val="000A42B7"/>
    <w:rsid w:val="000A5109"/>
    <w:rsid w:val="000A54FD"/>
    <w:rsid w:val="000A5729"/>
    <w:rsid w:val="000A5868"/>
    <w:rsid w:val="000A59E4"/>
    <w:rsid w:val="000A6459"/>
    <w:rsid w:val="000A676A"/>
    <w:rsid w:val="000A69FC"/>
    <w:rsid w:val="000A6B50"/>
    <w:rsid w:val="000A7220"/>
    <w:rsid w:val="000A74A0"/>
    <w:rsid w:val="000A7C19"/>
    <w:rsid w:val="000B10EC"/>
    <w:rsid w:val="000B1393"/>
    <w:rsid w:val="000B32A4"/>
    <w:rsid w:val="000B3632"/>
    <w:rsid w:val="000B39F0"/>
    <w:rsid w:val="000B3C81"/>
    <w:rsid w:val="000B3F0E"/>
    <w:rsid w:val="000B48FF"/>
    <w:rsid w:val="000B4CCC"/>
    <w:rsid w:val="000B4E30"/>
    <w:rsid w:val="000B4F2D"/>
    <w:rsid w:val="000B52A9"/>
    <w:rsid w:val="000B5A24"/>
    <w:rsid w:val="000B5CAF"/>
    <w:rsid w:val="000B5E5B"/>
    <w:rsid w:val="000B5F0B"/>
    <w:rsid w:val="000B68D8"/>
    <w:rsid w:val="000B6AE7"/>
    <w:rsid w:val="000B6C3E"/>
    <w:rsid w:val="000B6CDA"/>
    <w:rsid w:val="000B6F35"/>
    <w:rsid w:val="000B7309"/>
    <w:rsid w:val="000B7367"/>
    <w:rsid w:val="000B74AB"/>
    <w:rsid w:val="000B75A9"/>
    <w:rsid w:val="000B793B"/>
    <w:rsid w:val="000B7D70"/>
    <w:rsid w:val="000C0785"/>
    <w:rsid w:val="000C0E8D"/>
    <w:rsid w:val="000C0FD9"/>
    <w:rsid w:val="000C13ED"/>
    <w:rsid w:val="000C16C2"/>
    <w:rsid w:val="000C1781"/>
    <w:rsid w:val="000C18CC"/>
    <w:rsid w:val="000C19AF"/>
    <w:rsid w:val="000C1D4E"/>
    <w:rsid w:val="000C3354"/>
    <w:rsid w:val="000C3724"/>
    <w:rsid w:val="000C4056"/>
    <w:rsid w:val="000C4430"/>
    <w:rsid w:val="000C4432"/>
    <w:rsid w:val="000C54A6"/>
    <w:rsid w:val="000C56DF"/>
    <w:rsid w:val="000C5D21"/>
    <w:rsid w:val="000C5F6A"/>
    <w:rsid w:val="000C6487"/>
    <w:rsid w:val="000D0AC8"/>
    <w:rsid w:val="000D0B00"/>
    <w:rsid w:val="000D114D"/>
    <w:rsid w:val="000D1499"/>
    <w:rsid w:val="000D24D8"/>
    <w:rsid w:val="000D2B6C"/>
    <w:rsid w:val="000D2C09"/>
    <w:rsid w:val="000D3A37"/>
    <w:rsid w:val="000D3C94"/>
    <w:rsid w:val="000D3F46"/>
    <w:rsid w:val="000D40F9"/>
    <w:rsid w:val="000D4113"/>
    <w:rsid w:val="000D4B71"/>
    <w:rsid w:val="000D5474"/>
    <w:rsid w:val="000D555F"/>
    <w:rsid w:val="000D55C7"/>
    <w:rsid w:val="000D5F88"/>
    <w:rsid w:val="000D6881"/>
    <w:rsid w:val="000D6F97"/>
    <w:rsid w:val="000D7BCD"/>
    <w:rsid w:val="000E0022"/>
    <w:rsid w:val="000E02F2"/>
    <w:rsid w:val="000E076C"/>
    <w:rsid w:val="000E0B54"/>
    <w:rsid w:val="000E0C8F"/>
    <w:rsid w:val="000E0CCE"/>
    <w:rsid w:val="000E11B0"/>
    <w:rsid w:val="000E11D9"/>
    <w:rsid w:val="000E125C"/>
    <w:rsid w:val="000E1B87"/>
    <w:rsid w:val="000E1DBB"/>
    <w:rsid w:val="000E1E09"/>
    <w:rsid w:val="000E20DA"/>
    <w:rsid w:val="000E2C3D"/>
    <w:rsid w:val="000E2D94"/>
    <w:rsid w:val="000E3608"/>
    <w:rsid w:val="000E36F6"/>
    <w:rsid w:val="000E3732"/>
    <w:rsid w:val="000E3937"/>
    <w:rsid w:val="000E4026"/>
    <w:rsid w:val="000E597A"/>
    <w:rsid w:val="000E599B"/>
    <w:rsid w:val="000E6185"/>
    <w:rsid w:val="000E6355"/>
    <w:rsid w:val="000E67B0"/>
    <w:rsid w:val="000E7184"/>
    <w:rsid w:val="000E71EF"/>
    <w:rsid w:val="000E7766"/>
    <w:rsid w:val="000E7E1F"/>
    <w:rsid w:val="000F0217"/>
    <w:rsid w:val="000F06CA"/>
    <w:rsid w:val="000F08C6"/>
    <w:rsid w:val="000F09AD"/>
    <w:rsid w:val="000F1755"/>
    <w:rsid w:val="000F1EC9"/>
    <w:rsid w:val="000F25B7"/>
    <w:rsid w:val="000F34C8"/>
    <w:rsid w:val="000F3F89"/>
    <w:rsid w:val="000F42A7"/>
    <w:rsid w:val="000F45F9"/>
    <w:rsid w:val="000F4DD7"/>
    <w:rsid w:val="000F64E3"/>
    <w:rsid w:val="000F6580"/>
    <w:rsid w:val="000F67EC"/>
    <w:rsid w:val="000F7204"/>
    <w:rsid w:val="000F78FC"/>
    <w:rsid w:val="00100443"/>
    <w:rsid w:val="001009AF"/>
    <w:rsid w:val="00101091"/>
    <w:rsid w:val="00101415"/>
    <w:rsid w:val="001016A4"/>
    <w:rsid w:val="00101E83"/>
    <w:rsid w:val="00101ECF"/>
    <w:rsid w:val="00102007"/>
    <w:rsid w:val="001026D0"/>
    <w:rsid w:val="00103481"/>
    <w:rsid w:val="00103DAD"/>
    <w:rsid w:val="001043B6"/>
    <w:rsid w:val="00104884"/>
    <w:rsid w:val="00105465"/>
    <w:rsid w:val="00105586"/>
    <w:rsid w:val="00105CD4"/>
    <w:rsid w:val="001061EB"/>
    <w:rsid w:val="001064B3"/>
    <w:rsid w:val="001066B2"/>
    <w:rsid w:val="00106D45"/>
    <w:rsid w:val="0010731C"/>
    <w:rsid w:val="0010794E"/>
    <w:rsid w:val="00107F9A"/>
    <w:rsid w:val="001101D8"/>
    <w:rsid w:val="0011064C"/>
    <w:rsid w:val="001108E3"/>
    <w:rsid w:val="00110A4A"/>
    <w:rsid w:val="00110B46"/>
    <w:rsid w:val="00110CA4"/>
    <w:rsid w:val="001117D8"/>
    <w:rsid w:val="00112025"/>
    <w:rsid w:val="00112099"/>
    <w:rsid w:val="00112FF4"/>
    <w:rsid w:val="00113081"/>
    <w:rsid w:val="00113876"/>
    <w:rsid w:val="00113A57"/>
    <w:rsid w:val="00114300"/>
    <w:rsid w:val="00114735"/>
    <w:rsid w:val="001149DA"/>
    <w:rsid w:val="00114D00"/>
    <w:rsid w:val="00115261"/>
    <w:rsid w:val="00115305"/>
    <w:rsid w:val="00115B0D"/>
    <w:rsid w:val="00115E61"/>
    <w:rsid w:val="00116775"/>
    <w:rsid w:val="00116848"/>
    <w:rsid w:val="00116A00"/>
    <w:rsid w:val="00116D61"/>
    <w:rsid w:val="00116DA8"/>
    <w:rsid w:val="0011724E"/>
    <w:rsid w:val="00117356"/>
    <w:rsid w:val="0011761F"/>
    <w:rsid w:val="001177CB"/>
    <w:rsid w:val="00117881"/>
    <w:rsid w:val="001179D9"/>
    <w:rsid w:val="00117B28"/>
    <w:rsid w:val="00120287"/>
    <w:rsid w:val="001202F5"/>
    <w:rsid w:val="001209CD"/>
    <w:rsid w:val="00120B7C"/>
    <w:rsid w:val="001210B5"/>
    <w:rsid w:val="001214E1"/>
    <w:rsid w:val="001214EE"/>
    <w:rsid w:val="00121A53"/>
    <w:rsid w:val="00121AC3"/>
    <w:rsid w:val="0012240E"/>
    <w:rsid w:val="001229EB"/>
    <w:rsid w:val="00122B00"/>
    <w:rsid w:val="00122DEF"/>
    <w:rsid w:val="001231A6"/>
    <w:rsid w:val="00123D3B"/>
    <w:rsid w:val="00124BFD"/>
    <w:rsid w:val="0012598B"/>
    <w:rsid w:val="00125CB3"/>
    <w:rsid w:val="0012614F"/>
    <w:rsid w:val="00126DCE"/>
    <w:rsid w:val="00130084"/>
    <w:rsid w:val="00130F91"/>
    <w:rsid w:val="00131030"/>
    <w:rsid w:val="00131827"/>
    <w:rsid w:val="001321FC"/>
    <w:rsid w:val="001327FB"/>
    <w:rsid w:val="00132A15"/>
    <w:rsid w:val="00132B39"/>
    <w:rsid w:val="00133B4E"/>
    <w:rsid w:val="00133BD2"/>
    <w:rsid w:val="00133DE2"/>
    <w:rsid w:val="001343A0"/>
    <w:rsid w:val="00134497"/>
    <w:rsid w:val="001349D4"/>
    <w:rsid w:val="00134A1A"/>
    <w:rsid w:val="00134A51"/>
    <w:rsid w:val="00134C28"/>
    <w:rsid w:val="00135673"/>
    <w:rsid w:val="00135A08"/>
    <w:rsid w:val="00135BD1"/>
    <w:rsid w:val="0013697B"/>
    <w:rsid w:val="001369B5"/>
    <w:rsid w:val="00136EEE"/>
    <w:rsid w:val="00137D39"/>
    <w:rsid w:val="001400C6"/>
    <w:rsid w:val="001402BC"/>
    <w:rsid w:val="001403E8"/>
    <w:rsid w:val="00140753"/>
    <w:rsid w:val="001411CB"/>
    <w:rsid w:val="001419D1"/>
    <w:rsid w:val="00141B37"/>
    <w:rsid w:val="0014366A"/>
    <w:rsid w:val="00143D7E"/>
    <w:rsid w:val="0014412B"/>
    <w:rsid w:val="001442E2"/>
    <w:rsid w:val="0014582E"/>
    <w:rsid w:val="001462F8"/>
    <w:rsid w:val="00146C5D"/>
    <w:rsid w:val="00146C8A"/>
    <w:rsid w:val="00147554"/>
    <w:rsid w:val="00147ED7"/>
    <w:rsid w:val="00147F0D"/>
    <w:rsid w:val="00147F49"/>
    <w:rsid w:val="00150003"/>
    <w:rsid w:val="00150240"/>
    <w:rsid w:val="001505AF"/>
    <w:rsid w:val="001509AD"/>
    <w:rsid w:val="001518FF"/>
    <w:rsid w:val="0015197E"/>
    <w:rsid w:val="00151C63"/>
    <w:rsid w:val="00151C85"/>
    <w:rsid w:val="00151C8F"/>
    <w:rsid w:val="00152370"/>
    <w:rsid w:val="00152692"/>
    <w:rsid w:val="00152E95"/>
    <w:rsid w:val="00152EAF"/>
    <w:rsid w:val="0015383B"/>
    <w:rsid w:val="00153CC7"/>
    <w:rsid w:val="00154286"/>
    <w:rsid w:val="00154DE0"/>
    <w:rsid w:val="001554AD"/>
    <w:rsid w:val="00155797"/>
    <w:rsid w:val="00155FAF"/>
    <w:rsid w:val="001563A7"/>
    <w:rsid w:val="00156432"/>
    <w:rsid w:val="001567F6"/>
    <w:rsid w:val="00157224"/>
    <w:rsid w:val="001573F8"/>
    <w:rsid w:val="00157400"/>
    <w:rsid w:val="00157C1E"/>
    <w:rsid w:val="00160814"/>
    <w:rsid w:val="0016093C"/>
    <w:rsid w:val="00160BB5"/>
    <w:rsid w:val="00161B4C"/>
    <w:rsid w:val="00161DB0"/>
    <w:rsid w:val="0016211B"/>
    <w:rsid w:val="001624D9"/>
    <w:rsid w:val="001627DE"/>
    <w:rsid w:val="00162BAE"/>
    <w:rsid w:val="00163583"/>
    <w:rsid w:val="00163726"/>
    <w:rsid w:val="00163778"/>
    <w:rsid w:val="001638AA"/>
    <w:rsid w:val="00163FF7"/>
    <w:rsid w:val="0016489E"/>
    <w:rsid w:val="00164A17"/>
    <w:rsid w:val="001652BF"/>
    <w:rsid w:val="00165450"/>
    <w:rsid w:val="00165597"/>
    <w:rsid w:val="00165627"/>
    <w:rsid w:val="001658C9"/>
    <w:rsid w:val="00166A2E"/>
    <w:rsid w:val="00166E24"/>
    <w:rsid w:val="001672C1"/>
    <w:rsid w:val="00167AF8"/>
    <w:rsid w:val="00167B9C"/>
    <w:rsid w:val="001704A9"/>
    <w:rsid w:val="00170D47"/>
    <w:rsid w:val="0017121B"/>
    <w:rsid w:val="0017224D"/>
    <w:rsid w:val="00172C50"/>
    <w:rsid w:val="001741E1"/>
    <w:rsid w:val="001742B3"/>
    <w:rsid w:val="001745D2"/>
    <w:rsid w:val="00175099"/>
    <w:rsid w:val="0017523F"/>
    <w:rsid w:val="00175414"/>
    <w:rsid w:val="0017543E"/>
    <w:rsid w:val="0017561C"/>
    <w:rsid w:val="00175951"/>
    <w:rsid w:val="00175ED3"/>
    <w:rsid w:val="0017629A"/>
    <w:rsid w:val="001774AE"/>
    <w:rsid w:val="0017760B"/>
    <w:rsid w:val="00177854"/>
    <w:rsid w:val="00177975"/>
    <w:rsid w:val="00177E29"/>
    <w:rsid w:val="0018078F"/>
    <w:rsid w:val="001810AF"/>
    <w:rsid w:val="0018119A"/>
    <w:rsid w:val="00181786"/>
    <w:rsid w:val="00181C97"/>
    <w:rsid w:val="00181F32"/>
    <w:rsid w:val="001836DF"/>
    <w:rsid w:val="00183ED3"/>
    <w:rsid w:val="00184615"/>
    <w:rsid w:val="0018493B"/>
    <w:rsid w:val="00184B07"/>
    <w:rsid w:val="0018528B"/>
    <w:rsid w:val="00185AA0"/>
    <w:rsid w:val="00186496"/>
    <w:rsid w:val="00186763"/>
    <w:rsid w:val="001873C3"/>
    <w:rsid w:val="0018762F"/>
    <w:rsid w:val="00187AFD"/>
    <w:rsid w:val="00187D81"/>
    <w:rsid w:val="00187F54"/>
    <w:rsid w:val="0019006B"/>
    <w:rsid w:val="001902EB"/>
    <w:rsid w:val="0019072C"/>
    <w:rsid w:val="0019092D"/>
    <w:rsid w:val="0019100B"/>
    <w:rsid w:val="001929AD"/>
    <w:rsid w:val="00192A75"/>
    <w:rsid w:val="0019318D"/>
    <w:rsid w:val="00193490"/>
    <w:rsid w:val="001934B1"/>
    <w:rsid w:val="00193F13"/>
    <w:rsid w:val="00194818"/>
    <w:rsid w:val="00194DFA"/>
    <w:rsid w:val="001950F3"/>
    <w:rsid w:val="0019525E"/>
    <w:rsid w:val="00195513"/>
    <w:rsid w:val="001958CD"/>
    <w:rsid w:val="001958D2"/>
    <w:rsid w:val="00195AB7"/>
    <w:rsid w:val="001964A2"/>
    <w:rsid w:val="00196798"/>
    <w:rsid w:val="00196F94"/>
    <w:rsid w:val="00197B55"/>
    <w:rsid w:val="001A16BA"/>
    <w:rsid w:val="001A1C00"/>
    <w:rsid w:val="001A1D47"/>
    <w:rsid w:val="001A2460"/>
    <w:rsid w:val="001A2488"/>
    <w:rsid w:val="001A2B4D"/>
    <w:rsid w:val="001A31C8"/>
    <w:rsid w:val="001A34FD"/>
    <w:rsid w:val="001A393E"/>
    <w:rsid w:val="001A3BB2"/>
    <w:rsid w:val="001A3F3D"/>
    <w:rsid w:val="001A416F"/>
    <w:rsid w:val="001A4205"/>
    <w:rsid w:val="001A46E8"/>
    <w:rsid w:val="001A573D"/>
    <w:rsid w:val="001A5CEA"/>
    <w:rsid w:val="001A72BB"/>
    <w:rsid w:val="001B01AE"/>
    <w:rsid w:val="001B064B"/>
    <w:rsid w:val="001B13E1"/>
    <w:rsid w:val="001B1697"/>
    <w:rsid w:val="001B16DB"/>
    <w:rsid w:val="001B204E"/>
    <w:rsid w:val="001B21E8"/>
    <w:rsid w:val="001B27F3"/>
    <w:rsid w:val="001B388D"/>
    <w:rsid w:val="001B3ADD"/>
    <w:rsid w:val="001B3B82"/>
    <w:rsid w:val="001B3C1E"/>
    <w:rsid w:val="001B4199"/>
    <w:rsid w:val="001B466A"/>
    <w:rsid w:val="001B4C37"/>
    <w:rsid w:val="001B5346"/>
    <w:rsid w:val="001B598F"/>
    <w:rsid w:val="001B6164"/>
    <w:rsid w:val="001B6565"/>
    <w:rsid w:val="001B6C90"/>
    <w:rsid w:val="001B79AF"/>
    <w:rsid w:val="001C013D"/>
    <w:rsid w:val="001C0205"/>
    <w:rsid w:val="001C050A"/>
    <w:rsid w:val="001C0B08"/>
    <w:rsid w:val="001C144C"/>
    <w:rsid w:val="001C167B"/>
    <w:rsid w:val="001C1AC5"/>
    <w:rsid w:val="001C1E8F"/>
    <w:rsid w:val="001C1F37"/>
    <w:rsid w:val="001C2455"/>
    <w:rsid w:val="001C2942"/>
    <w:rsid w:val="001C3E49"/>
    <w:rsid w:val="001C4C1A"/>
    <w:rsid w:val="001C507B"/>
    <w:rsid w:val="001C51C2"/>
    <w:rsid w:val="001C5491"/>
    <w:rsid w:val="001C5722"/>
    <w:rsid w:val="001C581C"/>
    <w:rsid w:val="001C5820"/>
    <w:rsid w:val="001C5C26"/>
    <w:rsid w:val="001C5FF5"/>
    <w:rsid w:val="001C684E"/>
    <w:rsid w:val="001C6A32"/>
    <w:rsid w:val="001C6F7F"/>
    <w:rsid w:val="001C7947"/>
    <w:rsid w:val="001C7D94"/>
    <w:rsid w:val="001D0001"/>
    <w:rsid w:val="001D0BC0"/>
    <w:rsid w:val="001D0CB5"/>
    <w:rsid w:val="001D1CDC"/>
    <w:rsid w:val="001D2340"/>
    <w:rsid w:val="001D23AC"/>
    <w:rsid w:val="001D250A"/>
    <w:rsid w:val="001D27DA"/>
    <w:rsid w:val="001D2F4F"/>
    <w:rsid w:val="001D35B7"/>
    <w:rsid w:val="001D3816"/>
    <w:rsid w:val="001D40D4"/>
    <w:rsid w:val="001D4111"/>
    <w:rsid w:val="001D4196"/>
    <w:rsid w:val="001D423A"/>
    <w:rsid w:val="001D5232"/>
    <w:rsid w:val="001D5650"/>
    <w:rsid w:val="001D5ECC"/>
    <w:rsid w:val="001D66B1"/>
    <w:rsid w:val="001D6A67"/>
    <w:rsid w:val="001D7138"/>
    <w:rsid w:val="001D744F"/>
    <w:rsid w:val="001D74FF"/>
    <w:rsid w:val="001D7890"/>
    <w:rsid w:val="001D7F67"/>
    <w:rsid w:val="001E06C2"/>
    <w:rsid w:val="001E2435"/>
    <w:rsid w:val="001E2463"/>
    <w:rsid w:val="001E24E3"/>
    <w:rsid w:val="001E3493"/>
    <w:rsid w:val="001E35B2"/>
    <w:rsid w:val="001E3CD5"/>
    <w:rsid w:val="001E40A9"/>
    <w:rsid w:val="001E4255"/>
    <w:rsid w:val="001E47B6"/>
    <w:rsid w:val="001E4C9E"/>
    <w:rsid w:val="001E4CD0"/>
    <w:rsid w:val="001E63A6"/>
    <w:rsid w:val="001E7178"/>
    <w:rsid w:val="001E7242"/>
    <w:rsid w:val="001E7AC0"/>
    <w:rsid w:val="001F0802"/>
    <w:rsid w:val="001F0B62"/>
    <w:rsid w:val="001F1CEF"/>
    <w:rsid w:val="001F29DA"/>
    <w:rsid w:val="001F4787"/>
    <w:rsid w:val="001F4AD7"/>
    <w:rsid w:val="001F5A04"/>
    <w:rsid w:val="001F5E83"/>
    <w:rsid w:val="001F5EEB"/>
    <w:rsid w:val="001F633D"/>
    <w:rsid w:val="001F7362"/>
    <w:rsid w:val="001F7A72"/>
    <w:rsid w:val="00200119"/>
    <w:rsid w:val="002003E4"/>
    <w:rsid w:val="002009BF"/>
    <w:rsid w:val="0020149C"/>
    <w:rsid w:val="00201533"/>
    <w:rsid w:val="00201725"/>
    <w:rsid w:val="0020199D"/>
    <w:rsid w:val="00201BCF"/>
    <w:rsid w:val="0020278F"/>
    <w:rsid w:val="00203746"/>
    <w:rsid w:val="00204238"/>
    <w:rsid w:val="002043BF"/>
    <w:rsid w:val="00204C28"/>
    <w:rsid w:val="00204E1B"/>
    <w:rsid w:val="00204F65"/>
    <w:rsid w:val="00205859"/>
    <w:rsid w:val="002058F3"/>
    <w:rsid w:val="00205FAB"/>
    <w:rsid w:val="00205FCD"/>
    <w:rsid w:val="002076E6"/>
    <w:rsid w:val="00207E1B"/>
    <w:rsid w:val="00207F09"/>
    <w:rsid w:val="002104C4"/>
    <w:rsid w:val="00211252"/>
    <w:rsid w:val="00211279"/>
    <w:rsid w:val="00211386"/>
    <w:rsid w:val="002118AB"/>
    <w:rsid w:val="002118CC"/>
    <w:rsid w:val="00211A16"/>
    <w:rsid w:val="00211B8A"/>
    <w:rsid w:val="00211F43"/>
    <w:rsid w:val="00212206"/>
    <w:rsid w:val="0021338D"/>
    <w:rsid w:val="00213854"/>
    <w:rsid w:val="00214043"/>
    <w:rsid w:val="002140C8"/>
    <w:rsid w:val="0021438F"/>
    <w:rsid w:val="00214823"/>
    <w:rsid w:val="002149EE"/>
    <w:rsid w:val="00214BD0"/>
    <w:rsid w:val="00214CC1"/>
    <w:rsid w:val="00215FEB"/>
    <w:rsid w:val="00216402"/>
    <w:rsid w:val="002173BD"/>
    <w:rsid w:val="0021749D"/>
    <w:rsid w:val="0021783E"/>
    <w:rsid w:val="00217BFD"/>
    <w:rsid w:val="00217C1B"/>
    <w:rsid w:val="0022052D"/>
    <w:rsid w:val="00220C34"/>
    <w:rsid w:val="00221161"/>
    <w:rsid w:val="00221FCF"/>
    <w:rsid w:val="002227B1"/>
    <w:rsid w:val="00222EB1"/>
    <w:rsid w:val="0022332E"/>
    <w:rsid w:val="00223727"/>
    <w:rsid w:val="00223BDE"/>
    <w:rsid w:val="00223DC9"/>
    <w:rsid w:val="00224139"/>
    <w:rsid w:val="00224376"/>
    <w:rsid w:val="00224844"/>
    <w:rsid w:val="00224DA2"/>
    <w:rsid w:val="002255DC"/>
    <w:rsid w:val="00225AE9"/>
    <w:rsid w:val="0022610F"/>
    <w:rsid w:val="00226CEA"/>
    <w:rsid w:val="0022709E"/>
    <w:rsid w:val="00227510"/>
    <w:rsid w:val="0022782B"/>
    <w:rsid w:val="00227F7C"/>
    <w:rsid w:val="00231046"/>
    <w:rsid w:val="0023258A"/>
    <w:rsid w:val="00232D7E"/>
    <w:rsid w:val="0023409F"/>
    <w:rsid w:val="0023412C"/>
    <w:rsid w:val="002342F8"/>
    <w:rsid w:val="0023473B"/>
    <w:rsid w:val="00234ED6"/>
    <w:rsid w:val="00234F53"/>
    <w:rsid w:val="0023515C"/>
    <w:rsid w:val="00235385"/>
    <w:rsid w:val="00235B58"/>
    <w:rsid w:val="00235C43"/>
    <w:rsid w:val="00235E3F"/>
    <w:rsid w:val="00236357"/>
    <w:rsid w:val="00236B5D"/>
    <w:rsid w:val="00236D70"/>
    <w:rsid w:val="00236EA1"/>
    <w:rsid w:val="00237005"/>
    <w:rsid w:val="00237239"/>
    <w:rsid w:val="002372AB"/>
    <w:rsid w:val="002372AC"/>
    <w:rsid w:val="00237476"/>
    <w:rsid w:val="00237501"/>
    <w:rsid w:val="00237E41"/>
    <w:rsid w:val="002401CD"/>
    <w:rsid w:val="00240592"/>
    <w:rsid w:val="002412AE"/>
    <w:rsid w:val="00242709"/>
    <w:rsid w:val="00242885"/>
    <w:rsid w:val="00242A26"/>
    <w:rsid w:val="002433D3"/>
    <w:rsid w:val="0024445F"/>
    <w:rsid w:val="00244B0C"/>
    <w:rsid w:val="00244DFC"/>
    <w:rsid w:val="002458C3"/>
    <w:rsid w:val="0024590D"/>
    <w:rsid w:val="00245D08"/>
    <w:rsid w:val="00245FD3"/>
    <w:rsid w:val="002464C3"/>
    <w:rsid w:val="00246710"/>
    <w:rsid w:val="00246FC8"/>
    <w:rsid w:val="002470E2"/>
    <w:rsid w:val="00247442"/>
    <w:rsid w:val="0024779E"/>
    <w:rsid w:val="00247C47"/>
    <w:rsid w:val="002504B5"/>
    <w:rsid w:val="00251029"/>
    <w:rsid w:val="0025155C"/>
    <w:rsid w:val="002516C1"/>
    <w:rsid w:val="002517EB"/>
    <w:rsid w:val="00251EBD"/>
    <w:rsid w:val="00252B34"/>
    <w:rsid w:val="00252D32"/>
    <w:rsid w:val="0025357F"/>
    <w:rsid w:val="0025361D"/>
    <w:rsid w:val="00253A27"/>
    <w:rsid w:val="00253A29"/>
    <w:rsid w:val="0025432E"/>
    <w:rsid w:val="00254BDB"/>
    <w:rsid w:val="00255503"/>
    <w:rsid w:val="00255895"/>
    <w:rsid w:val="00255B59"/>
    <w:rsid w:val="00255C97"/>
    <w:rsid w:val="00255DDF"/>
    <w:rsid w:val="00255E80"/>
    <w:rsid w:val="002562DD"/>
    <w:rsid w:val="0025657A"/>
    <w:rsid w:val="00256AF4"/>
    <w:rsid w:val="00257666"/>
    <w:rsid w:val="00257E45"/>
    <w:rsid w:val="00261211"/>
    <w:rsid w:val="00261689"/>
    <w:rsid w:val="00261850"/>
    <w:rsid w:val="00261F4C"/>
    <w:rsid w:val="00262296"/>
    <w:rsid w:val="00262B8B"/>
    <w:rsid w:val="00262EAA"/>
    <w:rsid w:val="00263AE7"/>
    <w:rsid w:val="00263D7D"/>
    <w:rsid w:val="00263F49"/>
    <w:rsid w:val="00264433"/>
    <w:rsid w:val="0026518B"/>
    <w:rsid w:val="002656A6"/>
    <w:rsid w:val="00265722"/>
    <w:rsid w:val="002658AF"/>
    <w:rsid w:val="00265B50"/>
    <w:rsid w:val="0026633C"/>
    <w:rsid w:val="00266769"/>
    <w:rsid w:val="00266816"/>
    <w:rsid w:val="002677DD"/>
    <w:rsid w:val="00267ABE"/>
    <w:rsid w:val="0027012D"/>
    <w:rsid w:val="002702D8"/>
    <w:rsid w:val="00270BF4"/>
    <w:rsid w:val="00271166"/>
    <w:rsid w:val="00271190"/>
    <w:rsid w:val="00271A13"/>
    <w:rsid w:val="00272079"/>
    <w:rsid w:val="00272372"/>
    <w:rsid w:val="00272446"/>
    <w:rsid w:val="002729F9"/>
    <w:rsid w:val="00272B27"/>
    <w:rsid w:val="0027391D"/>
    <w:rsid w:val="00273D3C"/>
    <w:rsid w:val="00273F95"/>
    <w:rsid w:val="00274589"/>
    <w:rsid w:val="0027494D"/>
    <w:rsid w:val="00274A34"/>
    <w:rsid w:val="00274C43"/>
    <w:rsid w:val="00275526"/>
    <w:rsid w:val="00275654"/>
    <w:rsid w:val="00275B30"/>
    <w:rsid w:val="002761D3"/>
    <w:rsid w:val="002768F8"/>
    <w:rsid w:val="00276AF3"/>
    <w:rsid w:val="00276F8E"/>
    <w:rsid w:val="00277091"/>
    <w:rsid w:val="002774BB"/>
    <w:rsid w:val="00277A17"/>
    <w:rsid w:val="00277EE0"/>
    <w:rsid w:val="002806C8"/>
    <w:rsid w:val="002809E7"/>
    <w:rsid w:val="00281802"/>
    <w:rsid w:val="00281BDD"/>
    <w:rsid w:val="00281CD5"/>
    <w:rsid w:val="00282B6D"/>
    <w:rsid w:val="0028314D"/>
    <w:rsid w:val="0028419F"/>
    <w:rsid w:val="00284AF1"/>
    <w:rsid w:val="00285511"/>
    <w:rsid w:val="00285650"/>
    <w:rsid w:val="002856C0"/>
    <w:rsid w:val="0028618D"/>
    <w:rsid w:val="002862E5"/>
    <w:rsid w:val="00286EAA"/>
    <w:rsid w:val="002870A8"/>
    <w:rsid w:val="0028790C"/>
    <w:rsid w:val="00287A8B"/>
    <w:rsid w:val="00287B16"/>
    <w:rsid w:val="002902E1"/>
    <w:rsid w:val="0029053C"/>
    <w:rsid w:val="00290630"/>
    <w:rsid w:val="0029064B"/>
    <w:rsid w:val="00290980"/>
    <w:rsid w:val="00290C37"/>
    <w:rsid w:val="00290F88"/>
    <w:rsid w:val="00291363"/>
    <w:rsid w:val="002918F7"/>
    <w:rsid w:val="002922F9"/>
    <w:rsid w:val="00292BC9"/>
    <w:rsid w:val="0029377D"/>
    <w:rsid w:val="0029395D"/>
    <w:rsid w:val="00293A82"/>
    <w:rsid w:val="00293A8E"/>
    <w:rsid w:val="00293D63"/>
    <w:rsid w:val="002943F8"/>
    <w:rsid w:val="002958A8"/>
    <w:rsid w:val="002958CA"/>
    <w:rsid w:val="00295C54"/>
    <w:rsid w:val="00295FA7"/>
    <w:rsid w:val="00296954"/>
    <w:rsid w:val="00296D92"/>
    <w:rsid w:val="00296E65"/>
    <w:rsid w:val="002970EF"/>
    <w:rsid w:val="00297A6F"/>
    <w:rsid w:val="002A0070"/>
    <w:rsid w:val="002A03DB"/>
    <w:rsid w:val="002A05F8"/>
    <w:rsid w:val="002A0ABD"/>
    <w:rsid w:val="002A0F7D"/>
    <w:rsid w:val="002A1047"/>
    <w:rsid w:val="002A18FC"/>
    <w:rsid w:val="002A1F57"/>
    <w:rsid w:val="002A1FD7"/>
    <w:rsid w:val="002A2056"/>
    <w:rsid w:val="002A27B2"/>
    <w:rsid w:val="002A2978"/>
    <w:rsid w:val="002A299E"/>
    <w:rsid w:val="002A42C7"/>
    <w:rsid w:val="002A4BDB"/>
    <w:rsid w:val="002A5668"/>
    <w:rsid w:val="002A5D41"/>
    <w:rsid w:val="002A6155"/>
    <w:rsid w:val="002A676E"/>
    <w:rsid w:val="002A6D5F"/>
    <w:rsid w:val="002A7892"/>
    <w:rsid w:val="002A78DF"/>
    <w:rsid w:val="002B016C"/>
    <w:rsid w:val="002B02BD"/>
    <w:rsid w:val="002B0592"/>
    <w:rsid w:val="002B0780"/>
    <w:rsid w:val="002B08D2"/>
    <w:rsid w:val="002B0F64"/>
    <w:rsid w:val="002B1844"/>
    <w:rsid w:val="002B18A5"/>
    <w:rsid w:val="002B1D5A"/>
    <w:rsid w:val="002B223E"/>
    <w:rsid w:val="002B2492"/>
    <w:rsid w:val="002B27EE"/>
    <w:rsid w:val="002B3295"/>
    <w:rsid w:val="002B3A5C"/>
    <w:rsid w:val="002B46F4"/>
    <w:rsid w:val="002B4C2B"/>
    <w:rsid w:val="002B5106"/>
    <w:rsid w:val="002B54DF"/>
    <w:rsid w:val="002B557E"/>
    <w:rsid w:val="002B624B"/>
    <w:rsid w:val="002B6380"/>
    <w:rsid w:val="002B69BC"/>
    <w:rsid w:val="002B6C04"/>
    <w:rsid w:val="002B6D22"/>
    <w:rsid w:val="002B7446"/>
    <w:rsid w:val="002B7AC6"/>
    <w:rsid w:val="002B7C25"/>
    <w:rsid w:val="002B7CC4"/>
    <w:rsid w:val="002B7DD8"/>
    <w:rsid w:val="002C066F"/>
    <w:rsid w:val="002C0A68"/>
    <w:rsid w:val="002C0C0B"/>
    <w:rsid w:val="002C200B"/>
    <w:rsid w:val="002C2C7B"/>
    <w:rsid w:val="002C37A9"/>
    <w:rsid w:val="002C39BA"/>
    <w:rsid w:val="002C3A45"/>
    <w:rsid w:val="002C3E16"/>
    <w:rsid w:val="002C3E9A"/>
    <w:rsid w:val="002C3EED"/>
    <w:rsid w:val="002C564E"/>
    <w:rsid w:val="002C5DC1"/>
    <w:rsid w:val="002C5DC7"/>
    <w:rsid w:val="002C6848"/>
    <w:rsid w:val="002C702F"/>
    <w:rsid w:val="002C79CD"/>
    <w:rsid w:val="002C7D02"/>
    <w:rsid w:val="002D0242"/>
    <w:rsid w:val="002D0364"/>
    <w:rsid w:val="002D0E4A"/>
    <w:rsid w:val="002D0E7A"/>
    <w:rsid w:val="002D11E6"/>
    <w:rsid w:val="002D1515"/>
    <w:rsid w:val="002D2056"/>
    <w:rsid w:val="002D27F0"/>
    <w:rsid w:val="002D3132"/>
    <w:rsid w:val="002D344C"/>
    <w:rsid w:val="002D3918"/>
    <w:rsid w:val="002D5688"/>
    <w:rsid w:val="002D57C6"/>
    <w:rsid w:val="002D5813"/>
    <w:rsid w:val="002D5900"/>
    <w:rsid w:val="002D719A"/>
    <w:rsid w:val="002E0164"/>
    <w:rsid w:val="002E01EF"/>
    <w:rsid w:val="002E0A58"/>
    <w:rsid w:val="002E0DE9"/>
    <w:rsid w:val="002E1062"/>
    <w:rsid w:val="002E16AE"/>
    <w:rsid w:val="002E1757"/>
    <w:rsid w:val="002E177B"/>
    <w:rsid w:val="002E1D78"/>
    <w:rsid w:val="002E2788"/>
    <w:rsid w:val="002E27DA"/>
    <w:rsid w:val="002E2A83"/>
    <w:rsid w:val="002E2DCE"/>
    <w:rsid w:val="002E35C2"/>
    <w:rsid w:val="002E4662"/>
    <w:rsid w:val="002E573F"/>
    <w:rsid w:val="002E5E8E"/>
    <w:rsid w:val="002E64ED"/>
    <w:rsid w:val="002E6CC0"/>
    <w:rsid w:val="002E6D66"/>
    <w:rsid w:val="002E6D81"/>
    <w:rsid w:val="002E76C4"/>
    <w:rsid w:val="002E7C85"/>
    <w:rsid w:val="002E7E30"/>
    <w:rsid w:val="002F02BB"/>
    <w:rsid w:val="002F0AFE"/>
    <w:rsid w:val="002F0EAA"/>
    <w:rsid w:val="002F117B"/>
    <w:rsid w:val="002F12FB"/>
    <w:rsid w:val="002F172C"/>
    <w:rsid w:val="002F19D5"/>
    <w:rsid w:val="002F254F"/>
    <w:rsid w:val="002F28AB"/>
    <w:rsid w:val="002F2B5C"/>
    <w:rsid w:val="002F3236"/>
    <w:rsid w:val="002F373A"/>
    <w:rsid w:val="002F44EB"/>
    <w:rsid w:val="002F466F"/>
    <w:rsid w:val="002F4E9E"/>
    <w:rsid w:val="002F53C5"/>
    <w:rsid w:val="002F558F"/>
    <w:rsid w:val="002F56B1"/>
    <w:rsid w:val="002F58E6"/>
    <w:rsid w:val="002F58FA"/>
    <w:rsid w:val="002F5BDC"/>
    <w:rsid w:val="002F6C97"/>
    <w:rsid w:val="002F6D28"/>
    <w:rsid w:val="002F71E1"/>
    <w:rsid w:val="002F7228"/>
    <w:rsid w:val="002F73D3"/>
    <w:rsid w:val="002F7795"/>
    <w:rsid w:val="002F7C68"/>
    <w:rsid w:val="002F7EB2"/>
    <w:rsid w:val="00300151"/>
    <w:rsid w:val="0030030F"/>
    <w:rsid w:val="00300E59"/>
    <w:rsid w:val="00301AA5"/>
    <w:rsid w:val="00301EF5"/>
    <w:rsid w:val="003020F2"/>
    <w:rsid w:val="003029FF"/>
    <w:rsid w:val="00302CD3"/>
    <w:rsid w:val="00302D60"/>
    <w:rsid w:val="00302FA5"/>
    <w:rsid w:val="00302FCF"/>
    <w:rsid w:val="003038AB"/>
    <w:rsid w:val="003040AE"/>
    <w:rsid w:val="003049DF"/>
    <w:rsid w:val="00304D95"/>
    <w:rsid w:val="00304D9A"/>
    <w:rsid w:val="00305963"/>
    <w:rsid w:val="00305BC7"/>
    <w:rsid w:val="00305D60"/>
    <w:rsid w:val="00306710"/>
    <w:rsid w:val="0030685C"/>
    <w:rsid w:val="00306E79"/>
    <w:rsid w:val="0030709D"/>
    <w:rsid w:val="00307853"/>
    <w:rsid w:val="00307A48"/>
    <w:rsid w:val="0031016F"/>
    <w:rsid w:val="003104D8"/>
    <w:rsid w:val="00310AA8"/>
    <w:rsid w:val="00310BB3"/>
    <w:rsid w:val="00310F73"/>
    <w:rsid w:val="00311484"/>
    <w:rsid w:val="0031240F"/>
    <w:rsid w:val="0031256E"/>
    <w:rsid w:val="0031285B"/>
    <w:rsid w:val="00312B68"/>
    <w:rsid w:val="00312F73"/>
    <w:rsid w:val="0031428F"/>
    <w:rsid w:val="003146B3"/>
    <w:rsid w:val="00314A72"/>
    <w:rsid w:val="00314C21"/>
    <w:rsid w:val="003152B4"/>
    <w:rsid w:val="003159C0"/>
    <w:rsid w:val="003160B3"/>
    <w:rsid w:val="003166AD"/>
    <w:rsid w:val="0031690D"/>
    <w:rsid w:val="00316E7B"/>
    <w:rsid w:val="003170BF"/>
    <w:rsid w:val="00317271"/>
    <w:rsid w:val="003176AE"/>
    <w:rsid w:val="00320202"/>
    <w:rsid w:val="0032071F"/>
    <w:rsid w:val="00320D6E"/>
    <w:rsid w:val="003212F8"/>
    <w:rsid w:val="00321760"/>
    <w:rsid w:val="00321A9D"/>
    <w:rsid w:val="00322432"/>
    <w:rsid w:val="003227D3"/>
    <w:rsid w:val="00322899"/>
    <w:rsid w:val="00322D7A"/>
    <w:rsid w:val="0032300C"/>
    <w:rsid w:val="003230ED"/>
    <w:rsid w:val="003230F1"/>
    <w:rsid w:val="003232D8"/>
    <w:rsid w:val="00323442"/>
    <w:rsid w:val="00323D95"/>
    <w:rsid w:val="00323E70"/>
    <w:rsid w:val="00324138"/>
    <w:rsid w:val="0032480D"/>
    <w:rsid w:val="00324A70"/>
    <w:rsid w:val="00324A7C"/>
    <w:rsid w:val="00324C70"/>
    <w:rsid w:val="00324EEC"/>
    <w:rsid w:val="00325221"/>
    <w:rsid w:val="00325751"/>
    <w:rsid w:val="00325AFC"/>
    <w:rsid w:val="003262BE"/>
    <w:rsid w:val="00326357"/>
    <w:rsid w:val="0032663E"/>
    <w:rsid w:val="0032676D"/>
    <w:rsid w:val="00326823"/>
    <w:rsid w:val="00326CCC"/>
    <w:rsid w:val="00326D02"/>
    <w:rsid w:val="00327524"/>
    <w:rsid w:val="0032754F"/>
    <w:rsid w:val="00327A97"/>
    <w:rsid w:val="0033040C"/>
    <w:rsid w:val="0033042A"/>
    <w:rsid w:val="00330967"/>
    <w:rsid w:val="00331737"/>
    <w:rsid w:val="003317FC"/>
    <w:rsid w:val="00331D44"/>
    <w:rsid w:val="00332781"/>
    <w:rsid w:val="003331E8"/>
    <w:rsid w:val="003332DA"/>
    <w:rsid w:val="00333735"/>
    <w:rsid w:val="00334DAD"/>
    <w:rsid w:val="0033514B"/>
    <w:rsid w:val="003353C9"/>
    <w:rsid w:val="003357AA"/>
    <w:rsid w:val="00335B23"/>
    <w:rsid w:val="003363FF"/>
    <w:rsid w:val="0033685C"/>
    <w:rsid w:val="00336A09"/>
    <w:rsid w:val="00336D18"/>
    <w:rsid w:val="0034149A"/>
    <w:rsid w:val="00341786"/>
    <w:rsid w:val="00341CD1"/>
    <w:rsid w:val="003421F3"/>
    <w:rsid w:val="00342974"/>
    <w:rsid w:val="003431F7"/>
    <w:rsid w:val="003431FC"/>
    <w:rsid w:val="0034451B"/>
    <w:rsid w:val="00344DA0"/>
    <w:rsid w:val="0034534E"/>
    <w:rsid w:val="00345AE6"/>
    <w:rsid w:val="00345C94"/>
    <w:rsid w:val="00346203"/>
    <w:rsid w:val="00346998"/>
    <w:rsid w:val="00347917"/>
    <w:rsid w:val="00347978"/>
    <w:rsid w:val="00351775"/>
    <w:rsid w:val="00351D99"/>
    <w:rsid w:val="00351FD4"/>
    <w:rsid w:val="003521C9"/>
    <w:rsid w:val="00352BBA"/>
    <w:rsid w:val="00352EEA"/>
    <w:rsid w:val="003543EB"/>
    <w:rsid w:val="003544CD"/>
    <w:rsid w:val="003547C9"/>
    <w:rsid w:val="0035495A"/>
    <w:rsid w:val="00354CA2"/>
    <w:rsid w:val="00355047"/>
    <w:rsid w:val="00355060"/>
    <w:rsid w:val="00355BB9"/>
    <w:rsid w:val="00355C91"/>
    <w:rsid w:val="00355F8B"/>
    <w:rsid w:val="003567C2"/>
    <w:rsid w:val="00356899"/>
    <w:rsid w:val="0035737D"/>
    <w:rsid w:val="00357473"/>
    <w:rsid w:val="00357A49"/>
    <w:rsid w:val="00357B1F"/>
    <w:rsid w:val="00357CA6"/>
    <w:rsid w:val="00357FC6"/>
    <w:rsid w:val="00360264"/>
    <w:rsid w:val="0036030B"/>
    <w:rsid w:val="0036035C"/>
    <w:rsid w:val="003603BC"/>
    <w:rsid w:val="003607DE"/>
    <w:rsid w:val="00360830"/>
    <w:rsid w:val="00360ED3"/>
    <w:rsid w:val="003611FC"/>
    <w:rsid w:val="003613CB"/>
    <w:rsid w:val="0036171E"/>
    <w:rsid w:val="00361B6B"/>
    <w:rsid w:val="00362A60"/>
    <w:rsid w:val="00363CBF"/>
    <w:rsid w:val="00364278"/>
    <w:rsid w:val="0036440D"/>
    <w:rsid w:val="003654C4"/>
    <w:rsid w:val="003656FE"/>
    <w:rsid w:val="00365D9F"/>
    <w:rsid w:val="00365E49"/>
    <w:rsid w:val="003661E9"/>
    <w:rsid w:val="00366519"/>
    <w:rsid w:val="003668FA"/>
    <w:rsid w:val="00366C92"/>
    <w:rsid w:val="00367356"/>
    <w:rsid w:val="00367418"/>
    <w:rsid w:val="00367DB9"/>
    <w:rsid w:val="003704E8"/>
    <w:rsid w:val="00371364"/>
    <w:rsid w:val="003714D6"/>
    <w:rsid w:val="003719B1"/>
    <w:rsid w:val="00371BF2"/>
    <w:rsid w:val="00371C1B"/>
    <w:rsid w:val="00372154"/>
    <w:rsid w:val="00372BE1"/>
    <w:rsid w:val="00372BF9"/>
    <w:rsid w:val="00373003"/>
    <w:rsid w:val="00373234"/>
    <w:rsid w:val="003732C9"/>
    <w:rsid w:val="00373E44"/>
    <w:rsid w:val="003742CA"/>
    <w:rsid w:val="003743CA"/>
    <w:rsid w:val="003746AD"/>
    <w:rsid w:val="0037561F"/>
    <w:rsid w:val="0037656C"/>
    <w:rsid w:val="00377114"/>
    <w:rsid w:val="0037794C"/>
    <w:rsid w:val="003779C2"/>
    <w:rsid w:val="00377ADD"/>
    <w:rsid w:val="00380E04"/>
    <w:rsid w:val="0038135A"/>
    <w:rsid w:val="00381537"/>
    <w:rsid w:val="00381904"/>
    <w:rsid w:val="003823CD"/>
    <w:rsid w:val="003826A0"/>
    <w:rsid w:val="00382A65"/>
    <w:rsid w:val="00383153"/>
    <w:rsid w:val="0038317C"/>
    <w:rsid w:val="00383E61"/>
    <w:rsid w:val="003847B7"/>
    <w:rsid w:val="0038497B"/>
    <w:rsid w:val="00384C22"/>
    <w:rsid w:val="00384CCB"/>
    <w:rsid w:val="00385403"/>
    <w:rsid w:val="00386074"/>
    <w:rsid w:val="003861A5"/>
    <w:rsid w:val="00386635"/>
    <w:rsid w:val="00386A22"/>
    <w:rsid w:val="00386DAF"/>
    <w:rsid w:val="0038742E"/>
    <w:rsid w:val="00387A29"/>
    <w:rsid w:val="00387C91"/>
    <w:rsid w:val="00387E01"/>
    <w:rsid w:val="003905C1"/>
    <w:rsid w:val="00390629"/>
    <w:rsid w:val="0039082D"/>
    <w:rsid w:val="00391010"/>
    <w:rsid w:val="00391216"/>
    <w:rsid w:val="003914D5"/>
    <w:rsid w:val="00391988"/>
    <w:rsid w:val="003921B5"/>
    <w:rsid w:val="003922F2"/>
    <w:rsid w:val="00392B8A"/>
    <w:rsid w:val="00392E20"/>
    <w:rsid w:val="00392E92"/>
    <w:rsid w:val="00392F8A"/>
    <w:rsid w:val="003930C9"/>
    <w:rsid w:val="0039328E"/>
    <w:rsid w:val="00393374"/>
    <w:rsid w:val="00393E47"/>
    <w:rsid w:val="00394174"/>
    <w:rsid w:val="00394682"/>
    <w:rsid w:val="00394795"/>
    <w:rsid w:val="00394CE7"/>
    <w:rsid w:val="00396294"/>
    <w:rsid w:val="003962C0"/>
    <w:rsid w:val="00396464"/>
    <w:rsid w:val="00397073"/>
    <w:rsid w:val="00397A05"/>
    <w:rsid w:val="00397BD6"/>
    <w:rsid w:val="003A0E12"/>
    <w:rsid w:val="003A1878"/>
    <w:rsid w:val="003A18E7"/>
    <w:rsid w:val="003A1BFA"/>
    <w:rsid w:val="003A21AA"/>
    <w:rsid w:val="003A2433"/>
    <w:rsid w:val="003A2572"/>
    <w:rsid w:val="003A269A"/>
    <w:rsid w:val="003A2825"/>
    <w:rsid w:val="003A2833"/>
    <w:rsid w:val="003A3271"/>
    <w:rsid w:val="003A356D"/>
    <w:rsid w:val="003A35D3"/>
    <w:rsid w:val="003A3AA2"/>
    <w:rsid w:val="003A3D6F"/>
    <w:rsid w:val="003A3F18"/>
    <w:rsid w:val="003A44BE"/>
    <w:rsid w:val="003A49E6"/>
    <w:rsid w:val="003A4E5D"/>
    <w:rsid w:val="003A53AC"/>
    <w:rsid w:val="003A5BE5"/>
    <w:rsid w:val="003A5BE9"/>
    <w:rsid w:val="003A64A0"/>
    <w:rsid w:val="003A6CCC"/>
    <w:rsid w:val="003A6F2B"/>
    <w:rsid w:val="003A74F2"/>
    <w:rsid w:val="003A7868"/>
    <w:rsid w:val="003B0038"/>
    <w:rsid w:val="003B01B1"/>
    <w:rsid w:val="003B203F"/>
    <w:rsid w:val="003B2113"/>
    <w:rsid w:val="003B27A2"/>
    <w:rsid w:val="003B2AE4"/>
    <w:rsid w:val="003B38A5"/>
    <w:rsid w:val="003B3ABD"/>
    <w:rsid w:val="003B3D72"/>
    <w:rsid w:val="003B405F"/>
    <w:rsid w:val="003B5200"/>
    <w:rsid w:val="003B55F6"/>
    <w:rsid w:val="003B5611"/>
    <w:rsid w:val="003B57AC"/>
    <w:rsid w:val="003B5B17"/>
    <w:rsid w:val="003B66EB"/>
    <w:rsid w:val="003B69EC"/>
    <w:rsid w:val="003B6A95"/>
    <w:rsid w:val="003B6D0C"/>
    <w:rsid w:val="003B6F67"/>
    <w:rsid w:val="003B7112"/>
    <w:rsid w:val="003B73E1"/>
    <w:rsid w:val="003B74B0"/>
    <w:rsid w:val="003B7612"/>
    <w:rsid w:val="003B79D2"/>
    <w:rsid w:val="003B7F79"/>
    <w:rsid w:val="003C0183"/>
    <w:rsid w:val="003C01F6"/>
    <w:rsid w:val="003C0277"/>
    <w:rsid w:val="003C028C"/>
    <w:rsid w:val="003C038E"/>
    <w:rsid w:val="003C0540"/>
    <w:rsid w:val="003C10BA"/>
    <w:rsid w:val="003C1C3E"/>
    <w:rsid w:val="003C1FA8"/>
    <w:rsid w:val="003C22D1"/>
    <w:rsid w:val="003C3031"/>
    <w:rsid w:val="003C4453"/>
    <w:rsid w:val="003C4A0C"/>
    <w:rsid w:val="003C4A8C"/>
    <w:rsid w:val="003C4B5F"/>
    <w:rsid w:val="003C557B"/>
    <w:rsid w:val="003C5683"/>
    <w:rsid w:val="003C56A2"/>
    <w:rsid w:val="003C5FD1"/>
    <w:rsid w:val="003C66A8"/>
    <w:rsid w:val="003C7238"/>
    <w:rsid w:val="003C72C5"/>
    <w:rsid w:val="003C7771"/>
    <w:rsid w:val="003C79EA"/>
    <w:rsid w:val="003C7AD5"/>
    <w:rsid w:val="003C7E06"/>
    <w:rsid w:val="003C7E13"/>
    <w:rsid w:val="003C7EBE"/>
    <w:rsid w:val="003C7EFA"/>
    <w:rsid w:val="003D013B"/>
    <w:rsid w:val="003D018C"/>
    <w:rsid w:val="003D0261"/>
    <w:rsid w:val="003D05B4"/>
    <w:rsid w:val="003D0B87"/>
    <w:rsid w:val="003D0D96"/>
    <w:rsid w:val="003D0ED3"/>
    <w:rsid w:val="003D0F37"/>
    <w:rsid w:val="003D1614"/>
    <w:rsid w:val="003D2337"/>
    <w:rsid w:val="003D29B8"/>
    <w:rsid w:val="003D2D36"/>
    <w:rsid w:val="003D3042"/>
    <w:rsid w:val="003D353D"/>
    <w:rsid w:val="003D3819"/>
    <w:rsid w:val="003D38DE"/>
    <w:rsid w:val="003D3BCB"/>
    <w:rsid w:val="003D3C84"/>
    <w:rsid w:val="003D3CB0"/>
    <w:rsid w:val="003D470C"/>
    <w:rsid w:val="003D4F05"/>
    <w:rsid w:val="003D66C9"/>
    <w:rsid w:val="003D745B"/>
    <w:rsid w:val="003D793A"/>
    <w:rsid w:val="003D7D49"/>
    <w:rsid w:val="003E0FA6"/>
    <w:rsid w:val="003E108A"/>
    <w:rsid w:val="003E1323"/>
    <w:rsid w:val="003E14F8"/>
    <w:rsid w:val="003E2067"/>
    <w:rsid w:val="003E23EC"/>
    <w:rsid w:val="003E2993"/>
    <w:rsid w:val="003E3356"/>
    <w:rsid w:val="003E39BE"/>
    <w:rsid w:val="003E3D88"/>
    <w:rsid w:val="003E444A"/>
    <w:rsid w:val="003E4957"/>
    <w:rsid w:val="003E4C4D"/>
    <w:rsid w:val="003E4F95"/>
    <w:rsid w:val="003E5373"/>
    <w:rsid w:val="003E600D"/>
    <w:rsid w:val="003E6151"/>
    <w:rsid w:val="003E6CC7"/>
    <w:rsid w:val="003E75BD"/>
    <w:rsid w:val="003E780F"/>
    <w:rsid w:val="003E7B0B"/>
    <w:rsid w:val="003E7BF1"/>
    <w:rsid w:val="003F0B12"/>
    <w:rsid w:val="003F236F"/>
    <w:rsid w:val="003F2837"/>
    <w:rsid w:val="003F2A64"/>
    <w:rsid w:val="003F2CC2"/>
    <w:rsid w:val="003F321B"/>
    <w:rsid w:val="003F377E"/>
    <w:rsid w:val="003F3790"/>
    <w:rsid w:val="003F384D"/>
    <w:rsid w:val="003F3A7C"/>
    <w:rsid w:val="003F4422"/>
    <w:rsid w:val="003F4508"/>
    <w:rsid w:val="003F46E0"/>
    <w:rsid w:val="003F4798"/>
    <w:rsid w:val="003F4F14"/>
    <w:rsid w:val="003F505E"/>
    <w:rsid w:val="003F56FA"/>
    <w:rsid w:val="003F5C24"/>
    <w:rsid w:val="003F61D0"/>
    <w:rsid w:val="003F643F"/>
    <w:rsid w:val="003F699C"/>
    <w:rsid w:val="003F7508"/>
    <w:rsid w:val="003F7636"/>
    <w:rsid w:val="003F78E6"/>
    <w:rsid w:val="003F7B89"/>
    <w:rsid w:val="003F7D7C"/>
    <w:rsid w:val="0040027A"/>
    <w:rsid w:val="004004B8"/>
    <w:rsid w:val="0040069B"/>
    <w:rsid w:val="00400C02"/>
    <w:rsid w:val="00400E89"/>
    <w:rsid w:val="00401E5B"/>
    <w:rsid w:val="004022BB"/>
    <w:rsid w:val="004023D9"/>
    <w:rsid w:val="00402A2E"/>
    <w:rsid w:val="00403468"/>
    <w:rsid w:val="00405C15"/>
    <w:rsid w:val="00406B8D"/>
    <w:rsid w:val="00407427"/>
    <w:rsid w:val="0040745C"/>
    <w:rsid w:val="0040759C"/>
    <w:rsid w:val="00407C34"/>
    <w:rsid w:val="00407C73"/>
    <w:rsid w:val="00407DB0"/>
    <w:rsid w:val="00410160"/>
    <w:rsid w:val="00410B3C"/>
    <w:rsid w:val="00410F14"/>
    <w:rsid w:val="00411392"/>
    <w:rsid w:val="00411443"/>
    <w:rsid w:val="0041155F"/>
    <w:rsid w:val="00411941"/>
    <w:rsid w:val="00411A2D"/>
    <w:rsid w:val="00411C23"/>
    <w:rsid w:val="00411E5C"/>
    <w:rsid w:val="00412586"/>
    <w:rsid w:val="00412C02"/>
    <w:rsid w:val="00412E6D"/>
    <w:rsid w:val="004138D3"/>
    <w:rsid w:val="00413BC4"/>
    <w:rsid w:val="0041499F"/>
    <w:rsid w:val="00414B70"/>
    <w:rsid w:val="0041548D"/>
    <w:rsid w:val="00415520"/>
    <w:rsid w:val="00415806"/>
    <w:rsid w:val="00415A4E"/>
    <w:rsid w:val="00415B37"/>
    <w:rsid w:val="00415FEE"/>
    <w:rsid w:val="004162B7"/>
    <w:rsid w:val="00416D43"/>
    <w:rsid w:val="00417413"/>
    <w:rsid w:val="0042044A"/>
    <w:rsid w:val="0042051E"/>
    <w:rsid w:val="00420A70"/>
    <w:rsid w:val="004215E3"/>
    <w:rsid w:val="00422521"/>
    <w:rsid w:val="004236F0"/>
    <w:rsid w:val="00423B17"/>
    <w:rsid w:val="00423B58"/>
    <w:rsid w:val="004244F3"/>
    <w:rsid w:val="0042484F"/>
    <w:rsid w:val="00424B67"/>
    <w:rsid w:val="00424CDB"/>
    <w:rsid w:val="00425229"/>
    <w:rsid w:val="0042559A"/>
    <w:rsid w:val="0042566B"/>
    <w:rsid w:val="00426999"/>
    <w:rsid w:val="00426C99"/>
    <w:rsid w:val="00427651"/>
    <w:rsid w:val="00430049"/>
    <w:rsid w:val="00430CE5"/>
    <w:rsid w:val="00431872"/>
    <w:rsid w:val="004318FB"/>
    <w:rsid w:val="00431A31"/>
    <w:rsid w:val="00431D0E"/>
    <w:rsid w:val="0043211E"/>
    <w:rsid w:val="00432443"/>
    <w:rsid w:val="00432A7A"/>
    <w:rsid w:val="00432F4C"/>
    <w:rsid w:val="00433040"/>
    <w:rsid w:val="004333B0"/>
    <w:rsid w:val="00433E53"/>
    <w:rsid w:val="004345E0"/>
    <w:rsid w:val="00434B4C"/>
    <w:rsid w:val="00434B94"/>
    <w:rsid w:val="0043557B"/>
    <w:rsid w:val="004359EF"/>
    <w:rsid w:val="00435A43"/>
    <w:rsid w:val="00435DD5"/>
    <w:rsid w:val="00437536"/>
    <w:rsid w:val="00437ABC"/>
    <w:rsid w:val="004402EB"/>
    <w:rsid w:val="00440AE9"/>
    <w:rsid w:val="004410E8"/>
    <w:rsid w:val="00441150"/>
    <w:rsid w:val="00441190"/>
    <w:rsid w:val="00441239"/>
    <w:rsid w:val="00441932"/>
    <w:rsid w:val="00441986"/>
    <w:rsid w:val="00442509"/>
    <w:rsid w:val="004434C5"/>
    <w:rsid w:val="0044376F"/>
    <w:rsid w:val="004438D0"/>
    <w:rsid w:val="00443BED"/>
    <w:rsid w:val="004452C6"/>
    <w:rsid w:val="00445382"/>
    <w:rsid w:val="00445FDC"/>
    <w:rsid w:val="00446B19"/>
    <w:rsid w:val="00446F03"/>
    <w:rsid w:val="00447089"/>
    <w:rsid w:val="004471FE"/>
    <w:rsid w:val="00447607"/>
    <w:rsid w:val="00447AD1"/>
    <w:rsid w:val="00447F19"/>
    <w:rsid w:val="004502FE"/>
    <w:rsid w:val="00450680"/>
    <w:rsid w:val="00452014"/>
    <w:rsid w:val="0045216E"/>
    <w:rsid w:val="00452421"/>
    <w:rsid w:val="0045251A"/>
    <w:rsid w:val="00452C0D"/>
    <w:rsid w:val="0045315C"/>
    <w:rsid w:val="00453C6F"/>
    <w:rsid w:val="0045459F"/>
    <w:rsid w:val="00455295"/>
    <w:rsid w:val="004553FA"/>
    <w:rsid w:val="0045579A"/>
    <w:rsid w:val="00455BDC"/>
    <w:rsid w:val="004567A9"/>
    <w:rsid w:val="00456BDE"/>
    <w:rsid w:val="00457394"/>
    <w:rsid w:val="004574D1"/>
    <w:rsid w:val="004576C4"/>
    <w:rsid w:val="00457C79"/>
    <w:rsid w:val="0046040B"/>
    <w:rsid w:val="00460BDA"/>
    <w:rsid w:val="00461382"/>
    <w:rsid w:val="00461DA6"/>
    <w:rsid w:val="00461FB0"/>
    <w:rsid w:val="00462C20"/>
    <w:rsid w:val="00463478"/>
    <w:rsid w:val="004637FB"/>
    <w:rsid w:val="00463A8A"/>
    <w:rsid w:val="00463AB5"/>
    <w:rsid w:val="0046432A"/>
    <w:rsid w:val="00464C3C"/>
    <w:rsid w:val="0046560F"/>
    <w:rsid w:val="004657ED"/>
    <w:rsid w:val="00465AF0"/>
    <w:rsid w:val="00466020"/>
    <w:rsid w:val="004669D6"/>
    <w:rsid w:val="0046718B"/>
    <w:rsid w:val="004702DA"/>
    <w:rsid w:val="00470435"/>
    <w:rsid w:val="00470559"/>
    <w:rsid w:val="004706E3"/>
    <w:rsid w:val="00472074"/>
    <w:rsid w:val="00472219"/>
    <w:rsid w:val="00472CB6"/>
    <w:rsid w:val="00472F66"/>
    <w:rsid w:val="0047365B"/>
    <w:rsid w:val="0047376D"/>
    <w:rsid w:val="00473AC4"/>
    <w:rsid w:val="00475561"/>
    <w:rsid w:val="00476151"/>
    <w:rsid w:val="00476915"/>
    <w:rsid w:val="00477652"/>
    <w:rsid w:val="00477B12"/>
    <w:rsid w:val="00477B75"/>
    <w:rsid w:val="00480607"/>
    <w:rsid w:val="0048066E"/>
    <w:rsid w:val="00480A8D"/>
    <w:rsid w:val="004815CE"/>
    <w:rsid w:val="00481668"/>
    <w:rsid w:val="004820F9"/>
    <w:rsid w:val="004825CE"/>
    <w:rsid w:val="00482B3E"/>
    <w:rsid w:val="00482FFC"/>
    <w:rsid w:val="00484222"/>
    <w:rsid w:val="00484377"/>
    <w:rsid w:val="004848EB"/>
    <w:rsid w:val="00485476"/>
    <w:rsid w:val="0049092B"/>
    <w:rsid w:val="00490FB6"/>
    <w:rsid w:val="00491475"/>
    <w:rsid w:val="00491B3F"/>
    <w:rsid w:val="00491BA1"/>
    <w:rsid w:val="00492818"/>
    <w:rsid w:val="00492834"/>
    <w:rsid w:val="00493131"/>
    <w:rsid w:val="00493C01"/>
    <w:rsid w:val="00494C32"/>
    <w:rsid w:val="00494FFE"/>
    <w:rsid w:val="00495925"/>
    <w:rsid w:val="00496482"/>
    <w:rsid w:val="00496710"/>
    <w:rsid w:val="00496A7F"/>
    <w:rsid w:val="00496D87"/>
    <w:rsid w:val="00496EAB"/>
    <w:rsid w:val="0049703E"/>
    <w:rsid w:val="00497A0E"/>
    <w:rsid w:val="00497FEB"/>
    <w:rsid w:val="004A16DA"/>
    <w:rsid w:val="004A179E"/>
    <w:rsid w:val="004A2168"/>
    <w:rsid w:val="004A2779"/>
    <w:rsid w:val="004A2B31"/>
    <w:rsid w:val="004A2BB3"/>
    <w:rsid w:val="004A323B"/>
    <w:rsid w:val="004A334E"/>
    <w:rsid w:val="004A436D"/>
    <w:rsid w:val="004A4AE7"/>
    <w:rsid w:val="004A573F"/>
    <w:rsid w:val="004A5970"/>
    <w:rsid w:val="004A5E18"/>
    <w:rsid w:val="004A6C7D"/>
    <w:rsid w:val="004A7234"/>
    <w:rsid w:val="004A73EA"/>
    <w:rsid w:val="004A7B9B"/>
    <w:rsid w:val="004A7CA2"/>
    <w:rsid w:val="004B0215"/>
    <w:rsid w:val="004B0B29"/>
    <w:rsid w:val="004B101E"/>
    <w:rsid w:val="004B1FAC"/>
    <w:rsid w:val="004B295E"/>
    <w:rsid w:val="004B2B54"/>
    <w:rsid w:val="004B2BA8"/>
    <w:rsid w:val="004B2CE6"/>
    <w:rsid w:val="004B2F6E"/>
    <w:rsid w:val="004B35B4"/>
    <w:rsid w:val="004B3E9F"/>
    <w:rsid w:val="004B4047"/>
    <w:rsid w:val="004B4A63"/>
    <w:rsid w:val="004B4C74"/>
    <w:rsid w:val="004B4D6E"/>
    <w:rsid w:val="004B4E2E"/>
    <w:rsid w:val="004B5139"/>
    <w:rsid w:val="004B55FD"/>
    <w:rsid w:val="004B58A5"/>
    <w:rsid w:val="004B58DF"/>
    <w:rsid w:val="004B596F"/>
    <w:rsid w:val="004B5A99"/>
    <w:rsid w:val="004B6495"/>
    <w:rsid w:val="004C11B3"/>
    <w:rsid w:val="004C1352"/>
    <w:rsid w:val="004C1AA7"/>
    <w:rsid w:val="004C33B9"/>
    <w:rsid w:val="004C3A6C"/>
    <w:rsid w:val="004C3E40"/>
    <w:rsid w:val="004C4069"/>
    <w:rsid w:val="004C42E5"/>
    <w:rsid w:val="004C441B"/>
    <w:rsid w:val="004C4895"/>
    <w:rsid w:val="004C4BF9"/>
    <w:rsid w:val="004C4C1E"/>
    <w:rsid w:val="004C4DDF"/>
    <w:rsid w:val="004C4FE1"/>
    <w:rsid w:val="004C54B9"/>
    <w:rsid w:val="004C6719"/>
    <w:rsid w:val="004C683E"/>
    <w:rsid w:val="004C74E9"/>
    <w:rsid w:val="004D01AE"/>
    <w:rsid w:val="004D028A"/>
    <w:rsid w:val="004D0EAF"/>
    <w:rsid w:val="004D1DF9"/>
    <w:rsid w:val="004D2482"/>
    <w:rsid w:val="004D2518"/>
    <w:rsid w:val="004D28C5"/>
    <w:rsid w:val="004D2C2D"/>
    <w:rsid w:val="004D34EE"/>
    <w:rsid w:val="004D3920"/>
    <w:rsid w:val="004D3CFF"/>
    <w:rsid w:val="004D3DC3"/>
    <w:rsid w:val="004D43F4"/>
    <w:rsid w:val="004D4617"/>
    <w:rsid w:val="004D5FD1"/>
    <w:rsid w:val="004D6A0A"/>
    <w:rsid w:val="004D6BED"/>
    <w:rsid w:val="004D6C4A"/>
    <w:rsid w:val="004D7078"/>
    <w:rsid w:val="004D7DF9"/>
    <w:rsid w:val="004E0013"/>
    <w:rsid w:val="004E055A"/>
    <w:rsid w:val="004E0605"/>
    <w:rsid w:val="004E08B6"/>
    <w:rsid w:val="004E1ACB"/>
    <w:rsid w:val="004E1B96"/>
    <w:rsid w:val="004E1B9F"/>
    <w:rsid w:val="004E1D5B"/>
    <w:rsid w:val="004E1DE4"/>
    <w:rsid w:val="004E1F0F"/>
    <w:rsid w:val="004E2BCA"/>
    <w:rsid w:val="004E2C8C"/>
    <w:rsid w:val="004E37E1"/>
    <w:rsid w:val="004E3807"/>
    <w:rsid w:val="004E3976"/>
    <w:rsid w:val="004E3ACF"/>
    <w:rsid w:val="004E3F5F"/>
    <w:rsid w:val="004E4E0C"/>
    <w:rsid w:val="004E542B"/>
    <w:rsid w:val="004E621D"/>
    <w:rsid w:val="004E65C5"/>
    <w:rsid w:val="004E687D"/>
    <w:rsid w:val="004E6E33"/>
    <w:rsid w:val="004E6EFA"/>
    <w:rsid w:val="004E6FE8"/>
    <w:rsid w:val="004E7382"/>
    <w:rsid w:val="004E78E0"/>
    <w:rsid w:val="004E7A91"/>
    <w:rsid w:val="004F006C"/>
    <w:rsid w:val="004F027A"/>
    <w:rsid w:val="004F094E"/>
    <w:rsid w:val="004F0A44"/>
    <w:rsid w:val="004F0E77"/>
    <w:rsid w:val="004F142A"/>
    <w:rsid w:val="004F1F51"/>
    <w:rsid w:val="004F2600"/>
    <w:rsid w:val="004F319D"/>
    <w:rsid w:val="004F3599"/>
    <w:rsid w:val="004F3A08"/>
    <w:rsid w:val="004F3CEC"/>
    <w:rsid w:val="004F3F37"/>
    <w:rsid w:val="004F424A"/>
    <w:rsid w:val="004F4EA2"/>
    <w:rsid w:val="004F4FCE"/>
    <w:rsid w:val="004F5B3B"/>
    <w:rsid w:val="004F60E8"/>
    <w:rsid w:val="004F67B0"/>
    <w:rsid w:val="004F7008"/>
    <w:rsid w:val="004F7062"/>
    <w:rsid w:val="004F738B"/>
    <w:rsid w:val="004F7621"/>
    <w:rsid w:val="004F7789"/>
    <w:rsid w:val="004F79C8"/>
    <w:rsid w:val="005012D8"/>
    <w:rsid w:val="00501574"/>
    <w:rsid w:val="00501D9E"/>
    <w:rsid w:val="00501F96"/>
    <w:rsid w:val="00502190"/>
    <w:rsid w:val="00502E4A"/>
    <w:rsid w:val="00503B64"/>
    <w:rsid w:val="00504584"/>
    <w:rsid w:val="0050473F"/>
    <w:rsid w:val="005048CF"/>
    <w:rsid w:val="00504CCD"/>
    <w:rsid w:val="005050C2"/>
    <w:rsid w:val="00505819"/>
    <w:rsid w:val="005060A0"/>
    <w:rsid w:val="005066E4"/>
    <w:rsid w:val="00506DF7"/>
    <w:rsid w:val="0050725D"/>
    <w:rsid w:val="0050752D"/>
    <w:rsid w:val="00510036"/>
    <w:rsid w:val="0051062E"/>
    <w:rsid w:val="005108BF"/>
    <w:rsid w:val="0051114A"/>
    <w:rsid w:val="00511698"/>
    <w:rsid w:val="0051175A"/>
    <w:rsid w:val="00511E05"/>
    <w:rsid w:val="0051209B"/>
    <w:rsid w:val="0051231A"/>
    <w:rsid w:val="00512507"/>
    <w:rsid w:val="005126EC"/>
    <w:rsid w:val="005128C5"/>
    <w:rsid w:val="005134EA"/>
    <w:rsid w:val="0051396C"/>
    <w:rsid w:val="00513C6D"/>
    <w:rsid w:val="00513D84"/>
    <w:rsid w:val="00514101"/>
    <w:rsid w:val="00514143"/>
    <w:rsid w:val="005142DB"/>
    <w:rsid w:val="00514A18"/>
    <w:rsid w:val="00514E90"/>
    <w:rsid w:val="00515411"/>
    <w:rsid w:val="00515489"/>
    <w:rsid w:val="00515A06"/>
    <w:rsid w:val="00515B18"/>
    <w:rsid w:val="00517276"/>
    <w:rsid w:val="005174B0"/>
    <w:rsid w:val="00517DEB"/>
    <w:rsid w:val="00517F8C"/>
    <w:rsid w:val="00520646"/>
    <w:rsid w:val="00521149"/>
    <w:rsid w:val="00521BF8"/>
    <w:rsid w:val="00522612"/>
    <w:rsid w:val="00522B66"/>
    <w:rsid w:val="0052328D"/>
    <w:rsid w:val="0052329F"/>
    <w:rsid w:val="005232C3"/>
    <w:rsid w:val="00523848"/>
    <w:rsid w:val="00524381"/>
    <w:rsid w:val="005246A0"/>
    <w:rsid w:val="005246C9"/>
    <w:rsid w:val="00524E4E"/>
    <w:rsid w:val="0052520E"/>
    <w:rsid w:val="00525EFB"/>
    <w:rsid w:val="00526EC7"/>
    <w:rsid w:val="00527760"/>
    <w:rsid w:val="00527B1F"/>
    <w:rsid w:val="00527DCF"/>
    <w:rsid w:val="00530516"/>
    <w:rsid w:val="005307D5"/>
    <w:rsid w:val="00530CEC"/>
    <w:rsid w:val="005312A2"/>
    <w:rsid w:val="00531F1A"/>
    <w:rsid w:val="00532280"/>
    <w:rsid w:val="005338A7"/>
    <w:rsid w:val="005341B9"/>
    <w:rsid w:val="0053473C"/>
    <w:rsid w:val="0053528E"/>
    <w:rsid w:val="00535C02"/>
    <w:rsid w:val="00535C5F"/>
    <w:rsid w:val="005361B7"/>
    <w:rsid w:val="005369A9"/>
    <w:rsid w:val="00536D0E"/>
    <w:rsid w:val="00536D56"/>
    <w:rsid w:val="005375FB"/>
    <w:rsid w:val="005400B6"/>
    <w:rsid w:val="00540190"/>
    <w:rsid w:val="00540352"/>
    <w:rsid w:val="00540453"/>
    <w:rsid w:val="005404F6"/>
    <w:rsid w:val="00540EE5"/>
    <w:rsid w:val="00540F71"/>
    <w:rsid w:val="00540F8E"/>
    <w:rsid w:val="00541268"/>
    <w:rsid w:val="005420FD"/>
    <w:rsid w:val="005424E5"/>
    <w:rsid w:val="005433AC"/>
    <w:rsid w:val="00543BE7"/>
    <w:rsid w:val="005440C6"/>
    <w:rsid w:val="00544209"/>
    <w:rsid w:val="005445DB"/>
    <w:rsid w:val="00544D4B"/>
    <w:rsid w:val="00544D91"/>
    <w:rsid w:val="00544F5E"/>
    <w:rsid w:val="0054507B"/>
    <w:rsid w:val="005452F5"/>
    <w:rsid w:val="00546711"/>
    <w:rsid w:val="005468BE"/>
    <w:rsid w:val="00546C97"/>
    <w:rsid w:val="00550844"/>
    <w:rsid w:val="00550CAB"/>
    <w:rsid w:val="00551125"/>
    <w:rsid w:val="00551930"/>
    <w:rsid w:val="00551ED0"/>
    <w:rsid w:val="00552217"/>
    <w:rsid w:val="00552554"/>
    <w:rsid w:val="00553516"/>
    <w:rsid w:val="00553BF0"/>
    <w:rsid w:val="00553DC7"/>
    <w:rsid w:val="005541CB"/>
    <w:rsid w:val="005554A6"/>
    <w:rsid w:val="00555967"/>
    <w:rsid w:val="00555A55"/>
    <w:rsid w:val="00556FF3"/>
    <w:rsid w:val="00557B3D"/>
    <w:rsid w:val="00561FBD"/>
    <w:rsid w:val="0056263D"/>
    <w:rsid w:val="0056289F"/>
    <w:rsid w:val="00562928"/>
    <w:rsid w:val="005632F0"/>
    <w:rsid w:val="00563579"/>
    <w:rsid w:val="00563BBA"/>
    <w:rsid w:val="005646A8"/>
    <w:rsid w:val="00564AE0"/>
    <w:rsid w:val="00564F8A"/>
    <w:rsid w:val="00565259"/>
    <w:rsid w:val="0056528C"/>
    <w:rsid w:val="005652AF"/>
    <w:rsid w:val="005654C7"/>
    <w:rsid w:val="0056590B"/>
    <w:rsid w:val="00565DB9"/>
    <w:rsid w:val="005662F7"/>
    <w:rsid w:val="00566326"/>
    <w:rsid w:val="00566417"/>
    <w:rsid w:val="00566D01"/>
    <w:rsid w:val="00567CA5"/>
    <w:rsid w:val="00567E20"/>
    <w:rsid w:val="00570606"/>
    <w:rsid w:val="00570AC5"/>
    <w:rsid w:val="00570E55"/>
    <w:rsid w:val="00570F9B"/>
    <w:rsid w:val="00571639"/>
    <w:rsid w:val="005720C7"/>
    <w:rsid w:val="005729E2"/>
    <w:rsid w:val="00572AEC"/>
    <w:rsid w:val="0057308A"/>
    <w:rsid w:val="00573093"/>
    <w:rsid w:val="00573FCB"/>
    <w:rsid w:val="005740D3"/>
    <w:rsid w:val="00574224"/>
    <w:rsid w:val="0057422D"/>
    <w:rsid w:val="00575C69"/>
    <w:rsid w:val="005760FD"/>
    <w:rsid w:val="005762BA"/>
    <w:rsid w:val="00576320"/>
    <w:rsid w:val="0057653E"/>
    <w:rsid w:val="0057682A"/>
    <w:rsid w:val="00576A7C"/>
    <w:rsid w:val="00580931"/>
    <w:rsid w:val="00580D48"/>
    <w:rsid w:val="00580FFF"/>
    <w:rsid w:val="00581311"/>
    <w:rsid w:val="00581A27"/>
    <w:rsid w:val="00581B0A"/>
    <w:rsid w:val="00582139"/>
    <w:rsid w:val="00582BA6"/>
    <w:rsid w:val="00582D8B"/>
    <w:rsid w:val="00582FD6"/>
    <w:rsid w:val="005833AA"/>
    <w:rsid w:val="00583BC8"/>
    <w:rsid w:val="00583D88"/>
    <w:rsid w:val="00583DF1"/>
    <w:rsid w:val="005843D0"/>
    <w:rsid w:val="00584743"/>
    <w:rsid w:val="00584A90"/>
    <w:rsid w:val="0058581F"/>
    <w:rsid w:val="00586404"/>
    <w:rsid w:val="005869A4"/>
    <w:rsid w:val="00586AC4"/>
    <w:rsid w:val="00586F6B"/>
    <w:rsid w:val="00586FB0"/>
    <w:rsid w:val="0058725E"/>
    <w:rsid w:val="00587C0B"/>
    <w:rsid w:val="0059037C"/>
    <w:rsid w:val="00590F9B"/>
    <w:rsid w:val="00591026"/>
    <w:rsid w:val="0059181A"/>
    <w:rsid w:val="00591AE2"/>
    <w:rsid w:val="005924E3"/>
    <w:rsid w:val="00592A2B"/>
    <w:rsid w:val="0059308C"/>
    <w:rsid w:val="00593A5E"/>
    <w:rsid w:val="00593D09"/>
    <w:rsid w:val="00593D7D"/>
    <w:rsid w:val="00593E69"/>
    <w:rsid w:val="005940B6"/>
    <w:rsid w:val="00594B34"/>
    <w:rsid w:val="00595155"/>
    <w:rsid w:val="0059576D"/>
    <w:rsid w:val="00595B03"/>
    <w:rsid w:val="00596E37"/>
    <w:rsid w:val="005A02EA"/>
    <w:rsid w:val="005A070F"/>
    <w:rsid w:val="005A1874"/>
    <w:rsid w:val="005A1BD5"/>
    <w:rsid w:val="005A2A16"/>
    <w:rsid w:val="005A2EB4"/>
    <w:rsid w:val="005A33FF"/>
    <w:rsid w:val="005A3916"/>
    <w:rsid w:val="005A4828"/>
    <w:rsid w:val="005A537C"/>
    <w:rsid w:val="005A53AD"/>
    <w:rsid w:val="005A5877"/>
    <w:rsid w:val="005A5B02"/>
    <w:rsid w:val="005A5C31"/>
    <w:rsid w:val="005A5D58"/>
    <w:rsid w:val="005A64B1"/>
    <w:rsid w:val="005A65B9"/>
    <w:rsid w:val="005A7699"/>
    <w:rsid w:val="005B02FE"/>
    <w:rsid w:val="005B0A3E"/>
    <w:rsid w:val="005B0B24"/>
    <w:rsid w:val="005B1122"/>
    <w:rsid w:val="005B1386"/>
    <w:rsid w:val="005B23DD"/>
    <w:rsid w:val="005B2725"/>
    <w:rsid w:val="005B3A02"/>
    <w:rsid w:val="005B3A0F"/>
    <w:rsid w:val="005B3BBB"/>
    <w:rsid w:val="005B403E"/>
    <w:rsid w:val="005B41DB"/>
    <w:rsid w:val="005B4201"/>
    <w:rsid w:val="005B4A81"/>
    <w:rsid w:val="005B4A94"/>
    <w:rsid w:val="005B4CF6"/>
    <w:rsid w:val="005B4D15"/>
    <w:rsid w:val="005B4D35"/>
    <w:rsid w:val="005B57A8"/>
    <w:rsid w:val="005B59C4"/>
    <w:rsid w:val="005B5B0B"/>
    <w:rsid w:val="005B6714"/>
    <w:rsid w:val="005B6C1C"/>
    <w:rsid w:val="005B6C7E"/>
    <w:rsid w:val="005C0608"/>
    <w:rsid w:val="005C0720"/>
    <w:rsid w:val="005C15B0"/>
    <w:rsid w:val="005C1BDE"/>
    <w:rsid w:val="005C1DA2"/>
    <w:rsid w:val="005C1F74"/>
    <w:rsid w:val="005C2D2D"/>
    <w:rsid w:val="005C3264"/>
    <w:rsid w:val="005C350E"/>
    <w:rsid w:val="005C392D"/>
    <w:rsid w:val="005C415D"/>
    <w:rsid w:val="005C4212"/>
    <w:rsid w:val="005C483D"/>
    <w:rsid w:val="005C53CE"/>
    <w:rsid w:val="005C5533"/>
    <w:rsid w:val="005C57FA"/>
    <w:rsid w:val="005C5921"/>
    <w:rsid w:val="005C6E05"/>
    <w:rsid w:val="005C7169"/>
    <w:rsid w:val="005C7290"/>
    <w:rsid w:val="005C7342"/>
    <w:rsid w:val="005C7D89"/>
    <w:rsid w:val="005C7DB4"/>
    <w:rsid w:val="005C7DEE"/>
    <w:rsid w:val="005D000B"/>
    <w:rsid w:val="005D030C"/>
    <w:rsid w:val="005D09D1"/>
    <w:rsid w:val="005D0F5B"/>
    <w:rsid w:val="005D1361"/>
    <w:rsid w:val="005D1A08"/>
    <w:rsid w:val="005D20B5"/>
    <w:rsid w:val="005D22BB"/>
    <w:rsid w:val="005D2304"/>
    <w:rsid w:val="005D2B36"/>
    <w:rsid w:val="005D2B61"/>
    <w:rsid w:val="005D35FC"/>
    <w:rsid w:val="005D3E68"/>
    <w:rsid w:val="005D47FA"/>
    <w:rsid w:val="005D4B3D"/>
    <w:rsid w:val="005D586B"/>
    <w:rsid w:val="005D59EA"/>
    <w:rsid w:val="005D5AB1"/>
    <w:rsid w:val="005D5EBE"/>
    <w:rsid w:val="005D6340"/>
    <w:rsid w:val="005D67DE"/>
    <w:rsid w:val="005D6C35"/>
    <w:rsid w:val="005D6D48"/>
    <w:rsid w:val="005D717C"/>
    <w:rsid w:val="005E0121"/>
    <w:rsid w:val="005E0177"/>
    <w:rsid w:val="005E0E21"/>
    <w:rsid w:val="005E11D1"/>
    <w:rsid w:val="005E121F"/>
    <w:rsid w:val="005E163C"/>
    <w:rsid w:val="005E2449"/>
    <w:rsid w:val="005E27F3"/>
    <w:rsid w:val="005E29D4"/>
    <w:rsid w:val="005E2F65"/>
    <w:rsid w:val="005E3FD5"/>
    <w:rsid w:val="005E400B"/>
    <w:rsid w:val="005E41F2"/>
    <w:rsid w:val="005E4583"/>
    <w:rsid w:val="005E45A2"/>
    <w:rsid w:val="005E4645"/>
    <w:rsid w:val="005E4990"/>
    <w:rsid w:val="005E4E10"/>
    <w:rsid w:val="005E5236"/>
    <w:rsid w:val="005E53AE"/>
    <w:rsid w:val="005E5554"/>
    <w:rsid w:val="005E5721"/>
    <w:rsid w:val="005E63C7"/>
    <w:rsid w:val="005E663F"/>
    <w:rsid w:val="005E675E"/>
    <w:rsid w:val="005E7698"/>
    <w:rsid w:val="005E7C62"/>
    <w:rsid w:val="005F0D15"/>
    <w:rsid w:val="005F0EE2"/>
    <w:rsid w:val="005F0FFB"/>
    <w:rsid w:val="005F105B"/>
    <w:rsid w:val="005F178E"/>
    <w:rsid w:val="005F186A"/>
    <w:rsid w:val="005F1B09"/>
    <w:rsid w:val="005F2656"/>
    <w:rsid w:val="005F37B2"/>
    <w:rsid w:val="005F49F1"/>
    <w:rsid w:val="005F5189"/>
    <w:rsid w:val="005F54CD"/>
    <w:rsid w:val="005F5712"/>
    <w:rsid w:val="005F6319"/>
    <w:rsid w:val="005F6349"/>
    <w:rsid w:val="005F73D6"/>
    <w:rsid w:val="005F7B9D"/>
    <w:rsid w:val="005F7E48"/>
    <w:rsid w:val="0060045E"/>
    <w:rsid w:val="00600FFE"/>
    <w:rsid w:val="00601BBD"/>
    <w:rsid w:val="00601DFD"/>
    <w:rsid w:val="0060279F"/>
    <w:rsid w:val="0060354C"/>
    <w:rsid w:val="00604053"/>
    <w:rsid w:val="00604DA7"/>
    <w:rsid w:val="00604F13"/>
    <w:rsid w:val="0060500F"/>
    <w:rsid w:val="00605A7E"/>
    <w:rsid w:val="006063B3"/>
    <w:rsid w:val="0060661B"/>
    <w:rsid w:val="006069C1"/>
    <w:rsid w:val="00606C15"/>
    <w:rsid w:val="00606CD2"/>
    <w:rsid w:val="00606CFC"/>
    <w:rsid w:val="00606FF2"/>
    <w:rsid w:val="006073B3"/>
    <w:rsid w:val="006075DE"/>
    <w:rsid w:val="00607AF4"/>
    <w:rsid w:val="00607DC1"/>
    <w:rsid w:val="00607EB6"/>
    <w:rsid w:val="00607EBF"/>
    <w:rsid w:val="00610549"/>
    <w:rsid w:val="006108BA"/>
    <w:rsid w:val="006112C3"/>
    <w:rsid w:val="006115B7"/>
    <w:rsid w:val="00611C5F"/>
    <w:rsid w:val="0061304F"/>
    <w:rsid w:val="00613153"/>
    <w:rsid w:val="0061339A"/>
    <w:rsid w:val="0061388D"/>
    <w:rsid w:val="006152A8"/>
    <w:rsid w:val="00615E08"/>
    <w:rsid w:val="00615E3D"/>
    <w:rsid w:val="00615F91"/>
    <w:rsid w:val="006171EA"/>
    <w:rsid w:val="00617252"/>
    <w:rsid w:val="00617283"/>
    <w:rsid w:val="00617314"/>
    <w:rsid w:val="00617D60"/>
    <w:rsid w:val="006203EE"/>
    <w:rsid w:val="006204BE"/>
    <w:rsid w:val="006212E9"/>
    <w:rsid w:val="006212F9"/>
    <w:rsid w:val="006213D3"/>
    <w:rsid w:val="00621F26"/>
    <w:rsid w:val="00622189"/>
    <w:rsid w:val="006238B2"/>
    <w:rsid w:val="006238CB"/>
    <w:rsid w:val="00624278"/>
    <w:rsid w:val="006248D4"/>
    <w:rsid w:val="00624CEC"/>
    <w:rsid w:val="006253ED"/>
    <w:rsid w:val="00626D52"/>
    <w:rsid w:val="00626DE7"/>
    <w:rsid w:val="0062703E"/>
    <w:rsid w:val="006273AD"/>
    <w:rsid w:val="00627492"/>
    <w:rsid w:val="006277AC"/>
    <w:rsid w:val="006277AF"/>
    <w:rsid w:val="006279E2"/>
    <w:rsid w:val="00627AF1"/>
    <w:rsid w:val="00627FAD"/>
    <w:rsid w:val="0063030A"/>
    <w:rsid w:val="00630909"/>
    <w:rsid w:val="00631426"/>
    <w:rsid w:val="006314F7"/>
    <w:rsid w:val="006320A2"/>
    <w:rsid w:val="006320C0"/>
    <w:rsid w:val="006323F7"/>
    <w:rsid w:val="00632D04"/>
    <w:rsid w:val="006336C1"/>
    <w:rsid w:val="006338EA"/>
    <w:rsid w:val="006339E7"/>
    <w:rsid w:val="00633FF1"/>
    <w:rsid w:val="006347F1"/>
    <w:rsid w:val="006349C6"/>
    <w:rsid w:val="00634FC6"/>
    <w:rsid w:val="0063506C"/>
    <w:rsid w:val="0063545E"/>
    <w:rsid w:val="006355B8"/>
    <w:rsid w:val="00635750"/>
    <w:rsid w:val="00635B9E"/>
    <w:rsid w:val="00635BA2"/>
    <w:rsid w:val="0063614E"/>
    <w:rsid w:val="00636268"/>
    <w:rsid w:val="00636506"/>
    <w:rsid w:val="00636938"/>
    <w:rsid w:val="00636E3A"/>
    <w:rsid w:val="00637135"/>
    <w:rsid w:val="0063794E"/>
    <w:rsid w:val="00637EBE"/>
    <w:rsid w:val="00640E77"/>
    <w:rsid w:val="00641337"/>
    <w:rsid w:val="00641C09"/>
    <w:rsid w:val="00641E51"/>
    <w:rsid w:val="00642938"/>
    <w:rsid w:val="00643A93"/>
    <w:rsid w:val="0064409C"/>
    <w:rsid w:val="006444A5"/>
    <w:rsid w:val="00644B36"/>
    <w:rsid w:val="00645099"/>
    <w:rsid w:val="00645870"/>
    <w:rsid w:val="00645CC5"/>
    <w:rsid w:val="00645EE7"/>
    <w:rsid w:val="00645F9E"/>
    <w:rsid w:val="00646C81"/>
    <w:rsid w:val="00646F59"/>
    <w:rsid w:val="0064759B"/>
    <w:rsid w:val="006479EF"/>
    <w:rsid w:val="00647A44"/>
    <w:rsid w:val="00647CBE"/>
    <w:rsid w:val="00650DD1"/>
    <w:rsid w:val="00651101"/>
    <w:rsid w:val="006519AE"/>
    <w:rsid w:val="006520CC"/>
    <w:rsid w:val="00652DD8"/>
    <w:rsid w:val="006535A9"/>
    <w:rsid w:val="00653863"/>
    <w:rsid w:val="00653E52"/>
    <w:rsid w:val="006542FB"/>
    <w:rsid w:val="00654B15"/>
    <w:rsid w:val="00655037"/>
    <w:rsid w:val="0065503D"/>
    <w:rsid w:val="00655434"/>
    <w:rsid w:val="00655600"/>
    <w:rsid w:val="00655611"/>
    <w:rsid w:val="00655F2E"/>
    <w:rsid w:val="00656BD5"/>
    <w:rsid w:val="00657B8B"/>
    <w:rsid w:val="00657EAB"/>
    <w:rsid w:val="0066044E"/>
    <w:rsid w:val="00660480"/>
    <w:rsid w:val="00660809"/>
    <w:rsid w:val="00660BCB"/>
    <w:rsid w:val="006616C2"/>
    <w:rsid w:val="006619D7"/>
    <w:rsid w:val="00661FA0"/>
    <w:rsid w:val="00662FA4"/>
    <w:rsid w:val="00663616"/>
    <w:rsid w:val="00663786"/>
    <w:rsid w:val="00663B8D"/>
    <w:rsid w:val="00663BAE"/>
    <w:rsid w:val="00663D89"/>
    <w:rsid w:val="006640F7"/>
    <w:rsid w:val="00664E8D"/>
    <w:rsid w:val="00665253"/>
    <w:rsid w:val="006655AB"/>
    <w:rsid w:val="00665817"/>
    <w:rsid w:val="00665DD5"/>
    <w:rsid w:val="00666371"/>
    <w:rsid w:val="006663BE"/>
    <w:rsid w:val="006668E6"/>
    <w:rsid w:val="00666DA5"/>
    <w:rsid w:val="00667292"/>
    <w:rsid w:val="006672B7"/>
    <w:rsid w:val="0066739F"/>
    <w:rsid w:val="0066797C"/>
    <w:rsid w:val="00670222"/>
    <w:rsid w:val="006703EF"/>
    <w:rsid w:val="00670A62"/>
    <w:rsid w:val="00670ACC"/>
    <w:rsid w:val="00670E12"/>
    <w:rsid w:val="00670E56"/>
    <w:rsid w:val="006726BA"/>
    <w:rsid w:val="0067274D"/>
    <w:rsid w:val="00672A5E"/>
    <w:rsid w:val="00672DBF"/>
    <w:rsid w:val="00673091"/>
    <w:rsid w:val="006730DD"/>
    <w:rsid w:val="00674405"/>
    <w:rsid w:val="0067533F"/>
    <w:rsid w:val="00675797"/>
    <w:rsid w:val="0067601A"/>
    <w:rsid w:val="00676152"/>
    <w:rsid w:val="0067664F"/>
    <w:rsid w:val="00676F13"/>
    <w:rsid w:val="006800B7"/>
    <w:rsid w:val="006803F9"/>
    <w:rsid w:val="00680601"/>
    <w:rsid w:val="00680692"/>
    <w:rsid w:val="00680E40"/>
    <w:rsid w:val="006826F6"/>
    <w:rsid w:val="0068275B"/>
    <w:rsid w:val="00682867"/>
    <w:rsid w:val="00682A2C"/>
    <w:rsid w:val="00682CA2"/>
    <w:rsid w:val="00682F76"/>
    <w:rsid w:val="0068349B"/>
    <w:rsid w:val="00683A72"/>
    <w:rsid w:val="00683B95"/>
    <w:rsid w:val="00683C44"/>
    <w:rsid w:val="00683EA3"/>
    <w:rsid w:val="00683F26"/>
    <w:rsid w:val="00684661"/>
    <w:rsid w:val="00684F4C"/>
    <w:rsid w:val="006857C1"/>
    <w:rsid w:val="00686002"/>
    <w:rsid w:val="00686053"/>
    <w:rsid w:val="00686877"/>
    <w:rsid w:val="00686A21"/>
    <w:rsid w:val="006872AC"/>
    <w:rsid w:val="006874D7"/>
    <w:rsid w:val="00690249"/>
    <w:rsid w:val="00690366"/>
    <w:rsid w:val="0069047C"/>
    <w:rsid w:val="00690500"/>
    <w:rsid w:val="00690C1E"/>
    <w:rsid w:val="006911C6"/>
    <w:rsid w:val="00691677"/>
    <w:rsid w:val="00691E47"/>
    <w:rsid w:val="006920E8"/>
    <w:rsid w:val="00692220"/>
    <w:rsid w:val="00692B0E"/>
    <w:rsid w:val="00692B57"/>
    <w:rsid w:val="00692D62"/>
    <w:rsid w:val="00693936"/>
    <w:rsid w:val="00694287"/>
    <w:rsid w:val="00695B7F"/>
    <w:rsid w:val="00695D64"/>
    <w:rsid w:val="00695DEF"/>
    <w:rsid w:val="00695EBB"/>
    <w:rsid w:val="006962F7"/>
    <w:rsid w:val="0069687E"/>
    <w:rsid w:val="00696F17"/>
    <w:rsid w:val="00696FED"/>
    <w:rsid w:val="006972ED"/>
    <w:rsid w:val="0069735E"/>
    <w:rsid w:val="0069746F"/>
    <w:rsid w:val="0069760E"/>
    <w:rsid w:val="0069762C"/>
    <w:rsid w:val="00697999"/>
    <w:rsid w:val="00697E6E"/>
    <w:rsid w:val="006A0AB4"/>
    <w:rsid w:val="006A0B49"/>
    <w:rsid w:val="006A11D0"/>
    <w:rsid w:val="006A18C7"/>
    <w:rsid w:val="006A2D25"/>
    <w:rsid w:val="006A3045"/>
    <w:rsid w:val="006A344E"/>
    <w:rsid w:val="006A3972"/>
    <w:rsid w:val="006A3A48"/>
    <w:rsid w:val="006A3CDA"/>
    <w:rsid w:val="006A421A"/>
    <w:rsid w:val="006A425E"/>
    <w:rsid w:val="006A4A44"/>
    <w:rsid w:val="006A5122"/>
    <w:rsid w:val="006A5C85"/>
    <w:rsid w:val="006A5FA9"/>
    <w:rsid w:val="006A62D0"/>
    <w:rsid w:val="006A6A1E"/>
    <w:rsid w:val="006A6B29"/>
    <w:rsid w:val="006A6B35"/>
    <w:rsid w:val="006A70AD"/>
    <w:rsid w:val="006A741A"/>
    <w:rsid w:val="006A74C9"/>
    <w:rsid w:val="006A7B81"/>
    <w:rsid w:val="006A7C84"/>
    <w:rsid w:val="006B044E"/>
    <w:rsid w:val="006B05CC"/>
    <w:rsid w:val="006B164D"/>
    <w:rsid w:val="006B19E7"/>
    <w:rsid w:val="006B216F"/>
    <w:rsid w:val="006B23BF"/>
    <w:rsid w:val="006B26F2"/>
    <w:rsid w:val="006B28FE"/>
    <w:rsid w:val="006B2972"/>
    <w:rsid w:val="006B2B31"/>
    <w:rsid w:val="006B2B9A"/>
    <w:rsid w:val="006B2D95"/>
    <w:rsid w:val="006B2FAF"/>
    <w:rsid w:val="006B34F6"/>
    <w:rsid w:val="006B4BBB"/>
    <w:rsid w:val="006B4F3D"/>
    <w:rsid w:val="006B5990"/>
    <w:rsid w:val="006B5B41"/>
    <w:rsid w:val="006B68F7"/>
    <w:rsid w:val="006B71B6"/>
    <w:rsid w:val="006B7D84"/>
    <w:rsid w:val="006C01C1"/>
    <w:rsid w:val="006C0563"/>
    <w:rsid w:val="006C19D2"/>
    <w:rsid w:val="006C2BDA"/>
    <w:rsid w:val="006C2EC7"/>
    <w:rsid w:val="006C3430"/>
    <w:rsid w:val="006C3B27"/>
    <w:rsid w:val="006C41AF"/>
    <w:rsid w:val="006C41F3"/>
    <w:rsid w:val="006C4587"/>
    <w:rsid w:val="006C553C"/>
    <w:rsid w:val="006C62AE"/>
    <w:rsid w:val="006C6434"/>
    <w:rsid w:val="006C702A"/>
    <w:rsid w:val="006C7379"/>
    <w:rsid w:val="006D0A26"/>
    <w:rsid w:val="006D0C3A"/>
    <w:rsid w:val="006D0C8E"/>
    <w:rsid w:val="006D114F"/>
    <w:rsid w:val="006D1A2E"/>
    <w:rsid w:val="006D298A"/>
    <w:rsid w:val="006D319F"/>
    <w:rsid w:val="006D32B3"/>
    <w:rsid w:val="006D361E"/>
    <w:rsid w:val="006D37F5"/>
    <w:rsid w:val="006D4EEC"/>
    <w:rsid w:val="006D5119"/>
    <w:rsid w:val="006D515D"/>
    <w:rsid w:val="006D5A2D"/>
    <w:rsid w:val="006D6638"/>
    <w:rsid w:val="006D6A13"/>
    <w:rsid w:val="006D6D24"/>
    <w:rsid w:val="006D7D6C"/>
    <w:rsid w:val="006D7E9A"/>
    <w:rsid w:val="006E03FE"/>
    <w:rsid w:val="006E065F"/>
    <w:rsid w:val="006E077D"/>
    <w:rsid w:val="006E08FE"/>
    <w:rsid w:val="006E0981"/>
    <w:rsid w:val="006E0ACC"/>
    <w:rsid w:val="006E137E"/>
    <w:rsid w:val="006E168B"/>
    <w:rsid w:val="006E262A"/>
    <w:rsid w:val="006E2EEC"/>
    <w:rsid w:val="006E3244"/>
    <w:rsid w:val="006E3A08"/>
    <w:rsid w:val="006E3CC9"/>
    <w:rsid w:val="006E3DC8"/>
    <w:rsid w:val="006E400E"/>
    <w:rsid w:val="006E43E3"/>
    <w:rsid w:val="006E4B94"/>
    <w:rsid w:val="006E5318"/>
    <w:rsid w:val="006E5587"/>
    <w:rsid w:val="006E5B8D"/>
    <w:rsid w:val="006E680D"/>
    <w:rsid w:val="006E6A93"/>
    <w:rsid w:val="006E70AC"/>
    <w:rsid w:val="006E7AF9"/>
    <w:rsid w:val="006E7C09"/>
    <w:rsid w:val="006E7F0A"/>
    <w:rsid w:val="006F0465"/>
    <w:rsid w:val="006F07F5"/>
    <w:rsid w:val="006F0B9F"/>
    <w:rsid w:val="006F0C8A"/>
    <w:rsid w:val="006F0EFB"/>
    <w:rsid w:val="006F128B"/>
    <w:rsid w:val="006F134B"/>
    <w:rsid w:val="006F20D4"/>
    <w:rsid w:val="006F2173"/>
    <w:rsid w:val="006F24A0"/>
    <w:rsid w:val="006F253E"/>
    <w:rsid w:val="006F26E9"/>
    <w:rsid w:val="006F351E"/>
    <w:rsid w:val="006F3A6C"/>
    <w:rsid w:val="006F3D73"/>
    <w:rsid w:val="006F418A"/>
    <w:rsid w:val="006F48DB"/>
    <w:rsid w:val="006F6079"/>
    <w:rsid w:val="006F60C7"/>
    <w:rsid w:val="006F69C0"/>
    <w:rsid w:val="006F6C6B"/>
    <w:rsid w:val="006F6D0B"/>
    <w:rsid w:val="006F6DC6"/>
    <w:rsid w:val="006F6F82"/>
    <w:rsid w:val="006F70B5"/>
    <w:rsid w:val="006F7771"/>
    <w:rsid w:val="006F77BA"/>
    <w:rsid w:val="007005B9"/>
    <w:rsid w:val="007013DD"/>
    <w:rsid w:val="0070155C"/>
    <w:rsid w:val="007015AE"/>
    <w:rsid w:val="007018F3"/>
    <w:rsid w:val="00701A3C"/>
    <w:rsid w:val="00701B38"/>
    <w:rsid w:val="0070294E"/>
    <w:rsid w:val="00702A9C"/>
    <w:rsid w:val="0070350C"/>
    <w:rsid w:val="007044A2"/>
    <w:rsid w:val="00704846"/>
    <w:rsid w:val="007048B1"/>
    <w:rsid w:val="00704AB1"/>
    <w:rsid w:val="00705D66"/>
    <w:rsid w:val="00705F22"/>
    <w:rsid w:val="007062A6"/>
    <w:rsid w:val="00706EA7"/>
    <w:rsid w:val="00706FF2"/>
    <w:rsid w:val="00707241"/>
    <w:rsid w:val="00707341"/>
    <w:rsid w:val="007077D0"/>
    <w:rsid w:val="00707C29"/>
    <w:rsid w:val="00707DE7"/>
    <w:rsid w:val="00710277"/>
    <w:rsid w:val="0071038F"/>
    <w:rsid w:val="00710A6E"/>
    <w:rsid w:val="00711826"/>
    <w:rsid w:val="00711CA9"/>
    <w:rsid w:val="0071217B"/>
    <w:rsid w:val="00712E4D"/>
    <w:rsid w:val="0071329C"/>
    <w:rsid w:val="0071385A"/>
    <w:rsid w:val="007145D9"/>
    <w:rsid w:val="00714A37"/>
    <w:rsid w:val="00714B23"/>
    <w:rsid w:val="00714F63"/>
    <w:rsid w:val="007156BA"/>
    <w:rsid w:val="0071584F"/>
    <w:rsid w:val="0071595D"/>
    <w:rsid w:val="00715B0D"/>
    <w:rsid w:val="00715CCA"/>
    <w:rsid w:val="00715DF5"/>
    <w:rsid w:val="0071647E"/>
    <w:rsid w:val="007164AE"/>
    <w:rsid w:val="007164CE"/>
    <w:rsid w:val="0071652C"/>
    <w:rsid w:val="007165FF"/>
    <w:rsid w:val="007168DE"/>
    <w:rsid w:val="0071725E"/>
    <w:rsid w:val="0071748F"/>
    <w:rsid w:val="007205E7"/>
    <w:rsid w:val="007208EE"/>
    <w:rsid w:val="0072102E"/>
    <w:rsid w:val="00722134"/>
    <w:rsid w:val="0072213A"/>
    <w:rsid w:val="007229DA"/>
    <w:rsid w:val="00724053"/>
    <w:rsid w:val="00724170"/>
    <w:rsid w:val="007242C6"/>
    <w:rsid w:val="007244D5"/>
    <w:rsid w:val="00724C96"/>
    <w:rsid w:val="0072530A"/>
    <w:rsid w:val="007258FB"/>
    <w:rsid w:val="00725AEA"/>
    <w:rsid w:val="00726284"/>
    <w:rsid w:val="00727C5F"/>
    <w:rsid w:val="007300DF"/>
    <w:rsid w:val="007301E8"/>
    <w:rsid w:val="007304A9"/>
    <w:rsid w:val="00730B54"/>
    <w:rsid w:val="00732047"/>
    <w:rsid w:val="00732202"/>
    <w:rsid w:val="00732B5C"/>
    <w:rsid w:val="00733CC3"/>
    <w:rsid w:val="00733E64"/>
    <w:rsid w:val="0073459C"/>
    <w:rsid w:val="00734EA7"/>
    <w:rsid w:val="00734F13"/>
    <w:rsid w:val="00734FD5"/>
    <w:rsid w:val="0073510E"/>
    <w:rsid w:val="00735193"/>
    <w:rsid w:val="00735B30"/>
    <w:rsid w:val="00735F1B"/>
    <w:rsid w:val="007360EE"/>
    <w:rsid w:val="007361F4"/>
    <w:rsid w:val="007367D9"/>
    <w:rsid w:val="0073748A"/>
    <w:rsid w:val="00737C51"/>
    <w:rsid w:val="0074029E"/>
    <w:rsid w:val="007408B8"/>
    <w:rsid w:val="00740969"/>
    <w:rsid w:val="007409E6"/>
    <w:rsid w:val="0074136F"/>
    <w:rsid w:val="007417D0"/>
    <w:rsid w:val="00741A71"/>
    <w:rsid w:val="007423D4"/>
    <w:rsid w:val="00742F8C"/>
    <w:rsid w:val="00743B74"/>
    <w:rsid w:val="00743D66"/>
    <w:rsid w:val="0074413A"/>
    <w:rsid w:val="0074473D"/>
    <w:rsid w:val="00744CEB"/>
    <w:rsid w:val="00745871"/>
    <w:rsid w:val="00745F9A"/>
    <w:rsid w:val="00746083"/>
    <w:rsid w:val="007463B5"/>
    <w:rsid w:val="007466B3"/>
    <w:rsid w:val="00746B2E"/>
    <w:rsid w:val="00746D44"/>
    <w:rsid w:val="007474A3"/>
    <w:rsid w:val="007475AB"/>
    <w:rsid w:val="00747A07"/>
    <w:rsid w:val="00747A74"/>
    <w:rsid w:val="00747DB1"/>
    <w:rsid w:val="00747E0E"/>
    <w:rsid w:val="00750620"/>
    <w:rsid w:val="00750740"/>
    <w:rsid w:val="007509D2"/>
    <w:rsid w:val="00751285"/>
    <w:rsid w:val="00751561"/>
    <w:rsid w:val="007516CB"/>
    <w:rsid w:val="007519C4"/>
    <w:rsid w:val="007525A9"/>
    <w:rsid w:val="007529F7"/>
    <w:rsid w:val="00752E73"/>
    <w:rsid w:val="00753662"/>
    <w:rsid w:val="007538F5"/>
    <w:rsid w:val="00756670"/>
    <w:rsid w:val="00757293"/>
    <w:rsid w:val="00757B9D"/>
    <w:rsid w:val="00760016"/>
    <w:rsid w:val="00760A4E"/>
    <w:rsid w:val="00760C10"/>
    <w:rsid w:val="00761903"/>
    <w:rsid w:val="00763050"/>
    <w:rsid w:val="0076344E"/>
    <w:rsid w:val="0076345E"/>
    <w:rsid w:val="00763EF5"/>
    <w:rsid w:val="0076517A"/>
    <w:rsid w:val="00765377"/>
    <w:rsid w:val="0076572A"/>
    <w:rsid w:val="00766036"/>
    <w:rsid w:val="00766560"/>
    <w:rsid w:val="007669FD"/>
    <w:rsid w:val="00767FAA"/>
    <w:rsid w:val="00767FEA"/>
    <w:rsid w:val="007706C7"/>
    <w:rsid w:val="00770B64"/>
    <w:rsid w:val="00771956"/>
    <w:rsid w:val="00771FB1"/>
    <w:rsid w:val="00772010"/>
    <w:rsid w:val="007723FE"/>
    <w:rsid w:val="00772637"/>
    <w:rsid w:val="00772C21"/>
    <w:rsid w:val="00773066"/>
    <w:rsid w:val="0077326E"/>
    <w:rsid w:val="00773875"/>
    <w:rsid w:val="00773A42"/>
    <w:rsid w:val="00773D41"/>
    <w:rsid w:val="00773E10"/>
    <w:rsid w:val="007742C7"/>
    <w:rsid w:val="007744F3"/>
    <w:rsid w:val="00774FF5"/>
    <w:rsid w:val="0077507E"/>
    <w:rsid w:val="007752E5"/>
    <w:rsid w:val="00775424"/>
    <w:rsid w:val="007754EB"/>
    <w:rsid w:val="00775BB7"/>
    <w:rsid w:val="00775CC8"/>
    <w:rsid w:val="00775D02"/>
    <w:rsid w:val="0077691C"/>
    <w:rsid w:val="00776C9B"/>
    <w:rsid w:val="00777E75"/>
    <w:rsid w:val="00780316"/>
    <w:rsid w:val="007805CE"/>
    <w:rsid w:val="00780A72"/>
    <w:rsid w:val="00780B50"/>
    <w:rsid w:val="00780F92"/>
    <w:rsid w:val="0078140B"/>
    <w:rsid w:val="007815BC"/>
    <w:rsid w:val="00781A57"/>
    <w:rsid w:val="00782919"/>
    <w:rsid w:val="00782B8D"/>
    <w:rsid w:val="00783C61"/>
    <w:rsid w:val="00783E33"/>
    <w:rsid w:val="0078434F"/>
    <w:rsid w:val="007846F2"/>
    <w:rsid w:val="0078524B"/>
    <w:rsid w:val="007857FA"/>
    <w:rsid w:val="00785B00"/>
    <w:rsid w:val="00786074"/>
    <w:rsid w:val="0078648B"/>
    <w:rsid w:val="007865CC"/>
    <w:rsid w:val="007868CB"/>
    <w:rsid w:val="00786B4D"/>
    <w:rsid w:val="00787157"/>
    <w:rsid w:val="00787392"/>
    <w:rsid w:val="00791411"/>
    <w:rsid w:val="00791956"/>
    <w:rsid w:val="00791AC4"/>
    <w:rsid w:val="00791F03"/>
    <w:rsid w:val="00792490"/>
    <w:rsid w:val="0079256C"/>
    <w:rsid w:val="0079261F"/>
    <w:rsid w:val="00792947"/>
    <w:rsid w:val="00792F24"/>
    <w:rsid w:val="007930D4"/>
    <w:rsid w:val="007935FE"/>
    <w:rsid w:val="007938EF"/>
    <w:rsid w:val="00794314"/>
    <w:rsid w:val="007945E1"/>
    <w:rsid w:val="007945EE"/>
    <w:rsid w:val="00794ADD"/>
    <w:rsid w:val="00794C47"/>
    <w:rsid w:val="00794DDC"/>
    <w:rsid w:val="00795269"/>
    <w:rsid w:val="00795748"/>
    <w:rsid w:val="00795A39"/>
    <w:rsid w:val="00795B3F"/>
    <w:rsid w:val="00795CD5"/>
    <w:rsid w:val="00796A15"/>
    <w:rsid w:val="00797308"/>
    <w:rsid w:val="00797395"/>
    <w:rsid w:val="00797758"/>
    <w:rsid w:val="00797814"/>
    <w:rsid w:val="00797E9D"/>
    <w:rsid w:val="007A00C0"/>
    <w:rsid w:val="007A08C2"/>
    <w:rsid w:val="007A0C4B"/>
    <w:rsid w:val="007A135C"/>
    <w:rsid w:val="007A1883"/>
    <w:rsid w:val="007A241E"/>
    <w:rsid w:val="007A2E66"/>
    <w:rsid w:val="007A2E9E"/>
    <w:rsid w:val="007A2FB2"/>
    <w:rsid w:val="007A33DA"/>
    <w:rsid w:val="007A34E1"/>
    <w:rsid w:val="007A364C"/>
    <w:rsid w:val="007A3F61"/>
    <w:rsid w:val="007A49E9"/>
    <w:rsid w:val="007A4E6B"/>
    <w:rsid w:val="007A5404"/>
    <w:rsid w:val="007A551F"/>
    <w:rsid w:val="007A5A67"/>
    <w:rsid w:val="007A5E0B"/>
    <w:rsid w:val="007A69F5"/>
    <w:rsid w:val="007A6A4B"/>
    <w:rsid w:val="007A6FE2"/>
    <w:rsid w:val="007A7404"/>
    <w:rsid w:val="007A75BA"/>
    <w:rsid w:val="007A770E"/>
    <w:rsid w:val="007A7A67"/>
    <w:rsid w:val="007B00C6"/>
    <w:rsid w:val="007B050B"/>
    <w:rsid w:val="007B0A47"/>
    <w:rsid w:val="007B100A"/>
    <w:rsid w:val="007B2428"/>
    <w:rsid w:val="007B31DD"/>
    <w:rsid w:val="007B38DE"/>
    <w:rsid w:val="007B3CD1"/>
    <w:rsid w:val="007B3E39"/>
    <w:rsid w:val="007B4065"/>
    <w:rsid w:val="007B47B7"/>
    <w:rsid w:val="007B4B96"/>
    <w:rsid w:val="007B53ED"/>
    <w:rsid w:val="007B54B9"/>
    <w:rsid w:val="007B5934"/>
    <w:rsid w:val="007B5CA0"/>
    <w:rsid w:val="007B5FAC"/>
    <w:rsid w:val="007B60AE"/>
    <w:rsid w:val="007B6AE9"/>
    <w:rsid w:val="007B7118"/>
    <w:rsid w:val="007B730E"/>
    <w:rsid w:val="007B7436"/>
    <w:rsid w:val="007B7986"/>
    <w:rsid w:val="007C03FC"/>
    <w:rsid w:val="007C06A9"/>
    <w:rsid w:val="007C12C3"/>
    <w:rsid w:val="007C2017"/>
    <w:rsid w:val="007C213D"/>
    <w:rsid w:val="007C2264"/>
    <w:rsid w:val="007C2BF2"/>
    <w:rsid w:val="007C2C7F"/>
    <w:rsid w:val="007C2E05"/>
    <w:rsid w:val="007C53DA"/>
    <w:rsid w:val="007C54CD"/>
    <w:rsid w:val="007C6D8F"/>
    <w:rsid w:val="007C6E49"/>
    <w:rsid w:val="007C7C6F"/>
    <w:rsid w:val="007C7F36"/>
    <w:rsid w:val="007D0105"/>
    <w:rsid w:val="007D06D8"/>
    <w:rsid w:val="007D0A18"/>
    <w:rsid w:val="007D0A47"/>
    <w:rsid w:val="007D0B17"/>
    <w:rsid w:val="007D0BFA"/>
    <w:rsid w:val="007D11EF"/>
    <w:rsid w:val="007D1299"/>
    <w:rsid w:val="007D145C"/>
    <w:rsid w:val="007D1C8B"/>
    <w:rsid w:val="007D1D50"/>
    <w:rsid w:val="007D2370"/>
    <w:rsid w:val="007D277C"/>
    <w:rsid w:val="007D2EF9"/>
    <w:rsid w:val="007D39CB"/>
    <w:rsid w:val="007D4262"/>
    <w:rsid w:val="007D4C5F"/>
    <w:rsid w:val="007D5B51"/>
    <w:rsid w:val="007D5E53"/>
    <w:rsid w:val="007D6897"/>
    <w:rsid w:val="007D709F"/>
    <w:rsid w:val="007D79CB"/>
    <w:rsid w:val="007D7ADB"/>
    <w:rsid w:val="007D7D75"/>
    <w:rsid w:val="007E036D"/>
    <w:rsid w:val="007E04F6"/>
    <w:rsid w:val="007E0804"/>
    <w:rsid w:val="007E175E"/>
    <w:rsid w:val="007E1847"/>
    <w:rsid w:val="007E1B6A"/>
    <w:rsid w:val="007E1C98"/>
    <w:rsid w:val="007E23C7"/>
    <w:rsid w:val="007E250A"/>
    <w:rsid w:val="007E27A3"/>
    <w:rsid w:val="007E2FEE"/>
    <w:rsid w:val="007E3536"/>
    <w:rsid w:val="007E3590"/>
    <w:rsid w:val="007E35F6"/>
    <w:rsid w:val="007E3C73"/>
    <w:rsid w:val="007E3C81"/>
    <w:rsid w:val="007E4200"/>
    <w:rsid w:val="007E4A27"/>
    <w:rsid w:val="007E50F5"/>
    <w:rsid w:val="007E58A0"/>
    <w:rsid w:val="007E5ED7"/>
    <w:rsid w:val="007E5F7C"/>
    <w:rsid w:val="007E639F"/>
    <w:rsid w:val="007E6B90"/>
    <w:rsid w:val="007E7150"/>
    <w:rsid w:val="007E72D8"/>
    <w:rsid w:val="007E7384"/>
    <w:rsid w:val="007E7D85"/>
    <w:rsid w:val="007E7F09"/>
    <w:rsid w:val="007F0622"/>
    <w:rsid w:val="007F062E"/>
    <w:rsid w:val="007F0A89"/>
    <w:rsid w:val="007F1867"/>
    <w:rsid w:val="007F18A8"/>
    <w:rsid w:val="007F1E30"/>
    <w:rsid w:val="007F2111"/>
    <w:rsid w:val="007F253D"/>
    <w:rsid w:val="007F2D10"/>
    <w:rsid w:val="007F2E8F"/>
    <w:rsid w:val="007F37BB"/>
    <w:rsid w:val="007F48A9"/>
    <w:rsid w:val="007F4A3D"/>
    <w:rsid w:val="007F4EC8"/>
    <w:rsid w:val="007F65BC"/>
    <w:rsid w:val="007F78F6"/>
    <w:rsid w:val="007F7CDC"/>
    <w:rsid w:val="00800039"/>
    <w:rsid w:val="008002CE"/>
    <w:rsid w:val="00800D34"/>
    <w:rsid w:val="008010AA"/>
    <w:rsid w:val="0080171A"/>
    <w:rsid w:val="00801C69"/>
    <w:rsid w:val="00802693"/>
    <w:rsid w:val="0080278B"/>
    <w:rsid w:val="008029C0"/>
    <w:rsid w:val="00802C87"/>
    <w:rsid w:val="00802FB6"/>
    <w:rsid w:val="00803C3B"/>
    <w:rsid w:val="00803F85"/>
    <w:rsid w:val="00804372"/>
    <w:rsid w:val="0080451A"/>
    <w:rsid w:val="008045EA"/>
    <w:rsid w:val="00804C42"/>
    <w:rsid w:val="00804EEA"/>
    <w:rsid w:val="00804FC8"/>
    <w:rsid w:val="00805254"/>
    <w:rsid w:val="008052B0"/>
    <w:rsid w:val="00805A26"/>
    <w:rsid w:val="00805D86"/>
    <w:rsid w:val="00805EF0"/>
    <w:rsid w:val="0080665D"/>
    <w:rsid w:val="008069AD"/>
    <w:rsid w:val="00806EA3"/>
    <w:rsid w:val="00807252"/>
    <w:rsid w:val="00810185"/>
    <w:rsid w:val="00810ACE"/>
    <w:rsid w:val="00811BB8"/>
    <w:rsid w:val="00812821"/>
    <w:rsid w:val="00812A5A"/>
    <w:rsid w:val="00813584"/>
    <w:rsid w:val="00813ADD"/>
    <w:rsid w:val="0081400B"/>
    <w:rsid w:val="008140AA"/>
    <w:rsid w:val="008140FD"/>
    <w:rsid w:val="008145E2"/>
    <w:rsid w:val="00814BDF"/>
    <w:rsid w:val="00814CD9"/>
    <w:rsid w:val="00815178"/>
    <w:rsid w:val="008154F0"/>
    <w:rsid w:val="0081597A"/>
    <w:rsid w:val="00815C97"/>
    <w:rsid w:val="00817386"/>
    <w:rsid w:val="008173C5"/>
    <w:rsid w:val="0081767F"/>
    <w:rsid w:val="00817BDA"/>
    <w:rsid w:val="00820700"/>
    <w:rsid w:val="00820E2D"/>
    <w:rsid w:val="00820EA0"/>
    <w:rsid w:val="00821CDA"/>
    <w:rsid w:val="008223BA"/>
    <w:rsid w:val="00822ED5"/>
    <w:rsid w:val="0082357B"/>
    <w:rsid w:val="00823985"/>
    <w:rsid w:val="008239D2"/>
    <w:rsid w:val="008240EA"/>
    <w:rsid w:val="0082421B"/>
    <w:rsid w:val="008244B2"/>
    <w:rsid w:val="00824E99"/>
    <w:rsid w:val="008250DB"/>
    <w:rsid w:val="008250FC"/>
    <w:rsid w:val="00825222"/>
    <w:rsid w:val="008256E5"/>
    <w:rsid w:val="00825E6D"/>
    <w:rsid w:val="00826CE2"/>
    <w:rsid w:val="008270DF"/>
    <w:rsid w:val="008274A4"/>
    <w:rsid w:val="00827508"/>
    <w:rsid w:val="00827548"/>
    <w:rsid w:val="008275A5"/>
    <w:rsid w:val="0082784F"/>
    <w:rsid w:val="00827852"/>
    <w:rsid w:val="00827C26"/>
    <w:rsid w:val="00827D64"/>
    <w:rsid w:val="008300DA"/>
    <w:rsid w:val="00830BB8"/>
    <w:rsid w:val="00830CB9"/>
    <w:rsid w:val="008319D1"/>
    <w:rsid w:val="00831E90"/>
    <w:rsid w:val="00832D23"/>
    <w:rsid w:val="00832E28"/>
    <w:rsid w:val="00833092"/>
    <w:rsid w:val="00833269"/>
    <w:rsid w:val="0083374C"/>
    <w:rsid w:val="0083386E"/>
    <w:rsid w:val="00834097"/>
    <w:rsid w:val="00834D55"/>
    <w:rsid w:val="00834ECD"/>
    <w:rsid w:val="0083510D"/>
    <w:rsid w:val="008358E5"/>
    <w:rsid w:val="00835BE4"/>
    <w:rsid w:val="00835D28"/>
    <w:rsid w:val="0083604A"/>
    <w:rsid w:val="00836798"/>
    <w:rsid w:val="008373A4"/>
    <w:rsid w:val="00837515"/>
    <w:rsid w:val="008377D7"/>
    <w:rsid w:val="00837BBB"/>
    <w:rsid w:val="00840B64"/>
    <w:rsid w:val="00841305"/>
    <w:rsid w:val="00841D0B"/>
    <w:rsid w:val="008426C5"/>
    <w:rsid w:val="00842760"/>
    <w:rsid w:val="00842842"/>
    <w:rsid w:val="00842B13"/>
    <w:rsid w:val="00842BEC"/>
    <w:rsid w:val="00842CC5"/>
    <w:rsid w:val="00842E9A"/>
    <w:rsid w:val="00843399"/>
    <w:rsid w:val="008439A8"/>
    <w:rsid w:val="00843E4C"/>
    <w:rsid w:val="008440DE"/>
    <w:rsid w:val="00844532"/>
    <w:rsid w:val="00844D53"/>
    <w:rsid w:val="00844EC1"/>
    <w:rsid w:val="00845B32"/>
    <w:rsid w:val="00845CB2"/>
    <w:rsid w:val="00845D0B"/>
    <w:rsid w:val="00846282"/>
    <w:rsid w:val="00846E82"/>
    <w:rsid w:val="00847049"/>
    <w:rsid w:val="00847533"/>
    <w:rsid w:val="00847B05"/>
    <w:rsid w:val="008502FE"/>
    <w:rsid w:val="008503C4"/>
    <w:rsid w:val="00850A0D"/>
    <w:rsid w:val="00851153"/>
    <w:rsid w:val="008513A1"/>
    <w:rsid w:val="008524A9"/>
    <w:rsid w:val="0085459E"/>
    <w:rsid w:val="008555E0"/>
    <w:rsid w:val="00855EB8"/>
    <w:rsid w:val="008563F2"/>
    <w:rsid w:val="00856469"/>
    <w:rsid w:val="0085673D"/>
    <w:rsid w:val="0085678C"/>
    <w:rsid w:val="00856E90"/>
    <w:rsid w:val="00857CC4"/>
    <w:rsid w:val="00860659"/>
    <w:rsid w:val="00860F1A"/>
    <w:rsid w:val="00861109"/>
    <w:rsid w:val="0086167D"/>
    <w:rsid w:val="00861A10"/>
    <w:rsid w:val="00861C7D"/>
    <w:rsid w:val="0086273E"/>
    <w:rsid w:val="008629BB"/>
    <w:rsid w:val="00862DBD"/>
    <w:rsid w:val="00862FF1"/>
    <w:rsid w:val="00863E23"/>
    <w:rsid w:val="0086467B"/>
    <w:rsid w:val="0086490D"/>
    <w:rsid w:val="00865C49"/>
    <w:rsid w:val="00866142"/>
    <w:rsid w:val="00867073"/>
    <w:rsid w:val="008673AA"/>
    <w:rsid w:val="00867996"/>
    <w:rsid w:val="00867E35"/>
    <w:rsid w:val="00870881"/>
    <w:rsid w:val="00870B58"/>
    <w:rsid w:val="00870EBF"/>
    <w:rsid w:val="00871075"/>
    <w:rsid w:val="00871418"/>
    <w:rsid w:val="0087182F"/>
    <w:rsid w:val="00872504"/>
    <w:rsid w:val="008725A0"/>
    <w:rsid w:val="00872A37"/>
    <w:rsid w:val="00872B7C"/>
    <w:rsid w:val="00872DE9"/>
    <w:rsid w:val="00872F03"/>
    <w:rsid w:val="00874228"/>
    <w:rsid w:val="00874875"/>
    <w:rsid w:val="0087518C"/>
    <w:rsid w:val="00875243"/>
    <w:rsid w:val="008754B5"/>
    <w:rsid w:val="00875596"/>
    <w:rsid w:val="00875EF5"/>
    <w:rsid w:val="00876BA5"/>
    <w:rsid w:val="00877637"/>
    <w:rsid w:val="00877A67"/>
    <w:rsid w:val="00880029"/>
    <w:rsid w:val="008806ED"/>
    <w:rsid w:val="00880988"/>
    <w:rsid w:val="00880A4D"/>
    <w:rsid w:val="00880E28"/>
    <w:rsid w:val="00881123"/>
    <w:rsid w:val="00881392"/>
    <w:rsid w:val="00881677"/>
    <w:rsid w:val="008820AA"/>
    <w:rsid w:val="00882208"/>
    <w:rsid w:val="00882288"/>
    <w:rsid w:val="008823EB"/>
    <w:rsid w:val="008826E2"/>
    <w:rsid w:val="0088271F"/>
    <w:rsid w:val="008827FE"/>
    <w:rsid w:val="00882DEC"/>
    <w:rsid w:val="00883253"/>
    <w:rsid w:val="00883CAD"/>
    <w:rsid w:val="00884023"/>
    <w:rsid w:val="008847A6"/>
    <w:rsid w:val="0088483C"/>
    <w:rsid w:val="00884DA1"/>
    <w:rsid w:val="00885282"/>
    <w:rsid w:val="00885906"/>
    <w:rsid w:val="00885C62"/>
    <w:rsid w:val="008863E4"/>
    <w:rsid w:val="008867FC"/>
    <w:rsid w:val="00886D0C"/>
    <w:rsid w:val="00886EF9"/>
    <w:rsid w:val="008904F8"/>
    <w:rsid w:val="008909FD"/>
    <w:rsid w:val="008918CB"/>
    <w:rsid w:val="008919E5"/>
    <w:rsid w:val="00892073"/>
    <w:rsid w:val="008927B3"/>
    <w:rsid w:val="00892A3B"/>
    <w:rsid w:val="008934F7"/>
    <w:rsid w:val="0089358A"/>
    <w:rsid w:val="00893A4F"/>
    <w:rsid w:val="00893F93"/>
    <w:rsid w:val="00894CD1"/>
    <w:rsid w:val="00895373"/>
    <w:rsid w:val="00895459"/>
    <w:rsid w:val="008954A8"/>
    <w:rsid w:val="00895526"/>
    <w:rsid w:val="00895CD1"/>
    <w:rsid w:val="00896554"/>
    <w:rsid w:val="0089657B"/>
    <w:rsid w:val="00896DFA"/>
    <w:rsid w:val="0089709D"/>
    <w:rsid w:val="008A08CD"/>
    <w:rsid w:val="008A1022"/>
    <w:rsid w:val="008A1A84"/>
    <w:rsid w:val="008A1BA5"/>
    <w:rsid w:val="008A2609"/>
    <w:rsid w:val="008A2666"/>
    <w:rsid w:val="008A2854"/>
    <w:rsid w:val="008A2B72"/>
    <w:rsid w:val="008A2F3B"/>
    <w:rsid w:val="008A34A9"/>
    <w:rsid w:val="008A34C5"/>
    <w:rsid w:val="008A3500"/>
    <w:rsid w:val="008A3603"/>
    <w:rsid w:val="008A37BA"/>
    <w:rsid w:val="008A3A4E"/>
    <w:rsid w:val="008A3AB1"/>
    <w:rsid w:val="008A3BDD"/>
    <w:rsid w:val="008A3BEF"/>
    <w:rsid w:val="008A40DC"/>
    <w:rsid w:val="008A41E0"/>
    <w:rsid w:val="008A430C"/>
    <w:rsid w:val="008A43D9"/>
    <w:rsid w:val="008A470E"/>
    <w:rsid w:val="008A4947"/>
    <w:rsid w:val="008A4F9A"/>
    <w:rsid w:val="008A51E1"/>
    <w:rsid w:val="008A59C5"/>
    <w:rsid w:val="008A604B"/>
    <w:rsid w:val="008A60B8"/>
    <w:rsid w:val="008A6FB4"/>
    <w:rsid w:val="008A71D9"/>
    <w:rsid w:val="008A7946"/>
    <w:rsid w:val="008A7E10"/>
    <w:rsid w:val="008B0CA0"/>
    <w:rsid w:val="008B0F16"/>
    <w:rsid w:val="008B11BE"/>
    <w:rsid w:val="008B14E8"/>
    <w:rsid w:val="008B1549"/>
    <w:rsid w:val="008B163D"/>
    <w:rsid w:val="008B18E7"/>
    <w:rsid w:val="008B2F53"/>
    <w:rsid w:val="008B3361"/>
    <w:rsid w:val="008B33B1"/>
    <w:rsid w:val="008B3530"/>
    <w:rsid w:val="008B4213"/>
    <w:rsid w:val="008B4B09"/>
    <w:rsid w:val="008B4B86"/>
    <w:rsid w:val="008B54F9"/>
    <w:rsid w:val="008B5813"/>
    <w:rsid w:val="008B59B3"/>
    <w:rsid w:val="008B5A80"/>
    <w:rsid w:val="008B66D5"/>
    <w:rsid w:val="008B66E2"/>
    <w:rsid w:val="008B6918"/>
    <w:rsid w:val="008B6C0F"/>
    <w:rsid w:val="008B6E9B"/>
    <w:rsid w:val="008B7BF1"/>
    <w:rsid w:val="008C0415"/>
    <w:rsid w:val="008C059F"/>
    <w:rsid w:val="008C0C8B"/>
    <w:rsid w:val="008C0F47"/>
    <w:rsid w:val="008C11FA"/>
    <w:rsid w:val="008C1989"/>
    <w:rsid w:val="008C2031"/>
    <w:rsid w:val="008C2092"/>
    <w:rsid w:val="008C28C6"/>
    <w:rsid w:val="008C2AED"/>
    <w:rsid w:val="008C2DCB"/>
    <w:rsid w:val="008C31DE"/>
    <w:rsid w:val="008C3655"/>
    <w:rsid w:val="008C378D"/>
    <w:rsid w:val="008C3860"/>
    <w:rsid w:val="008C38EE"/>
    <w:rsid w:val="008C3C06"/>
    <w:rsid w:val="008C3C45"/>
    <w:rsid w:val="008C3F94"/>
    <w:rsid w:val="008C3FA7"/>
    <w:rsid w:val="008C46A5"/>
    <w:rsid w:val="008C4794"/>
    <w:rsid w:val="008C56D5"/>
    <w:rsid w:val="008C5A1C"/>
    <w:rsid w:val="008C640D"/>
    <w:rsid w:val="008C65B9"/>
    <w:rsid w:val="008C6A68"/>
    <w:rsid w:val="008C6D1E"/>
    <w:rsid w:val="008C6DDB"/>
    <w:rsid w:val="008C70CC"/>
    <w:rsid w:val="008C72D0"/>
    <w:rsid w:val="008C751A"/>
    <w:rsid w:val="008D02EF"/>
    <w:rsid w:val="008D0417"/>
    <w:rsid w:val="008D0939"/>
    <w:rsid w:val="008D0A8E"/>
    <w:rsid w:val="008D13C2"/>
    <w:rsid w:val="008D164E"/>
    <w:rsid w:val="008D1CA6"/>
    <w:rsid w:val="008D1FD2"/>
    <w:rsid w:val="008D2744"/>
    <w:rsid w:val="008D2B0F"/>
    <w:rsid w:val="008D2F0E"/>
    <w:rsid w:val="008D3008"/>
    <w:rsid w:val="008D37C4"/>
    <w:rsid w:val="008D3A5B"/>
    <w:rsid w:val="008D4365"/>
    <w:rsid w:val="008D4ACE"/>
    <w:rsid w:val="008D4B02"/>
    <w:rsid w:val="008D5F58"/>
    <w:rsid w:val="008D6C09"/>
    <w:rsid w:val="008D6CD1"/>
    <w:rsid w:val="008D7757"/>
    <w:rsid w:val="008D79B9"/>
    <w:rsid w:val="008D7A01"/>
    <w:rsid w:val="008E0163"/>
    <w:rsid w:val="008E0C06"/>
    <w:rsid w:val="008E115D"/>
    <w:rsid w:val="008E1ACF"/>
    <w:rsid w:val="008E2107"/>
    <w:rsid w:val="008E2938"/>
    <w:rsid w:val="008E3363"/>
    <w:rsid w:val="008E3471"/>
    <w:rsid w:val="008E38EC"/>
    <w:rsid w:val="008E4976"/>
    <w:rsid w:val="008E595F"/>
    <w:rsid w:val="008E60CC"/>
    <w:rsid w:val="008E6137"/>
    <w:rsid w:val="008E62EF"/>
    <w:rsid w:val="008E6BC2"/>
    <w:rsid w:val="008E784A"/>
    <w:rsid w:val="008E7F9D"/>
    <w:rsid w:val="008F09D9"/>
    <w:rsid w:val="008F0D7F"/>
    <w:rsid w:val="008F1392"/>
    <w:rsid w:val="008F196F"/>
    <w:rsid w:val="008F1F80"/>
    <w:rsid w:val="008F25A8"/>
    <w:rsid w:val="008F2707"/>
    <w:rsid w:val="008F2A31"/>
    <w:rsid w:val="008F2DFA"/>
    <w:rsid w:val="008F2EA4"/>
    <w:rsid w:val="008F3556"/>
    <w:rsid w:val="008F3EF2"/>
    <w:rsid w:val="008F4DB4"/>
    <w:rsid w:val="008F5355"/>
    <w:rsid w:val="008F54A4"/>
    <w:rsid w:val="008F57A6"/>
    <w:rsid w:val="008F5E9A"/>
    <w:rsid w:val="008F5F00"/>
    <w:rsid w:val="008F6147"/>
    <w:rsid w:val="008F620C"/>
    <w:rsid w:val="008F6A0E"/>
    <w:rsid w:val="008F6D61"/>
    <w:rsid w:val="008F6FE5"/>
    <w:rsid w:val="008F7849"/>
    <w:rsid w:val="008F7C31"/>
    <w:rsid w:val="008F7CB8"/>
    <w:rsid w:val="008F7D2F"/>
    <w:rsid w:val="0090039B"/>
    <w:rsid w:val="0090061B"/>
    <w:rsid w:val="009009E9"/>
    <w:rsid w:val="00901BFC"/>
    <w:rsid w:val="00901E24"/>
    <w:rsid w:val="00901F09"/>
    <w:rsid w:val="009024CF"/>
    <w:rsid w:val="00902816"/>
    <w:rsid w:val="00902AD8"/>
    <w:rsid w:val="00902B0F"/>
    <w:rsid w:val="00902DEC"/>
    <w:rsid w:val="009032CE"/>
    <w:rsid w:val="009034B5"/>
    <w:rsid w:val="009036E7"/>
    <w:rsid w:val="009045E3"/>
    <w:rsid w:val="0090538D"/>
    <w:rsid w:val="009057CC"/>
    <w:rsid w:val="00905A87"/>
    <w:rsid w:val="00905EFF"/>
    <w:rsid w:val="00906314"/>
    <w:rsid w:val="00906AC9"/>
    <w:rsid w:val="00907494"/>
    <w:rsid w:val="00907517"/>
    <w:rsid w:val="00907873"/>
    <w:rsid w:val="00907AF1"/>
    <w:rsid w:val="00907D04"/>
    <w:rsid w:val="00910235"/>
    <w:rsid w:val="00911229"/>
    <w:rsid w:val="009112E2"/>
    <w:rsid w:val="009119DB"/>
    <w:rsid w:val="009130E3"/>
    <w:rsid w:val="009139EF"/>
    <w:rsid w:val="00914068"/>
    <w:rsid w:val="00914410"/>
    <w:rsid w:val="00914AB9"/>
    <w:rsid w:val="00914EC1"/>
    <w:rsid w:val="009159FE"/>
    <w:rsid w:val="00916354"/>
    <w:rsid w:val="009177D8"/>
    <w:rsid w:val="00917ECC"/>
    <w:rsid w:val="00917FD2"/>
    <w:rsid w:val="0092004B"/>
    <w:rsid w:val="009202B7"/>
    <w:rsid w:val="00920380"/>
    <w:rsid w:val="0092083B"/>
    <w:rsid w:val="009219F3"/>
    <w:rsid w:val="00921D7F"/>
    <w:rsid w:val="00922256"/>
    <w:rsid w:val="00922571"/>
    <w:rsid w:val="00922C2D"/>
    <w:rsid w:val="00923258"/>
    <w:rsid w:val="00923280"/>
    <w:rsid w:val="009232C3"/>
    <w:rsid w:val="00923DB0"/>
    <w:rsid w:val="009242D8"/>
    <w:rsid w:val="0092437D"/>
    <w:rsid w:val="00925023"/>
    <w:rsid w:val="0092517D"/>
    <w:rsid w:val="009255F8"/>
    <w:rsid w:val="00925E32"/>
    <w:rsid w:val="0093076D"/>
    <w:rsid w:val="00930CE1"/>
    <w:rsid w:val="0093262A"/>
    <w:rsid w:val="00932724"/>
    <w:rsid w:val="00932D12"/>
    <w:rsid w:val="0093322D"/>
    <w:rsid w:val="00933697"/>
    <w:rsid w:val="00933CF3"/>
    <w:rsid w:val="00933EDD"/>
    <w:rsid w:val="009340E9"/>
    <w:rsid w:val="009342EF"/>
    <w:rsid w:val="0093495C"/>
    <w:rsid w:val="00935DF8"/>
    <w:rsid w:val="009366C1"/>
    <w:rsid w:val="00936A08"/>
    <w:rsid w:val="00936AA7"/>
    <w:rsid w:val="00936D64"/>
    <w:rsid w:val="009375E3"/>
    <w:rsid w:val="009376C0"/>
    <w:rsid w:val="009405ED"/>
    <w:rsid w:val="009413D9"/>
    <w:rsid w:val="0094257C"/>
    <w:rsid w:val="00942FE8"/>
    <w:rsid w:val="0094311F"/>
    <w:rsid w:val="009437A9"/>
    <w:rsid w:val="00944220"/>
    <w:rsid w:val="0094450E"/>
    <w:rsid w:val="00944E47"/>
    <w:rsid w:val="00944E75"/>
    <w:rsid w:val="00945090"/>
    <w:rsid w:val="0094578A"/>
    <w:rsid w:val="0094589D"/>
    <w:rsid w:val="009459A4"/>
    <w:rsid w:val="009464F0"/>
    <w:rsid w:val="009466A7"/>
    <w:rsid w:val="00947064"/>
    <w:rsid w:val="00947B1B"/>
    <w:rsid w:val="00947F30"/>
    <w:rsid w:val="009501AC"/>
    <w:rsid w:val="00950474"/>
    <w:rsid w:val="009504F2"/>
    <w:rsid w:val="00950BCD"/>
    <w:rsid w:val="009515F1"/>
    <w:rsid w:val="009516D4"/>
    <w:rsid w:val="009519EA"/>
    <w:rsid w:val="00951B5B"/>
    <w:rsid w:val="00951C0F"/>
    <w:rsid w:val="009522C8"/>
    <w:rsid w:val="0095257E"/>
    <w:rsid w:val="009534EF"/>
    <w:rsid w:val="00954149"/>
    <w:rsid w:val="0095510A"/>
    <w:rsid w:val="00955E09"/>
    <w:rsid w:val="00955E51"/>
    <w:rsid w:val="00955E98"/>
    <w:rsid w:val="00956D36"/>
    <w:rsid w:val="00956D38"/>
    <w:rsid w:val="00956EA0"/>
    <w:rsid w:val="009573F1"/>
    <w:rsid w:val="009574BE"/>
    <w:rsid w:val="009575B4"/>
    <w:rsid w:val="00957CBB"/>
    <w:rsid w:val="009600B2"/>
    <w:rsid w:val="00960874"/>
    <w:rsid w:val="00960ABD"/>
    <w:rsid w:val="00960ED1"/>
    <w:rsid w:val="009613DB"/>
    <w:rsid w:val="009616DB"/>
    <w:rsid w:val="0096195D"/>
    <w:rsid w:val="00961E0A"/>
    <w:rsid w:val="009620DF"/>
    <w:rsid w:val="009635B4"/>
    <w:rsid w:val="00963748"/>
    <w:rsid w:val="009638E4"/>
    <w:rsid w:val="00963DC1"/>
    <w:rsid w:val="00963E19"/>
    <w:rsid w:val="00964007"/>
    <w:rsid w:val="00964250"/>
    <w:rsid w:val="00964387"/>
    <w:rsid w:val="00964961"/>
    <w:rsid w:val="00964EB1"/>
    <w:rsid w:val="009651BF"/>
    <w:rsid w:val="009651D4"/>
    <w:rsid w:val="009654CD"/>
    <w:rsid w:val="009656C6"/>
    <w:rsid w:val="0096600B"/>
    <w:rsid w:val="009667F1"/>
    <w:rsid w:val="00967519"/>
    <w:rsid w:val="009676CF"/>
    <w:rsid w:val="00970F2D"/>
    <w:rsid w:val="00972634"/>
    <w:rsid w:val="00972870"/>
    <w:rsid w:val="00972DA7"/>
    <w:rsid w:val="00973122"/>
    <w:rsid w:val="009733A3"/>
    <w:rsid w:val="00973621"/>
    <w:rsid w:val="00973AD3"/>
    <w:rsid w:val="0097407F"/>
    <w:rsid w:val="00974390"/>
    <w:rsid w:val="009748EC"/>
    <w:rsid w:val="0097496D"/>
    <w:rsid w:val="009754B1"/>
    <w:rsid w:val="00975F35"/>
    <w:rsid w:val="00976610"/>
    <w:rsid w:val="0097668D"/>
    <w:rsid w:val="00976861"/>
    <w:rsid w:val="00977066"/>
    <w:rsid w:val="00977629"/>
    <w:rsid w:val="009777FD"/>
    <w:rsid w:val="00977A44"/>
    <w:rsid w:val="00977A6D"/>
    <w:rsid w:val="00980340"/>
    <w:rsid w:val="009811CC"/>
    <w:rsid w:val="0098225E"/>
    <w:rsid w:val="00982CDF"/>
    <w:rsid w:val="00982CFE"/>
    <w:rsid w:val="00982E2E"/>
    <w:rsid w:val="00983442"/>
    <w:rsid w:val="0098344F"/>
    <w:rsid w:val="009834FF"/>
    <w:rsid w:val="00984587"/>
    <w:rsid w:val="00985022"/>
    <w:rsid w:val="00985D62"/>
    <w:rsid w:val="009863BF"/>
    <w:rsid w:val="00986A1B"/>
    <w:rsid w:val="00986C27"/>
    <w:rsid w:val="00986E75"/>
    <w:rsid w:val="00987AAC"/>
    <w:rsid w:val="009906EC"/>
    <w:rsid w:val="00991135"/>
    <w:rsid w:val="00991AF7"/>
    <w:rsid w:val="00991DBC"/>
    <w:rsid w:val="009926B3"/>
    <w:rsid w:val="00992BEA"/>
    <w:rsid w:val="00993055"/>
    <w:rsid w:val="0099346C"/>
    <w:rsid w:val="00993822"/>
    <w:rsid w:val="00995319"/>
    <w:rsid w:val="00995364"/>
    <w:rsid w:val="0099541A"/>
    <w:rsid w:val="009962DF"/>
    <w:rsid w:val="0099640D"/>
    <w:rsid w:val="009969A6"/>
    <w:rsid w:val="00996E84"/>
    <w:rsid w:val="00996F4D"/>
    <w:rsid w:val="009970B7"/>
    <w:rsid w:val="009970C7"/>
    <w:rsid w:val="0099779B"/>
    <w:rsid w:val="009A08FA"/>
    <w:rsid w:val="009A0DC4"/>
    <w:rsid w:val="009A1A78"/>
    <w:rsid w:val="009A1C82"/>
    <w:rsid w:val="009A1D0F"/>
    <w:rsid w:val="009A3E3A"/>
    <w:rsid w:val="009A41A6"/>
    <w:rsid w:val="009A44F5"/>
    <w:rsid w:val="009A489E"/>
    <w:rsid w:val="009A4AA6"/>
    <w:rsid w:val="009A4B40"/>
    <w:rsid w:val="009A4D5A"/>
    <w:rsid w:val="009A4EE4"/>
    <w:rsid w:val="009A4F34"/>
    <w:rsid w:val="009A51DA"/>
    <w:rsid w:val="009A589A"/>
    <w:rsid w:val="009A5A09"/>
    <w:rsid w:val="009A5D72"/>
    <w:rsid w:val="009A6A73"/>
    <w:rsid w:val="009A70D8"/>
    <w:rsid w:val="009A773F"/>
    <w:rsid w:val="009A79FB"/>
    <w:rsid w:val="009A7C93"/>
    <w:rsid w:val="009A7E0D"/>
    <w:rsid w:val="009B0935"/>
    <w:rsid w:val="009B0F4A"/>
    <w:rsid w:val="009B1967"/>
    <w:rsid w:val="009B1A3C"/>
    <w:rsid w:val="009B1BC0"/>
    <w:rsid w:val="009B1BDE"/>
    <w:rsid w:val="009B1E81"/>
    <w:rsid w:val="009B200E"/>
    <w:rsid w:val="009B2049"/>
    <w:rsid w:val="009B27E2"/>
    <w:rsid w:val="009B2FB0"/>
    <w:rsid w:val="009B3039"/>
    <w:rsid w:val="009B340E"/>
    <w:rsid w:val="009B3AB9"/>
    <w:rsid w:val="009B3E1F"/>
    <w:rsid w:val="009B411D"/>
    <w:rsid w:val="009B5820"/>
    <w:rsid w:val="009B5A11"/>
    <w:rsid w:val="009B5BF4"/>
    <w:rsid w:val="009B61CF"/>
    <w:rsid w:val="009B6568"/>
    <w:rsid w:val="009B6888"/>
    <w:rsid w:val="009B74FA"/>
    <w:rsid w:val="009B7E2C"/>
    <w:rsid w:val="009C048C"/>
    <w:rsid w:val="009C065C"/>
    <w:rsid w:val="009C0B9A"/>
    <w:rsid w:val="009C1077"/>
    <w:rsid w:val="009C107E"/>
    <w:rsid w:val="009C1293"/>
    <w:rsid w:val="009C13D8"/>
    <w:rsid w:val="009C15A0"/>
    <w:rsid w:val="009C1AD6"/>
    <w:rsid w:val="009C2237"/>
    <w:rsid w:val="009C3D35"/>
    <w:rsid w:val="009C40BF"/>
    <w:rsid w:val="009C4218"/>
    <w:rsid w:val="009C426C"/>
    <w:rsid w:val="009C4580"/>
    <w:rsid w:val="009C49A3"/>
    <w:rsid w:val="009C5420"/>
    <w:rsid w:val="009C54D2"/>
    <w:rsid w:val="009C56A5"/>
    <w:rsid w:val="009C587D"/>
    <w:rsid w:val="009C5A4A"/>
    <w:rsid w:val="009C5D11"/>
    <w:rsid w:val="009C6063"/>
    <w:rsid w:val="009C6405"/>
    <w:rsid w:val="009C6837"/>
    <w:rsid w:val="009C6E02"/>
    <w:rsid w:val="009C72E5"/>
    <w:rsid w:val="009C74BE"/>
    <w:rsid w:val="009C7B29"/>
    <w:rsid w:val="009C7EFF"/>
    <w:rsid w:val="009D0FB8"/>
    <w:rsid w:val="009D13D5"/>
    <w:rsid w:val="009D15EF"/>
    <w:rsid w:val="009D18CA"/>
    <w:rsid w:val="009D1BDA"/>
    <w:rsid w:val="009D2E1F"/>
    <w:rsid w:val="009D2EA8"/>
    <w:rsid w:val="009D344A"/>
    <w:rsid w:val="009D37CE"/>
    <w:rsid w:val="009D38E5"/>
    <w:rsid w:val="009D408D"/>
    <w:rsid w:val="009D4103"/>
    <w:rsid w:val="009D481F"/>
    <w:rsid w:val="009D4F22"/>
    <w:rsid w:val="009D4F47"/>
    <w:rsid w:val="009D518B"/>
    <w:rsid w:val="009D5190"/>
    <w:rsid w:val="009D5AE2"/>
    <w:rsid w:val="009D5ED4"/>
    <w:rsid w:val="009D6A8E"/>
    <w:rsid w:val="009D7546"/>
    <w:rsid w:val="009D7EEE"/>
    <w:rsid w:val="009E0A32"/>
    <w:rsid w:val="009E0BB7"/>
    <w:rsid w:val="009E0CC3"/>
    <w:rsid w:val="009E17B9"/>
    <w:rsid w:val="009E1B6F"/>
    <w:rsid w:val="009E1C7C"/>
    <w:rsid w:val="009E2323"/>
    <w:rsid w:val="009E2A7F"/>
    <w:rsid w:val="009E2C0C"/>
    <w:rsid w:val="009E4C54"/>
    <w:rsid w:val="009E4FF1"/>
    <w:rsid w:val="009E50F1"/>
    <w:rsid w:val="009E55C3"/>
    <w:rsid w:val="009E7404"/>
    <w:rsid w:val="009E779C"/>
    <w:rsid w:val="009F060C"/>
    <w:rsid w:val="009F0644"/>
    <w:rsid w:val="009F072E"/>
    <w:rsid w:val="009F0881"/>
    <w:rsid w:val="009F1622"/>
    <w:rsid w:val="009F173B"/>
    <w:rsid w:val="009F1749"/>
    <w:rsid w:val="009F17CD"/>
    <w:rsid w:val="009F1807"/>
    <w:rsid w:val="009F1A46"/>
    <w:rsid w:val="009F1EB6"/>
    <w:rsid w:val="009F23D1"/>
    <w:rsid w:val="009F27F1"/>
    <w:rsid w:val="009F2A0D"/>
    <w:rsid w:val="009F2B67"/>
    <w:rsid w:val="009F3220"/>
    <w:rsid w:val="009F4590"/>
    <w:rsid w:val="009F4B9A"/>
    <w:rsid w:val="009F5846"/>
    <w:rsid w:val="009F5B3D"/>
    <w:rsid w:val="009F5C47"/>
    <w:rsid w:val="009F5F17"/>
    <w:rsid w:val="009F5F28"/>
    <w:rsid w:val="009F7FEA"/>
    <w:rsid w:val="00A00168"/>
    <w:rsid w:val="00A00451"/>
    <w:rsid w:val="00A01004"/>
    <w:rsid w:val="00A0199A"/>
    <w:rsid w:val="00A01CEA"/>
    <w:rsid w:val="00A01F51"/>
    <w:rsid w:val="00A0288C"/>
    <w:rsid w:val="00A02E5F"/>
    <w:rsid w:val="00A02F2E"/>
    <w:rsid w:val="00A037A5"/>
    <w:rsid w:val="00A039F8"/>
    <w:rsid w:val="00A03DE6"/>
    <w:rsid w:val="00A046C2"/>
    <w:rsid w:val="00A04E71"/>
    <w:rsid w:val="00A057A7"/>
    <w:rsid w:val="00A05AE2"/>
    <w:rsid w:val="00A05BC5"/>
    <w:rsid w:val="00A05CF3"/>
    <w:rsid w:val="00A06090"/>
    <w:rsid w:val="00A0667E"/>
    <w:rsid w:val="00A07104"/>
    <w:rsid w:val="00A078DE"/>
    <w:rsid w:val="00A11404"/>
    <w:rsid w:val="00A1163F"/>
    <w:rsid w:val="00A119E6"/>
    <w:rsid w:val="00A11C4C"/>
    <w:rsid w:val="00A120A1"/>
    <w:rsid w:val="00A1241A"/>
    <w:rsid w:val="00A12608"/>
    <w:rsid w:val="00A12636"/>
    <w:rsid w:val="00A128CC"/>
    <w:rsid w:val="00A12DEC"/>
    <w:rsid w:val="00A1348B"/>
    <w:rsid w:val="00A13937"/>
    <w:rsid w:val="00A13D3D"/>
    <w:rsid w:val="00A13D7E"/>
    <w:rsid w:val="00A142F6"/>
    <w:rsid w:val="00A14714"/>
    <w:rsid w:val="00A14BE1"/>
    <w:rsid w:val="00A1547A"/>
    <w:rsid w:val="00A15C09"/>
    <w:rsid w:val="00A1602D"/>
    <w:rsid w:val="00A16157"/>
    <w:rsid w:val="00A163D0"/>
    <w:rsid w:val="00A16767"/>
    <w:rsid w:val="00A1694E"/>
    <w:rsid w:val="00A169E3"/>
    <w:rsid w:val="00A16C4E"/>
    <w:rsid w:val="00A16FA2"/>
    <w:rsid w:val="00A17196"/>
    <w:rsid w:val="00A208BE"/>
    <w:rsid w:val="00A208E2"/>
    <w:rsid w:val="00A20A3B"/>
    <w:rsid w:val="00A210BA"/>
    <w:rsid w:val="00A2124C"/>
    <w:rsid w:val="00A219E5"/>
    <w:rsid w:val="00A21CB0"/>
    <w:rsid w:val="00A21E9B"/>
    <w:rsid w:val="00A224AA"/>
    <w:rsid w:val="00A224DD"/>
    <w:rsid w:val="00A226F1"/>
    <w:rsid w:val="00A2309E"/>
    <w:rsid w:val="00A233CD"/>
    <w:rsid w:val="00A2370D"/>
    <w:rsid w:val="00A23B01"/>
    <w:rsid w:val="00A2409C"/>
    <w:rsid w:val="00A24129"/>
    <w:rsid w:val="00A246E8"/>
    <w:rsid w:val="00A24B91"/>
    <w:rsid w:val="00A24F30"/>
    <w:rsid w:val="00A24FB6"/>
    <w:rsid w:val="00A25E89"/>
    <w:rsid w:val="00A2642B"/>
    <w:rsid w:val="00A26630"/>
    <w:rsid w:val="00A26C71"/>
    <w:rsid w:val="00A26D58"/>
    <w:rsid w:val="00A26ED3"/>
    <w:rsid w:val="00A27FE7"/>
    <w:rsid w:val="00A30121"/>
    <w:rsid w:val="00A301C5"/>
    <w:rsid w:val="00A306F1"/>
    <w:rsid w:val="00A30A74"/>
    <w:rsid w:val="00A30A97"/>
    <w:rsid w:val="00A30B84"/>
    <w:rsid w:val="00A3245C"/>
    <w:rsid w:val="00A324F6"/>
    <w:rsid w:val="00A32564"/>
    <w:rsid w:val="00A330DD"/>
    <w:rsid w:val="00A330FA"/>
    <w:rsid w:val="00A3364E"/>
    <w:rsid w:val="00A33737"/>
    <w:rsid w:val="00A33CDF"/>
    <w:rsid w:val="00A344C8"/>
    <w:rsid w:val="00A347DA"/>
    <w:rsid w:val="00A35082"/>
    <w:rsid w:val="00A350FB"/>
    <w:rsid w:val="00A359BF"/>
    <w:rsid w:val="00A35C3B"/>
    <w:rsid w:val="00A35E74"/>
    <w:rsid w:val="00A35FC8"/>
    <w:rsid w:val="00A362CC"/>
    <w:rsid w:val="00A36525"/>
    <w:rsid w:val="00A3683C"/>
    <w:rsid w:val="00A36CEC"/>
    <w:rsid w:val="00A373F7"/>
    <w:rsid w:val="00A3758C"/>
    <w:rsid w:val="00A40222"/>
    <w:rsid w:val="00A403FB"/>
    <w:rsid w:val="00A413D6"/>
    <w:rsid w:val="00A4168F"/>
    <w:rsid w:val="00A41BB4"/>
    <w:rsid w:val="00A41D35"/>
    <w:rsid w:val="00A42891"/>
    <w:rsid w:val="00A42F4E"/>
    <w:rsid w:val="00A43015"/>
    <w:rsid w:val="00A4339B"/>
    <w:rsid w:val="00A433F6"/>
    <w:rsid w:val="00A43403"/>
    <w:rsid w:val="00A43B74"/>
    <w:rsid w:val="00A440A4"/>
    <w:rsid w:val="00A4476F"/>
    <w:rsid w:val="00A44E37"/>
    <w:rsid w:val="00A452CE"/>
    <w:rsid w:val="00A45514"/>
    <w:rsid w:val="00A458F2"/>
    <w:rsid w:val="00A45D03"/>
    <w:rsid w:val="00A46A31"/>
    <w:rsid w:val="00A46F31"/>
    <w:rsid w:val="00A471F5"/>
    <w:rsid w:val="00A47338"/>
    <w:rsid w:val="00A50BDA"/>
    <w:rsid w:val="00A50E76"/>
    <w:rsid w:val="00A518C6"/>
    <w:rsid w:val="00A51B1B"/>
    <w:rsid w:val="00A522E0"/>
    <w:rsid w:val="00A529CD"/>
    <w:rsid w:val="00A531D8"/>
    <w:rsid w:val="00A54B58"/>
    <w:rsid w:val="00A54C75"/>
    <w:rsid w:val="00A5632B"/>
    <w:rsid w:val="00A56680"/>
    <w:rsid w:val="00A568BE"/>
    <w:rsid w:val="00A56DDA"/>
    <w:rsid w:val="00A5703D"/>
    <w:rsid w:val="00A5726B"/>
    <w:rsid w:val="00A573DD"/>
    <w:rsid w:val="00A57568"/>
    <w:rsid w:val="00A60940"/>
    <w:rsid w:val="00A60BEE"/>
    <w:rsid w:val="00A60C42"/>
    <w:rsid w:val="00A616E1"/>
    <w:rsid w:val="00A61C83"/>
    <w:rsid w:val="00A62FC9"/>
    <w:rsid w:val="00A6316A"/>
    <w:rsid w:val="00A634AF"/>
    <w:rsid w:val="00A6451B"/>
    <w:rsid w:val="00A6510E"/>
    <w:rsid w:val="00A67AD3"/>
    <w:rsid w:val="00A67D10"/>
    <w:rsid w:val="00A67EA6"/>
    <w:rsid w:val="00A705A1"/>
    <w:rsid w:val="00A70E64"/>
    <w:rsid w:val="00A7108A"/>
    <w:rsid w:val="00A71318"/>
    <w:rsid w:val="00A713E6"/>
    <w:rsid w:val="00A714B9"/>
    <w:rsid w:val="00A714EE"/>
    <w:rsid w:val="00A7179A"/>
    <w:rsid w:val="00A71911"/>
    <w:rsid w:val="00A71E2A"/>
    <w:rsid w:val="00A723C1"/>
    <w:rsid w:val="00A7245B"/>
    <w:rsid w:val="00A73039"/>
    <w:rsid w:val="00A73316"/>
    <w:rsid w:val="00A7352E"/>
    <w:rsid w:val="00A7384F"/>
    <w:rsid w:val="00A73E0D"/>
    <w:rsid w:val="00A74280"/>
    <w:rsid w:val="00A743A6"/>
    <w:rsid w:val="00A744A5"/>
    <w:rsid w:val="00A750B8"/>
    <w:rsid w:val="00A750D0"/>
    <w:rsid w:val="00A750E5"/>
    <w:rsid w:val="00A752BF"/>
    <w:rsid w:val="00A754CF"/>
    <w:rsid w:val="00A756CC"/>
    <w:rsid w:val="00A75B78"/>
    <w:rsid w:val="00A75F58"/>
    <w:rsid w:val="00A76491"/>
    <w:rsid w:val="00A76E4E"/>
    <w:rsid w:val="00A77A47"/>
    <w:rsid w:val="00A77D6D"/>
    <w:rsid w:val="00A77EF1"/>
    <w:rsid w:val="00A802B9"/>
    <w:rsid w:val="00A806FB"/>
    <w:rsid w:val="00A80A42"/>
    <w:rsid w:val="00A80BA5"/>
    <w:rsid w:val="00A81690"/>
    <w:rsid w:val="00A8276C"/>
    <w:rsid w:val="00A82E3A"/>
    <w:rsid w:val="00A8308A"/>
    <w:rsid w:val="00A8322B"/>
    <w:rsid w:val="00A83253"/>
    <w:rsid w:val="00A833D0"/>
    <w:rsid w:val="00A8375F"/>
    <w:rsid w:val="00A838DA"/>
    <w:rsid w:val="00A839AA"/>
    <w:rsid w:val="00A83CC3"/>
    <w:rsid w:val="00A8404E"/>
    <w:rsid w:val="00A840EA"/>
    <w:rsid w:val="00A8455C"/>
    <w:rsid w:val="00A84CF6"/>
    <w:rsid w:val="00A84D2B"/>
    <w:rsid w:val="00A85401"/>
    <w:rsid w:val="00A85715"/>
    <w:rsid w:val="00A85B99"/>
    <w:rsid w:val="00A85ED6"/>
    <w:rsid w:val="00A86249"/>
    <w:rsid w:val="00A862A7"/>
    <w:rsid w:val="00A867C5"/>
    <w:rsid w:val="00A86C6A"/>
    <w:rsid w:val="00A87D64"/>
    <w:rsid w:val="00A90286"/>
    <w:rsid w:val="00A90ECD"/>
    <w:rsid w:val="00A914C4"/>
    <w:rsid w:val="00A91B1C"/>
    <w:rsid w:val="00A91EC8"/>
    <w:rsid w:val="00A9231D"/>
    <w:rsid w:val="00A923A4"/>
    <w:rsid w:val="00A924A6"/>
    <w:rsid w:val="00A930F7"/>
    <w:rsid w:val="00A93CBB"/>
    <w:rsid w:val="00A93F2D"/>
    <w:rsid w:val="00A9407C"/>
    <w:rsid w:val="00A94D44"/>
    <w:rsid w:val="00A95242"/>
    <w:rsid w:val="00A953C9"/>
    <w:rsid w:val="00A955B0"/>
    <w:rsid w:val="00A95D33"/>
    <w:rsid w:val="00A96075"/>
    <w:rsid w:val="00A96909"/>
    <w:rsid w:val="00A96E22"/>
    <w:rsid w:val="00A96FBB"/>
    <w:rsid w:val="00A977A3"/>
    <w:rsid w:val="00AA021C"/>
    <w:rsid w:val="00AA03F6"/>
    <w:rsid w:val="00AA0F1C"/>
    <w:rsid w:val="00AA1079"/>
    <w:rsid w:val="00AA1AC9"/>
    <w:rsid w:val="00AA1D8B"/>
    <w:rsid w:val="00AA20A4"/>
    <w:rsid w:val="00AA2532"/>
    <w:rsid w:val="00AA2720"/>
    <w:rsid w:val="00AA29B3"/>
    <w:rsid w:val="00AA3379"/>
    <w:rsid w:val="00AA3E61"/>
    <w:rsid w:val="00AA53BA"/>
    <w:rsid w:val="00AA5817"/>
    <w:rsid w:val="00AA6076"/>
    <w:rsid w:val="00AA6638"/>
    <w:rsid w:val="00AA75BA"/>
    <w:rsid w:val="00AA76F8"/>
    <w:rsid w:val="00AA7E39"/>
    <w:rsid w:val="00AA7E99"/>
    <w:rsid w:val="00AA7EB0"/>
    <w:rsid w:val="00AA7FF3"/>
    <w:rsid w:val="00AB0820"/>
    <w:rsid w:val="00AB0978"/>
    <w:rsid w:val="00AB0EB9"/>
    <w:rsid w:val="00AB1E26"/>
    <w:rsid w:val="00AB29B7"/>
    <w:rsid w:val="00AB2BA7"/>
    <w:rsid w:val="00AB3016"/>
    <w:rsid w:val="00AB3337"/>
    <w:rsid w:val="00AB3CEF"/>
    <w:rsid w:val="00AB403C"/>
    <w:rsid w:val="00AB41C8"/>
    <w:rsid w:val="00AB41EB"/>
    <w:rsid w:val="00AB42D7"/>
    <w:rsid w:val="00AB50CC"/>
    <w:rsid w:val="00AB50DB"/>
    <w:rsid w:val="00AB63F0"/>
    <w:rsid w:val="00AB66C8"/>
    <w:rsid w:val="00AB6B3E"/>
    <w:rsid w:val="00AB78D9"/>
    <w:rsid w:val="00AB7F4C"/>
    <w:rsid w:val="00AC057A"/>
    <w:rsid w:val="00AC066A"/>
    <w:rsid w:val="00AC174A"/>
    <w:rsid w:val="00AC1ADE"/>
    <w:rsid w:val="00AC1D22"/>
    <w:rsid w:val="00AC1E0F"/>
    <w:rsid w:val="00AC21D2"/>
    <w:rsid w:val="00AC243D"/>
    <w:rsid w:val="00AC2A8B"/>
    <w:rsid w:val="00AC2BF5"/>
    <w:rsid w:val="00AC2D15"/>
    <w:rsid w:val="00AC349D"/>
    <w:rsid w:val="00AC37CD"/>
    <w:rsid w:val="00AC37FA"/>
    <w:rsid w:val="00AC3E5D"/>
    <w:rsid w:val="00AC4A6E"/>
    <w:rsid w:val="00AC4AF0"/>
    <w:rsid w:val="00AC4E63"/>
    <w:rsid w:val="00AC54FF"/>
    <w:rsid w:val="00AC6212"/>
    <w:rsid w:val="00AC6E29"/>
    <w:rsid w:val="00AC7607"/>
    <w:rsid w:val="00AC79EB"/>
    <w:rsid w:val="00AD02ED"/>
    <w:rsid w:val="00AD0B3C"/>
    <w:rsid w:val="00AD0FA1"/>
    <w:rsid w:val="00AD14F2"/>
    <w:rsid w:val="00AD1710"/>
    <w:rsid w:val="00AD1C4D"/>
    <w:rsid w:val="00AD2916"/>
    <w:rsid w:val="00AD29BE"/>
    <w:rsid w:val="00AD5AC4"/>
    <w:rsid w:val="00AD5CD4"/>
    <w:rsid w:val="00AD605A"/>
    <w:rsid w:val="00AD605E"/>
    <w:rsid w:val="00AD6DFA"/>
    <w:rsid w:val="00AD6FB8"/>
    <w:rsid w:val="00AD7986"/>
    <w:rsid w:val="00AD7E87"/>
    <w:rsid w:val="00AE06D4"/>
    <w:rsid w:val="00AE146F"/>
    <w:rsid w:val="00AE16EB"/>
    <w:rsid w:val="00AE1D21"/>
    <w:rsid w:val="00AE219C"/>
    <w:rsid w:val="00AE2683"/>
    <w:rsid w:val="00AE37A3"/>
    <w:rsid w:val="00AE3EAB"/>
    <w:rsid w:val="00AE559E"/>
    <w:rsid w:val="00AE589E"/>
    <w:rsid w:val="00AE58F9"/>
    <w:rsid w:val="00AE59AD"/>
    <w:rsid w:val="00AE61C4"/>
    <w:rsid w:val="00AE6555"/>
    <w:rsid w:val="00AE718C"/>
    <w:rsid w:val="00AE7BA3"/>
    <w:rsid w:val="00AE7BCB"/>
    <w:rsid w:val="00AF0436"/>
    <w:rsid w:val="00AF064B"/>
    <w:rsid w:val="00AF0CE3"/>
    <w:rsid w:val="00AF11DF"/>
    <w:rsid w:val="00AF138B"/>
    <w:rsid w:val="00AF1880"/>
    <w:rsid w:val="00AF1AFB"/>
    <w:rsid w:val="00AF22E7"/>
    <w:rsid w:val="00AF25F6"/>
    <w:rsid w:val="00AF32B8"/>
    <w:rsid w:val="00AF3401"/>
    <w:rsid w:val="00AF35EB"/>
    <w:rsid w:val="00AF3CC0"/>
    <w:rsid w:val="00AF4B4E"/>
    <w:rsid w:val="00AF4C49"/>
    <w:rsid w:val="00AF4D2A"/>
    <w:rsid w:val="00AF4F02"/>
    <w:rsid w:val="00AF517B"/>
    <w:rsid w:val="00AF51F1"/>
    <w:rsid w:val="00AF52BB"/>
    <w:rsid w:val="00AF56C1"/>
    <w:rsid w:val="00AF5BCA"/>
    <w:rsid w:val="00AF5FAE"/>
    <w:rsid w:val="00AF628D"/>
    <w:rsid w:val="00AF65FE"/>
    <w:rsid w:val="00AF67E3"/>
    <w:rsid w:val="00AF6F8B"/>
    <w:rsid w:val="00AF734F"/>
    <w:rsid w:val="00AF76AB"/>
    <w:rsid w:val="00AF76B5"/>
    <w:rsid w:val="00AF794A"/>
    <w:rsid w:val="00AF7CBC"/>
    <w:rsid w:val="00AF7D2A"/>
    <w:rsid w:val="00B0003D"/>
    <w:rsid w:val="00B00275"/>
    <w:rsid w:val="00B0059A"/>
    <w:rsid w:val="00B00A0B"/>
    <w:rsid w:val="00B00B19"/>
    <w:rsid w:val="00B00F03"/>
    <w:rsid w:val="00B0118C"/>
    <w:rsid w:val="00B01A53"/>
    <w:rsid w:val="00B01E63"/>
    <w:rsid w:val="00B02505"/>
    <w:rsid w:val="00B02E15"/>
    <w:rsid w:val="00B03664"/>
    <w:rsid w:val="00B0378E"/>
    <w:rsid w:val="00B03BE1"/>
    <w:rsid w:val="00B03D1D"/>
    <w:rsid w:val="00B03FBD"/>
    <w:rsid w:val="00B0448A"/>
    <w:rsid w:val="00B0459F"/>
    <w:rsid w:val="00B04768"/>
    <w:rsid w:val="00B04E34"/>
    <w:rsid w:val="00B04E5B"/>
    <w:rsid w:val="00B051C3"/>
    <w:rsid w:val="00B062A7"/>
    <w:rsid w:val="00B06702"/>
    <w:rsid w:val="00B070C2"/>
    <w:rsid w:val="00B079D0"/>
    <w:rsid w:val="00B07DB7"/>
    <w:rsid w:val="00B10665"/>
    <w:rsid w:val="00B10EA5"/>
    <w:rsid w:val="00B11AE0"/>
    <w:rsid w:val="00B11DE3"/>
    <w:rsid w:val="00B11FDD"/>
    <w:rsid w:val="00B12699"/>
    <w:rsid w:val="00B12750"/>
    <w:rsid w:val="00B1282B"/>
    <w:rsid w:val="00B12A70"/>
    <w:rsid w:val="00B12BA1"/>
    <w:rsid w:val="00B12F5B"/>
    <w:rsid w:val="00B13EDB"/>
    <w:rsid w:val="00B14195"/>
    <w:rsid w:val="00B145F4"/>
    <w:rsid w:val="00B149EC"/>
    <w:rsid w:val="00B14DAD"/>
    <w:rsid w:val="00B15B79"/>
    <w:rsid w:val="00B15D6B"/>
    <w:rsid w:val="00B15DEF"/>
    <w:rsid w:val="00B16085"/>
    <w:rsid w:val="00B16BDB"/>
    <w:rsid w:val="00B16C3D"/>
    <w:rsid w:val="00B171EC"/>
    <w:rsid w:val="00B1734D"/>
    <w:rsid w:val="00B20672"/>
    <w:rsid w:val="00B2089D"/>
    <w:rsid w:val="00B21216"/>
    <w:rsid w:val="00B21968"/>
    <w:rsid w:val="00B21B83"/>
    <w:rsid w:val="00B221E6"/>
    <w:rsid w:val="00B226AF"/>
    <w:rsid w:val="00B228F4"/>
    <w:rsid w:val="00B22CB7"/>
    <w:rsid w:val="00B2314C"/>
    <w:rsid w:val="00B234E1"/>
    <w:rsid w:val="00B235C4"/>
    <w:rsid w:val="00B240A2"/>
    <w:rsid w:val="00B241F9"/>
    <w:rsid w:val="00B250A7"/>
    <w:rsid w:val="00B2536D"/>
    <w:rsid w:val="00B254A1"/>
    <w:rsid w:val="00B259EE"/>
    <w:rsid w:val="00B25B39"/>
    <w:rsid w:val="00B25C03"/>
    <w:rsid w:val="00B2609E"/>
    <w:rsid w:val="00B262F8"/>
    <w:rsid w:val="00B263FA"/>
    <w:rsid w:val="00B2692E"/>
    <w:rsid w:val="00B26A1D"/>
    <w:rsid w:val="00B26C4A"/>
    <w:rsid w:val="00B27352"/>
    <w:rsid w:val="00B2745F"/>
    <w:rsid w:val="00B277AE"/>
    <w:rsid w:val="00B27B2E"/>
    <w:rsid w:val="00B304EC"/>
    <w:rsid w:val="00B30D69"/>
    <w:rsid w:val="00B30F24"/>
    <w:rsid w:val="00B30FD5"/>
    <w:rsid w:val="00B31044"/>
    <w:rsid w:val="00B3107F"/>
    <w:rsid w:val="00B313F4"/>
    <w:rsid w:val="00B31832"/>
    <w:rsid w:val="00B31B37"/>
    <w:rsid w:val="00B31BF8"/>
    <w:rsid w:val="00B33612"/>
    <w:rsid w:val="00B33A20"/>
    <w:rsid w:val="00B33DD1"/>
    <w:rsid w:val="00B34089"/>
    <w:rsid w:val="00B341F4"/>
    <w:rsid w:val="00B350E9"/>
    <w:rsid w:val="00B353AD"/>
    <w:rsid w:val="00B3594C"/>
    <w:rsid w:val="00B35C1B"/>
    <w:rsid w:val="00B35D6E"/>
    <w:rsid w:val="00B36DB0"/>
    <w:rsid w:val="00B379C1"/>
    <w:rsid w:val="00B40092"/>
    <w:rsid w:val="00B406C4"/>
    <w:rsid w:val="00B41172"/>
    <w:rsid w:val="00B41CBC"/>
    <w:rsid w:val="00B421B7"/>
    <w:rsid w:val="00B423B6"/>
    <w:rsid w:val="00B42886"/>
    <w:rsid w:val="00B42CF1"/>
    <w:rsid w:val="00B42F85"/>
    <w:rsid w:val="00B43EE4"/>
    <w:rsid w:val="00B43FE3"/>
    <w:rsid w:val="00B463B1"/>
    <w:rsid w:val="00B468E9"/>
    <w:rsid w:val="00B46A6B"/>
    <w:rsid w:val="00B470E5"/>
    <w:rsid w:val="00B47946"/>
    <w:rsid w:val="00B479D1"/>
    <w:rsid w:val="00B51037"/>
    <w:rsid w:val="00B51788"/>
    <w:rsid w:val="00B51B3D"/>
    <w:rsid w:val="00B524D0"/>
    <w:rsid w:val="00B52989"/>
    <w:rsid w:val="00B52A5E"/>
    <w:rsid w:val="00B52DBA"/>
    <w:rsid w:val="00B52ECB"/>
    <w:rsid w:val="00B53F88"/>
    <w:rsid w:val="00B54039"/>
    <w:rsid w:val="00B541F2"/>
    <w:rsid w:val="00B54305"/>
    <w:rsid w:val="00B543EA"/>
    <w:rsid w:val="00B54529"/>
    <w:rsid w:val="00B54E99"/>
    <w:rsid w:val="00B55635"/>
    <w:rsid w:val="00B556CC"/>
    <w:rsid w:val="00B55B42"/>
    <w:rsid w:val="00B56245"/>
    <w:rsid w:val="00B606A1"/>
    <w:rsid w:val="00B60CB7"/>
    <w:rsid w:val="00B60EDB"/>
    <w:rsid w:val="00B619EB"/>
    <w:rsid w:val="00B61F0C"/>
    <w:rsid w:val="00B61F3C"/>
    <w:rsid w:val="00B62D47"/>
    <w:rsid w:val="00B62E05"/>
    <w:rsid w:val="00B63325"/>
    <w:rsid w:val="00B63A8D"/>
    <w:rsid w:val="00B63D52"/>
    <w:rsid w:val="00B6409B"/>
    <w:rsid w:val="00B6518B"/>
    <w:rsid w:val="00B65274"/>
    <w:rsid w:val="00B65457"/>
    <w:rsid w:val="00B65888"/>
    <w:rsid w:val="00B65B18"/>
    <w:rsid w:val="00B66052"/>
    <w:rsid w:val="00B66749"/>
    <w:rsid w:val="00B67342"/>
    <w:rsid w:val="00B67A05"/>
    <w:rsid w:val="00B67CB5"/>
    <w:rsid w:val="00B7026F"/>
    <w:rsid w:val="00B7089F"/>
    <w:rsid w:val="00B70B5D"/>
    <w:rsid w:val="00B70BE6"/>
    <w:rsid w:val="00B711EC"/>
    <w:rsid w:val="00B7131B"/>
    <w:rsid w:val="00B713EC"/>
    <w:rsid w:val="00B71405"/>
    <w:rsid w:val="00B7155D"/>
    <w:rsid w:val="00B7170F"/>
    <w:rsid w:val="00B71A21"/>
    <w:rsid w:val="00B71D4F"/>
    <w:rsid w:val="00B723A0"/>
    <w:rsid w:val="00B72844"/>
    <w:rsid w:val="00B729C1"/>
    <w:rsid w:val="00B72A8D"/>
    <w:rsid w:val="00B7315D"/>
    <w:rsid w:val="00B7362E"/>
    <w:rsid w:val="00B7448A"/>
    <w:rsid w:val="00B74587"/>
    <w:rsid w:val="00B74B19"/>
    <w:rsid w:val="00B75213"/>
    <w:rsid w:val="00B75922"/>
    <w:rsid w:val="00B7732A"/>
    <w:rsid w:val="00B77A2A"/>
    <w:rsid w:val="00B801A0"/>
    <w:rsid w:val="00B804D1"/>
    <w:rsid w:val="00B80743"/>
    <w:rsid w:val="00B80F9D"/>
    <w:rsid w:val="00B8133B"/>
    <w:rsid w:val="00B81C99"/>
    <w:rsid w:val="00B822E2"/>
    <w:rsid w:val="00B8300B"/>
    <w:rsid w:val="00B830BD"/>
    <w:rsid w:val="00B83136"/>
    <w:rsid w:val="00B83314"/>
    <w:rsid w:val="00B836A0"/>
    <w:rsid w:val="00B8380D"/>
    <w:rsid w:val="00B83E51"/>
    <w:rsid w:val="00B8474E"/>
    <w:rsid w:val="00B848D3"/>
    <w:rsid w:val="00B84981"/>
    <w:rsid w:val="00B85303"/>
    <w:rsid w:val="00B85516"/>
    <w:rsid w:val="00B85579"/>
    <w:rsid w:val="00B856CD"/>
    <w:rsid w:val="00B856EF"/>
    <w:rsid w:val="00B85876"/>
    <w:rsid w:val="00B86A63"/>
    <w:rsid w:val="00B86CC2"/>
    <w:rsid w:val="00B87802"/>
    <w:rsid w:val="00B87B2D"/>
    <w:rsid w:val="00B9071C"/>
    <w:rsid w:val="00B90BA6"/>
    <w:rsid w:val="00B911AA"/>
    <w:rsid w:val="00B91310"/>
    <w:rsid w:val="00B91892"/>
    <w:rsid w:val="00B9195D"/>
    <w:rsid w:val="00B92101"/>
    <w:rsid w:val="00B92525"/>
    <w:rsid w:val="00B92886"/>
    <w:rsid w:val="00B92990"/>
    <w:rsid w:val="00B92F52"/>
    <w:rsid w:val="00B92FE8"/>
    <w:rsid w:val="00B9373C"/>
    <w:rsid w:val="00B93866"/>
    <w:rsid w:val="00B948DA"/>
    <w:rsid w:val="00B9495B"/>
    <w:rsid w:val="00B94DBD"/>
    <w:rsid w:val="00B94DE0"/>
    <w:rsid w:val="00B95424"/>
    <w:rsid w:val="00B9566E"/>
    <w:rsid w:val="00B95A4A"/>
    <w:rsid w:val="00B96DF1"/>
    <w:rsid w:val="00B96E67"/>
    <w:rsid w:val="00B97276"/>
    <w:rsid w:val="00B97BEE"/>
    <w:rsid w:val="00BA048E"/>
    <w:rsid w:val="00BA0654"/>
    <w:rsid w:val="00BA090E"/>
    <w:rsid w:val="00BA1492"/>
    <w:rsid w:val="00BA19B3"/>
    <w:rsid w:val="00BA1E41"/>
    <w:rsid w:val="00BA22E6"/>
    <w:rsid w:val="00BA2647"/>
    <w:rsid w:val="00BA373B"/>
    <w:rsid w:val="00BA406D"/>
    <w:rsid w:val="00BA4E83"/>
    <w:rsid w:val="00BA5406"/>
    <w:rsid w:val="00BA5565"/>
    <w:rsid w:val="00BA5B9A"/>
    <w:rsid w:val="00BA5F76"/>
    <w:rsid w:val="00BA6230"/>
    <w:rsid w:val="00BA673B"/>
    <w:rsid w:val="00BA6EFF"/>
    <w:rsid w:val="00BA7093"/>
    <w:rsid w:val="00BA7978"/>
    <w:rsid w:val="00BA7E06"/>
    <w:rsid w:val="00BB088A"/>
    <w:rsid w:val="00BB0AF0"/>
    <w:rsid w:val="00BB0BE5"/>
    <w:rsid w:val="00BB1933"/>
    <w:rsid w:val="00BB193B"/>
    <w:rsid w:val="00BB1ED0"/>
    <w:rsid w:val="00BB200E"/>
    <w:rsid w:val="00BB3C77"/>
    <w:rsid w:val="00BB3D6E"/>
    <w:rsid w:val="00BB4007"/>
    <w:rsid w:val="00BB4489"/>
    <w:rsid w:val="00BB456C"/>
    <w:rsid w:val="00BB49B7"/>
    <w:rsid w:val="00BB4AED"/>
    <w:rsid w:val="00BB4FD6"/>
    <w:rsid w:val="00BB57C9"/>
    <w:rsid w:val="00BB5F75"/>
    <w:rsid w:val="00BB620B"/>
    <w:rsid w:val="00BB6566"/>
    <w:rsid w:val="00BB6B37"/>
    <w:rsid w:val="00BB6F89"/>
    <w:rsid w:val="00BB765F"/>
    <w:rsid w:val="00BB7CC7"/>
    <w:rsid w:val="00BC0A13"/>
    <w:rsid w:val="00BC0A22"/>
    <w:rsid w:val="00BC0B3F"/>
    <w:rsid w:val="00BC1496"/>
    <w:rsid w:val="00BC18A5"/>
    <w:rsid w:val="00BC1A20"/>
    <w:rsid w:val="00BC26F2"/>
    <w:rsid w:val="00BC26FC"/>
    <w:rsid w:val="00BC3078"/>
    <w:rsid w:val="00BC3261"/>
    <w:rsid w:val="00BC32F6"/>
    <w:rsid w:val="00BC35CD"/>
    <w:rsid w:val="00BC3A7B"/>
    <w:rsid w:val="00BC3ADC"/>
    <w:rsid w:val="00BC4089"/>
    <w:rsid w:val="00BC455A"/>
    <w:rsid w:val="00BC5457"/>
    <w:rsid w:val="00BC579E"/>
    <w:rsid w:val="00BC6A49"/>
    <w:rsid w:val="00BC6AD0"/>
    <w:rsid w:val="00BC7D67"/>
    <w:rsid w:val="00BD0367"/>
    <w:rsid w:val="00BD1FDF"/>
    <w:rsid w:val="00BD22F1"/>
    <w:rsid w:val="00BD255D"/>
    <w:rsid w:val="00BD281D"/>
    <w:rsid w:val="00BD2913"/>
    <w:rsid w:val="00BD2A31"/>
    <w:rsid w:val="00BD2CC9"/>
    <w:rsid w:val="00BD2DAC"/>
    <w:rsid w:val="00BD3B99"/>
    <w:rsid w:val="00BD3C0D"/>
    <w:rsid w:val="00BD3D3F"/>
    <w:rsid w:val="00BD426C"/>
    <w:rsid w:val="00BD4C59"/>
    <w:rsid w:val="00BD50A2"/>
    <w:rsid w:val="00BD634B"/>
    <w:rsid w:val="00BD6DBB"/>
    <w:rsid w:val="00BD6E77"/>
    <w:rsid w:val="00BD74FE"/>
    <w:rsid w:val="00BD76AA"/>
    <w:rsid w:val="00BE085A"/>
    <w:rsid w:val="00BE0ECA"/>
    <w:rsid w:val="00BE0F5A"/>
    <w:rsid w:val="00BE13E5"/>
    <w:rsid w:val="00BE1F64"/>
    <w:rsid w:val="00BE2628"/>
    <w:rsid w:val="00BE2831"/>
    <w:rsid w:val="00BE309B"/>
    <w:rsid w:val="00BE44AC"/>
    <w:rsid w:val="00BE4A61"/>
    <w:rsid w:val="00BE4C42"/>
    <w:rsid w:val="00BE4D5D"/>
    <w:rsid w:val="00BE6A15"/>
    <w:rsid w:val="00BF0460"/>
    <w:rsid w:val="00BF0EAB"/>
    <w:rsid w:val="00BF1030"/>
    <w:rsid w:val="00BF1FCB"/>
    <w:rsid w:val="00BF26D0"/>
    <w:rsid w:val="00BF2BCF"/>
    <w:rsid w:val="00BF2C89"/>
    <w:rsid w:val="00BF3312"/>
    <w:rsid w:val="00BF42D9"/>
    <w:rsid w:val="00BF491B"/>
    <w:rsid w:val="00BF5548"/>
    <w:rsid w:val="00BF5715"/>
    <w:rsid w:val="00BF59EB"/>
    <w:rsid w:val="00BF59EC"/>
    <w:rsid w:val="00BF6AD7"/>
    <w:rsid w:val="00BF77B2"/>
    <w:rsid w:val="00C00301"/>
    <w:rsid w:val="00C00618"/>
    <w:rsid w:val="00C007C0"/>
    <w:rsid w:val="00C009E8"/>
    <w:rsid w:val="00C00CB0"/>
    <w:rsid w:val="00C0100C"/>
    <w:rsid w:val="00C0159D"/>
    <w:rsid w:val="00C03A7C"/>
    <w:rsid w:val="00C0446A"/>
    <w:rsid w:val="00C0451D"/>
    <w:rsid w:val="00C04553"/>
    <w:rsid w:val="00C0493C"/>
    <w:rsid w:val="00C04C6A"/>
    <w:rsid w:val="00C0547A"/>
    <w:rsid w:val="00C0576A"/>
    <w:rsid w:val="00C05AA8"/>
    <w:rsid w:val="00C0603C"/>
    <w:rsid w:val="00C06ADC"/>
    <w:rsid w:val="00C06E40"/>
    <w:rsid w:val="00C079BF"/>
    <w:rsid w:val="00C07A04"/>
    <w:rsid w:val="00C07D86"/>
    <w:rsid w:val="00C10CCC"/>
    <w:rsid w:val="00C10EE3"/>
    <w:rsid w:val="00C115AD"/>
    <w:rsid w:val="00C11741"/>
    <w:rsid w:val="00C11ACE"/>
    <w:rsid w:val="00C11D27"/>
    <w:rsid w:val="00C1203C"/>
    <w:rsid w:val="00C127F2"/>
    <w:rsid w:val="00C12EEC"/>
    <w:rsid w:val="00C13370"/>
    <w:rsid w:val="00C13F1F"/>
    <w:rsid w:val="00C142FD"/>
    <w:rsid w:val="00C14C64"/>
    <w:rsid w:val="00C15000"/>
    <w:rsid w:val="00C151F4"/>
    <w:rsid w:val="00C15595"/>
    <w:rsid w:val="00C1584B"/>
    <w:rsid w:val="00C15D41"/>
    <w:rsid w:val="00C162BD"/>
    <w:rsid w:val="00C16ECC"/>
    <w:rsid w:val="00C17692"/>
    <w:rsid w:val="00C1782E"/>
    <w:rsid w:val="00C179A3"/>
    <w:rsid w:val="00C17A4A"/>
    <w:rsid w:val="00C17F8C"/>
    <w:rsid w:val="00C20861"/>
    <w:rsid w:val="00C20B52"/>
    <w:rsid w:val="00C21F71"/>
    <w:rsid w:val="00C236AE"/>
    <w:rsid w:val="00C242AC"/>
    <w:rsid w:val="00C24508"/>
    <w:rsid w:val="00C248AD"/>
    <w:rsid w:val="00C24BBC"/>
    <w:rsid w:val="00C24D21"/>
    <w:rsid w:val="00C24E28"/>
    <w:rsid w:val="00C24FCB"/>
    <w:rsid w:val="00C256FC"/>
    <w:rsid w:val="00C262E4"/>
    <w:rsid w:val="00C2698D"/>
    <w:rsid w:val="00C26B4B"/>
    <w:rsid w:val="00C26C95"/>
    <w:rsid w:val="00C26CDB"/>
    <w:rsid w:val="00C277FD"/>
    <w:rsid w:val="00C30623"/>
    <w:rsid w:val="00C3068F"/>
    <w:rsid w:val="00C312FD"/>
    <w:rsid w:val="00C319C9"/>
    <w:rsid w:val="00C31CDC"/>
    <w:rsid w:val="00C32933"/>
    <w:rsid w:val="00C32BBE"/>
    <w:rsid w:val="00C32ED0"/>
    <w:rsid w:val="00C32EDF"/>
    <w:rsid w:val="00C32FC0"/>
    <w:rsid w:val="00C33268"/>
    <w:rsid w:val="00C333D2"/>
    <w:rsid w:val="00C33B58"/>
    <w:rsid w:val="00C34442"/>
    <w:rsid w:val="00C34607"/>
    <w:rsid w:val="00C346BF"/>
    <w:rsid w:val="00C34E5B"/>
    <w:rsid w:val="00C35177"/>
    <w:rsid w:val="00C356B4"/>
    <w:rsid w:val="00C3606D"/>
    <w:rsid w:val="00C36FAD"/>
    <w:rsid w:val="00C37932"/>
    <w:rsid w:val="00C37A32"/>
    <w:rsid w:val="00C37B26"/>
    <w:rsid w:val="00C37CD5"/>
    <w:rsid w:val="00C4008F"/>
    <w:rsid w:val="00C40885"/>
    <w:rsid w:val="00C41547"/>
    <w:rsid w:val="00C418D5"/>
    <w:rsid w:val="00C41992"/>
    <w:rsid w:val="00C41D0E"/>
    <w:rsid w:val="00C42CF2"/>
    <w:rsid w:val="00C42D89"/>
    <w:rsid w:val="00C42DC0"/>
    <w:rsid w:val="00C42EDD"/>
    <w:rsid w:val="00C43257"/>
    <w:rsid w:val="00C44A6B"/>
    <w:rsid w:val="00C44B7D"/>
    <w:rsid w:val="00C44BE8"/>
    <w:rsid w:val="00C44C33"/>
    <w:rsid w:val="00C44F0F"/>
    <w:rsid w:val="00C4532C"/>
    <w:rsid w:val="00C45976"/>
    <w:rsid w:val="00C460D7"/>
    <w:rsid w:val="00C461E9"/>
    <w:rsid w:val="00C46568"/>
    <w:rsid w:val="00C46BCD"/>
    <w:rsid w:val="00C46C7D"/>
    <w:rsid w:val="00C47669"/>
    <w:rsid w:val="00C50051"/>
    <w:rsid w:val="00C505F0"/>
    <w:rsid w:val="00C50FFF"/>
    <w:rsid w:val="00C51431"/>
    <w:rsid w:val="00C516E9"/>
    <w:rsid w:val="00C51B10"/>
    <w:rsid w:val="00C51D5B"/>
    <w:rsid w:val="00C5214A"/>
    <w:rsid w:val="00C524CB"/>
    <w:rsid w:val="00C527BC"/>
    <w:rsid w:val="00C52884"/>
    <w:rsid w:val="00C52985"/>
    <w:rsid w:val="00C5312B"/>
    <w:rsid w:val="00C53317"/>
    <w:rsid w:val="00C53679"/>
    <w:rsid w:val="00C537A2"/>
    <w:rsid w:val="00C537F2"/>
    <w:rsid w:val="00C53B25"/>
    <w:rsid w:val="00C54CB1"/>
    <w:rsid w:val="00C55162"/>
    <w:rsid w:val="00C55944"/>
    <w:rsid w:val="00C565BC"/>
    <w:rsid w:val="00C56737"/>
    <w:rsid w:val="00C56949"/>
    <w:rsid w:val="00C56A86"/>
    <w:rsid w:val="00C56E8C"/>
    <w:rsid w:val="00C575D2"/>
    <w:rsid w:val="00C57B21"/>
    <w:rsid w:val="00C60482"/>
    <w:rsid w:val="00C60570"/>
    <w:rsid w:val="00C6079B"/>
    <w:rsid w:val="00C60BB5"/>
    <w:rsid w:val="00C60CBC"/>
    <w:rsid w:val="00C60DCA"/>
    <w:rsid w:val="00C6127D"/>
    <w:rsid w:val="00C61636"/>
    <w:rsid w:val="00C61CE2"/>
    <w:rsid w:val="00C62267"/>
    <w:rsid w:val="00C628EC"/>
    <w:rsid w:val="00C62BF9"/>
    <w:rsid w:val="00C62C27"/>
    <w:rsid w:val="00C63CC1"/>
    <w:rsid w:val="00C63D34"/>
    <w:rsid w:val="00C63EBD"/>
    <w:rsid w:val="00C64180"/>
    <w:rsid w:val="00C64588"/>
    <w:rsid w:val="00C645A8"/>
    <w:rsid w:val="00C646BD"/>
    <w:rsid w:val="00C6484B"/>
    <w:rsid w:val="00C64904"/>
    <w:rsid w:val="00C650C0"/>
    <w:rsid w:val="00C65109"/>
    <w:rsid w:val="00C65A5E"/>
    <w:rsid w:val="00C65D7B"/>
    <w:rsid w:val="00C65E73"/>
    <w:rsid w:val="00C65EB2"/>
    <w:rsid w:val="00C66981"/>
    <w:rsid w:val="00C6710C"/>
    <w:rsid w:val="00C679EE"/>
    <w:rsid w:val="00C70897"/>
    <w:rsid w:val="00C710E9"/>
    <w:rsid w:val="00C715CB"/>
    <w:rsid w:val="00C71D87"/>
    <w:rsid w:val="00C71FBB"/>
    <w:rsid w:val="00C723FD"/>
    <w:rsid w:val="00C729E9"/>
    <w:rsid w:val="00C73ED7"/>
    <w:rsid w:val="00C745CE"/>
    <w:rsid w:val="00C747B8"/>
    <w:rsid w:val="00C76007"/>
    <w:rsid w:val="00C76502"/>
    <w:rsid w:val="00C765CF"/>
    <w:rsid w:val="00C7686A"/>
    <w:rsid w:val="00C76B14"/>
    <w:rsid w:val="00C76F23"/>
    <w:rsid w:val="00C76FA1"/>
    <w:rsid w:val="00C80AA4"/>
    <w:rsid w:val="00C81FFF"/>
    <w:rsid w:val="00C82614"/>
    <w:rsid w:val="00C82CD3"/>
    <w:rsid w:val="00C82F12"/>
    <w:rsid w:val="00C83137"/>
    <w:rsid w:val="00C83961"/>
    <w:rsid w:val="00C83B6D"/>
    <w:rsid w:val="00C84967"/>
    <w:rsid w:val="00C849D8"/>
    <w:rsid w:val="00C8504E"/>
    <w:rsid w:val="00C852B0"/>
    <w:rsid w:val="00C855E3"/>
    <w:rsid w:val="00C8595A"/>
    <w:rsid w:val="00C85A52"/>
    <w:rsid w:val="00C85A6E"/>
    <w:rsid w:val="00C85DFE"/>
    <w:rsid w:val="00C85EF6"/>
    <w:rsid w:val="00C85FF9"/>
    <w:rsid w:val="00C86AC6"/>
    <w:rsid w:val="00C8737C"/>
    <w:rsid w:val="00C87F37"/>
    <w:rsid w:val="00C87F52"/>
    <w:rsid w:val="00C90F01"/>
    <w:rsid w:val="00C91168"/>
    <w:rsid w:val="00C91949"/>
    <w:rsid w:val="00C91D5A"/>
    <w:rsid w:val="00C91F63"/>
    <w:rsid w:val="00C93736"/>
    <w:rsid w:val="00C942B1"/>
    <w:rsid w:val="00C942F6"/>
    <w:rsid w:val="00C945D6"/>
    <w:rsid w:val="00C945F6"/>
    <w:rsid w:val="00C948CE"/>
    <w:rsid w:val="00C959C2"/>
    <w:rsid w:val="00C959E0"/>
    <w:rsid w:val="00C965A4"/>
    <w:rsid w:val="00C96725"/>
    <w:rsid w:val="00C96960"/>
    <w:rsid w:val="00C96CD5"/>
    <w:rsid w:val="00C9767E"/>
    <w:rsid w:val="00CA01BF"/>
    <w:rsid w:val="00CA08D6"/>
    <w:rsid w:val="00CA1B2A"/>
    <w:rsid w:val="00CA250F"/>
    <w:rsid w:val="00CA262A"/>
    <w:rsid w:val="00CA2E1A"/>
    <w:rsid w:val="00CA3561"/>
    <w:rsid w:val="00CA3A36"/>
    <w:rsid w:val="00CA51D9"/>
    <w:rsid w:val="00CA5210"/>
    <w:rsid w:val="00CA56B2"/>
    <w:rsid w:val="00CA591C"/>
    <w:rsid w:val="00CA5961"/>
    <w:rsid w:val="00CA5F17"/>
    <w:rsid w:val="00CA6955"/>
    <w:rsid w:val="00CA706A"/>
    <w:rsid w:val="00CA7856"/>
    <w:rsid w:val="00CA7A8C"/>
    <w:rsid w:val="00CB01B4"/>
    <w:rsid w:val="00CB037D"/>
    <w:rsid w:val="00CB04DD"/>
    <w:rsid w:val="00CB0690"/>
    <w:rsid w:val="00CB0AE0"/>
    <w:rsid w:val="00CB0CA4"/>
    <w:rsid w:val="00CB0ECA"/>
    <w:rsid w:val="00CB1F84"/>
    <w:rsid w:val="00CB2C0C"/>
    <w:rsid w:val="00CB329F"/>
    <w:rsid w:val="00CB37A4"/>
    <w:rsid w:val="00CB3E28"/>
    <w:rsid w:val="00CB406D"/>
    <w:rsid w:val="00CB4D91"/>
    <w:rsid w:val="00CB4E0E"/>
    <w:rsid w:val="00CB4F1B"/>
    <w:rsid w:val="00CB501C"/>
    <w:rsid w:val="00CB5107"/>
    <w:rsid w:val="00CB5669"/>
    <w:rsid w:val="00CB5BD7"/>
    <w:rsid w:val="00CB5E0C"/>
    <w:rsid w:val="00CB61F2"/>
    <w:rsid w:val="00CB65B2"/>
    <w:rsid w:val="00CB66E8"/>
    <w:rsid w:val="00CB69EE"/>
    <w:rsid w:val="00CB6E5A"/>
    <w:rsid w:val="00CB74D1"/>
    <w:rsid w:val="00CB7E95"/>
    <w:rsid w:val="00CB7F16"/>
    <w:rsid w:val="00CC04ED"/>
    <w:rsid w:val="00CC0C95"/>
    <w:rsid w:val="00CC1339"/>
    <w:rsid w:val="00CC1D0B"/>
    <w:rsid w:val="00CC1D4F"/>
    <w:rsid w:val="00CC1D57"/>
    <w:rsid w:val="00CC232C"/>
    <w:rsid w:val="00CC2702"/>
    <w:rsid w:val="00CC2D2F"/>
    <w:rsid w:val="00CC2FF7"/>
    <w:rsid w:val="00CC3014"/>
    <w:rsid w:val="00CC346E"/>
    <w:rsid w:val="00CC34A2"/>
    <w:rsid w:val="00CC3743"/>
    <w:rsid w:val="00CC3862"/>
    <w:rsid w:val="00CC3A5C"/>
    <w:rsid w:val="00CC3DDB"/>
    <w:rsid w:val="00CC40DA"/>
    <w:rsid w:val="00CC4AF9"/>
    <w:rsid w:val="00CC50E1"/>
    <w:rsid w:val="00CC5BED"/>
    <w:rsid w:val="00CC6092"/>
    <w:rsid w:val="00CC62D4"/>
    <w:rsid w:val="00CC633E"/>
    <w:rsid w:val="00CC699B"/>
    <w:rsid w:val="00CC69BC"/>
    <w:rsid w:val="00CC6E6F"/>
    <w:rsid w:val="00CC7013"/>
    <w:rsid w:val="00CC75FB"/>
    <w:rsid w:val="00CD02A2"/>
    <w:rsid w:val="00CD0323"/>
    <w:rsid w:val="00CD0F0C"/>
    <w:rsid w:val="00CD153A"/>
    <w:rsid w:val="00CD15AE"/>
    <w:rsid w:val="00CD1D1D"/>
    <w:rsid w:val="00CD1FA8"/>
    <w:rsid w:val="00CD2AE7"/>
    <w:rsid w:val="00CD2B13"/>
    <w:rsid w:val="00CD2D8C"/>
    <w:rsid w:val="00CD3CAB"/>
    <w:rsid w:val="00CD4500"/>
    <w:rsid w:val="00CD4791"/>
    <w:rsid w:val="00CD4BFF"/>
    <w:rsid w:val="00CD4FCD"/>
    <w:rsid w:val="00CD557C"/>
    <w:rsid w:val="00CD609F"/>
    <w:rsid w:val="00CD6408"/>
    <w:rsid w:val="00CD66C0"/>
    <w:rsid w:val="00CD68B5"/>
    <w:rsid w:val="00CD6DDD"/>
    <w:rsid w:val="00CD711F"/>
    <w:rsid w:val="00CD72E5"/>
    <w:rsid w:val="00CD74F3"/>
    <w:rsid w:val="00CD7C74"/>
    <w:rsid w:val="00CD7F8D"/>
    <w:rsid w:val="00CE0582"/>
    <w:rsid w:val="00CE1187"/>
    <w:rsid w:val="00CE1B8B"/>
    <w:rsid w:val="00CE2CBF"/>
    <w:rsid w:val="00CE2D7B"/>
    <w:rsid w:val="00CE35CA"/>
    <w:rsid w:val="00CE39B9"/>
    <w:rsid w:val="00CE3B14"/>
    <w:rsid w:val="00CE4A03"/>
    <w:rsid w:val="00CE4AB6"/>
    <w:rsid w:val="00CE5DB9"/>
    <w:rsid w:val="00CE6204"/>
    <w:rsid w:val="00CE6590"/>
    <w:rsid w:val="00CE75E9"/>
    <w:rsid w:val="00CE7996"/>
    <w:rsid w:val="00CE7C73"/>
    <w:rsid w:val="00CE7E3B"/>
    <w:rsid w:val="00CF11BB"/>
    <w:rsid w:val="00CF1313"/>
    <w:rsid w:val="00CF1F6B"/>
    <w:rsid w:val="00CF298E"/>
    <w:rsid w:val="00CF2C11"/>
    <w:rsid w:val="00CF2CF3"/>
    <w:rsid w:val="00CF2E55"/>
    <w:rsid w:val="00CF3064"/>
    <w:rsid w:val="00CF33C0"/>
    <w:rsid w:val="00CF3483"/>
    <w:rsid w:val="00CF35ED"/>
    <w:rsid w:val="00CF361F"/>
    <w:rsid w:val="00CF36AB"/>
    <w:rsid w:val="00CF3806"/>
    <w:rsid w:val="00CF419C"/>
    <w:rsid w:val="00CF53F9"/>
    <w:rsid w:val="00CF5573"/>
    <w:rsid w:val="00CF584E"/>
    <w:rsid w:val="00CF5A80"/>
    <w:rsid w:val="00CF5F47"/>
    <w:rsid w:val="00CF63F8"/>
    <w:rsid w:val="00CF6510"/>
    <w:rsid w:val="00CF65A1"/>
    <w:rsid w:val="00CF71E9"/>
    <w:rsid w:val="00CF7841"/>
    <w:rsid w:val="00CF7865"/>
    <w:rsid w:val="00CF7954"/>
    <w:rsid w:val="00D00078"/>
    <w:rsid w:val="00D0043D"/>
    <w:rsid w:val="00D006BA"/>
    <w:rsid w:val="00D00FDA"/>
    <w:rsid w:val="00D01C36"/>
    <w:rsid w:val="00D0201E"/>
    <w:rsid w:val="00D0202F"/>
    <w:rsid w:val="00D0227E"/>
    <w:rsid w:val="00D0265A"/>
    <w:rsid w:val="00D02C02"/>
    <w:rsid w:val="00D035B3"/>
    <w:rsid w:val="00D035FA"/>
    <w:rsid w:val="00D0397F"/>
    <w:rsid w:val="00D039C7"/>
    <w:rsid w:val="00D03A54"/>
    <w:rsid w:val="00D03FE2"/>
    <w:rsid w:val="00D0466D"/>
    <w:rsid w:val="00D04674"/>
    <w:rsid w:val="00D0495A"/>
    <w:rsid w:val="00D058C9"/>
    <w:rsid w:val="00D05B1B"/>
    <w:rsid w:val="00D063B8"/>
    <w:rsid w:val="00D06473"/>
    <w:rsid w:val="00D06DA3"/>
    <w:rsid w:val="00D06DBD"/>
    <w:rsid w:val="00D07486"/>
    <w:rsid w:val="00D07773"/>
    <w:rsid w:val="00D078B6"/>
    <w:rsid w:val="00D07913"/>
    <w:rsid w:val="00D1078E"/>
    <w:rsid w:val="00D1174C"/>
    <w:rsid w:val="00D11909"/>
    <w:rsid w:val="00D11CEF"/>
    <w:rsid w:val="00D120E2"/>
    <w:rsid w:val="00D135C8"/>
    <w:rsid w:val="00D137D0"/>
    <w:rsid w:val="00D138A8"/>
    <w:rsid w:val="00D14812"/>
    <w:rsid w:val="00D148BB"/>
    <w:rsid w:val="00D14F03"/>
    <w:rsid w:val="00D152F1"/>
    <w:rsid w:val="00D16964"/>
    <w:rsid w:val="00D16A3E"/>
    <w:rsid w:val="00D17612"/>
    <w:rsid w:val="00D2092C"/>
    <w:rsid w:val="00D20D4D"/>
    <w:rsid w:val="00D20F50"/>
    <w:rsid w:val="00D22EB0"/>
    <w:rsid w:val="00D22F61"/>
    <w:rsid w:val="00D2330F"/>
    <w:rsid w:val="00D235AB"/>
    <w:rsid w:val="00D235D3"/>
    <w:rsid w:val="00D23A74"/>
    <w:rsid w:val="00D23EE5"/>
    <w:rsid w:val="00D23FDC"/>
    <w:rsid w:val="00D251E0"/>
    <w:rsid w:val="00D25224"/>
    <w:rsid w:val="00D25A63"/>
    <w:rsid w:val="00D25D2C"/>
    <w:rsid w:val="00D273C1"/>
    <w:rsid w:val="00D27775"/>
    <w:rsid w:val="00D279AF"/>
    <w:rsid w:val="00D30050"/>
    <w:rsid w:val="00D30608"/>
    <w:rsid w:val="00D3061D"/>
    <w:rsid w:val="00D31136"/>
    <w:rsid w:val="00D31BA0"/>
    <w:rsid w:val="00D322EE"/>
    <w:rsid w:val="00D328B0"/>
    <w:rsid w:val="00D32D15"/>
    <w:rsid w:val="00D32F8C"/>
    <w:rsid w:val="00D33226"/>
    <w:rsid w:val="00D33C02"/>
    <w:rsid w:val="00D33C65"/>
    <w:rsid w:val="00D33D3A"/>
    <w:rsid w:val="00D34317"/>
    <w:rsid w:val="00D34BE5"/>
    <w:rsid w:val="00D352E1"/>
    <w:rsid w:val="00D355E8"/>
    <w:rsid w:val="00D3644B"/>
    <w:rsid w:val="00D374B2"/>
    <w:rsid w:val="00D40138"/>
    <w:rsid w:val="00D40335"/>
    <w:rsid w:val="00D40594"/>
    <w:rsid w:val="00D405CF"/>
    <w:rsid w:val="00D411E1"/>
    <w:rsid w:val="00D421C5"/>
    <w:rsid w:val="00D4260F"/>
    <w:rsid w:val="00D42794"/>
    <w:rsid w:val="00D43FAD"/>
    <w:rsid w:val="00D450B9"/>
    <w:rsid w:val="00D453B1"/>
    <w:rsid w:val="00D45621"/>
    <w:rsid w:val="00D45BFE"/>
    <w:rsid w:val="00D461C1"/>
    <w:rsid w:val="00D4706F"/>
    <w:rsid w:val="00D4729B"/>
    <w:rsid w:val="00D4770A"/>
    <w:rsid w:val="00D5034E"/>
    <w:rsid w:val="00D503FA"/>
    <w:rsid w:val="00D504A6"/>
    <w:rsid w:val="00D509D2"/>
    <w:rsid w:val="00D513E9"/>
    <w:rsid w:val="00D51AAC"/>
    <w:rsid w:val="00D51C5F"/>
    <w:rsid w:val="00D523C9"/>
    <w:rsid w:val="00D5264E"/>
    <w:rsid w:val="00D53125"/>
    <w:rsid w:val="00D53572"/>
    <w:rsid w:val="00D5379D"/>
    <w:rsid w:val="00D539E8"/>
    <w:rsid w:val="00D53C32"/>
    <w:rsid w:val="00D54346"/>
    <w:rsid w:val="00D54855"/>
    <w:rsid w:val="00D54875"/>
    <w:rsid w:val="00D55748"/>
    <w:rsid w:val="00D55A68"/>
    <w:rsid w:val="00D55AD5"/>
    <w:rsid w:val="00D55C59"/>
    <w:rsid w:val="00D5631A"/>
    <w:rsid w:val="00D56405"/>
    <w:rsid w:val="00D5675A"/>
    <w:rsid w:val="00D57016"/>
    <w:rsid w:val="00D5788A"/>
    <w:rsid w:val="00D57B7F"/>
    <w:rsid w:val="00D57E3C"/>
    <w:rsid w:val="00D6010A"/>
    <w:rsid w:val="00D60342"/>
    <w:rsid w:val="00D60402"/>
    <w:rsid w:val="00D6068B"/>
    <w:rsid w:val="00D60BB8"/>
    <w:rsid w:val="00D614B9"/>
    <w:rsid w:val="00D61B67"/>
    <w:rsid w:val="00D61D87"/>
    <w:rsid w:val="00D627EF"/>
    <w:rsid w:val="00D6305A"/>
    <w:rsid w:val="00D638D8"/>
    <w:rsid w:val="00D63B1E"/>
    <w:rsid w:val="00D63FB8"/>
    <w:rsid w:val="00D6550C"/>
    <w:rsid w:val="00D65B7E"/>
    <w:rsid w:val="00D65ECF"/>
    <w:rsid w:val="00D66482"/>
    <w:rsid w:val="00D671BF"/>
    <w:rsid w:val="00D67221"/>
    <w:rsid w:val="00D70453"/>
    <w:rsid w:val="00D708DA"/>
    <w:rsid w:val="00D709CE"/>
    <w:rsid w:val="00D717B3"/>
    <w:rsid w:val="00D71F5F"/>
    <w:rsid w:val="00D71F98"/>
    <w:rsid w:val="00D72B12"/>
    <w:rsid w:val="00D73A37"/>
    <w:rsid w:val="00D73B5B"/>
    <w:rsid w:val="00D744F3"/>
    <w:rsid w:val="00D75318"/>
    <w:rsid w:val="00D753D7"/>
    <w:rsid w:val="00D75F8E"/>
    <w:rsid w:val="00D764DC"/>
    <w:rsid w:val="00D76751"/>
    <w:rsid w:val="00D77055"/>
    <w:rsid w:val="00D771C8"/>
    <w:rsid w:val="00D77270"/>
    <w:rsid w:val="00D77468"/>
    <w:rsid w:val="00D77A5B"/>
    <w:rsid w:val="00D77AE7"/>
    <w:rsid w:val="00D77F98"/>
    <w:rsid w:val="00D77FE3"/>
    <w:rsid w:val="00D80845"/>
    <w:rsid w:val="00D80918"/>
    <w:rsid w:val="00D80E39"/>
    <w:rsid w:val="00D81A22"/>
    <w:rsid w:val="00D81E12"/>
    <w:rsid w:val="00D82439"/>
    <w:rsid w:val="00D8261A"/>
    <w:rsid w:val="00D826C7"/>
    <w:rsid w:val="00D826F7"/>
    <w:rsid w:val="00D82A7D"/>
    <w:rsid w:val="00D82B1A"/>
    <w:rsid w:val="00D83BD0"/>
    <w:rsid w:val="00D842FB"/>
    <w:rsid w:val="00D84EBF"/>
    <w:rsid w:val="00D8522F"/>
    <w:rsid w:val="00D85C27"/>
    <w:rsid w:val="00D85C7A"/>
    <w:rsid w:val="00D865C6"/>
    <w:rsid w:val="00D86945"/>
    <w:rsid w:val="00D869C9"/>
    <w:rsid w:val="00D86B81"/>
    <w:rsid w:val="00D87222"/>
    <w:rsid w:val="00D87388"/>
    <w:rsid w:val="00D901F3"/>
    <w:rsid w:val="00D90986"/>
    <w:rsid w:val="00D90AD1"/>
    <w:rsid w:val="00D90BA0"/>
    <w:rsid w:val="00D90CD6"/>
    <w:rsid w:val="00D90D05"/>
    <w:rsid w:val="00D90FC3"/>
    <w:rsid w:val="00D91479"/>
    <w:rsid w:val="00D9150D"/>
    <w:rsid w:val="00D9169E"/>
    <w:rsid w:val="00D91CC3"/>
    <w:rsid w:val="00D9245C"/>
    <w:rsid w:val="00D9254A"/>
    <w:rsid w:val="00D92FDC"/>
    <w:rsid w:val="00D93398"/>
    <w:rsid w:val="00D93B84"/>
    <w:rsid w:val="00D943C1"/>
    <w:rsid w:val="00D947D2"/>
    <w:rsid w:val="00D94E6F"/>
    <w:rsid w:val="00D95242"/>
    <w:rsid w:val="00D96239"/>
    <w:rsid w:val="00D96805"/>
    <w:rsid w:val="00D97C56"/>
    <w:rsid w:val="00DA004B"/>
    <w:rsid w:val="00DA0308"/>
    <w:rsid w:val="00DA0BF6"/>
    <w:rsid w:val="00DA0FCD"/>
    <w:rsid w:val="00DA2208"/>
    <w:rsid w:val="00DA2FC2"/>
    <w:rsid w:val="00DA3DFA"/>
    <w:rsid w:val="00DA4588"/>
    <w:rsid w:val="00DA46D9"/>
    <w:rsid w:val="00DA499A"/>
    <w:rsid w:val="00DA4A72"/>
    <w:rsid w:val="00DA508A"/>
    <w:rsid w:val="00DA5114"/>
    <w:rsid w:val="00DA5477"/>
    <w:rsid w:val="00DA5553"/>
    <w:rsid w:val="00DA5836"/>
    <w:rsid w:val="00DA59C3"/>
    <w:rsid w:val="00DA6451"/>
    <w:rsid w:val="00DA70EB"/>
    <w:rsid w:val="00DA7CED"/>
    <w:rsid w:val="00DA7ED4"/>
    <w:rsid w:val="00DB030D"/>
    <w:rsid w:val="00DB0F1D"/>
    <w:rsid w:val="00DB15C3"/>
    <w:rsid w:val="00DB2ED6"/>
    <w:rsid w:val="00DB3A93"/>
    <w:rsid w:val="00DB3AA4"/>
    <w:rsid w:val="00DB407C"/>
    <w:rsid w:val="00DB457D"/>
    <w:rsid w:val="00DB51E9"/>
    <w:rsid w:val="00DB56C8"/>
    <w:rsid w:val="00DB6008"/>
    <w:rsid w:val="00DB6101"/>
    <w:rsid w:val="00DB62C6"/>
    <w:rsid w:val="00DB64D4"/>
    <w:rsid w:val="00DB6866"/>
    <w:rsid w:val="00DB6C88"/>
    <w:rsid w:val="00DB7167"/>
    <w:rsid w:val="00DB7852"/>
    <w:rsid w:val="00DB7E0A"/>
    <w:rsid w:val="00DB7F79"/>
    <w:rsid w:val="00DC0023"/>
    <w:rsid w:val="00DC0C78"/>
    <w:rsid w:val="00DC11F3"/>
    <w:rsid w:val="00DC13F8"/>
    <w:rsid w:val="00DC1873"/>
    <w:rsid w:val="00DC19D9"/>
    <w:rsid w:val="00DC1E2D"/>
    <w:rsid w:val="00DC1F5A"/>
    <w:rsid w:val="00DC24A5"/>
    <w:rsid w:val="00DC31C0"/>
    <w:rsid w:val="00DC32D1"/>
    <w:rsid w:val="00DC3479"/>
    <w:rsid w:val="00DC3489"/>
    <w:rsid w:val="00DC381A"/>
    <w:rsid w:val="00DC38CA"/>
    <w:rsid w:val="00DC3A0C"/>
    <w:rsid w:val="00DC458D"/>
    <w:rsid w:val="00DC4B59"/>
    <w:rsid w:val="00DC546A"/>
    <w:rsid w:val="00DC65AC"/>
    <w:rsid w:val="00DC65D9"/>
    <w:rsid w:val="00DC689E"/>
    <w:rsid w:val="00DC68E3"/>
    <w:rsid w:val="00DC6CAB"/>
    <w:rsid w:val="00DC7471"/>
    <w:rsid w:val="00DD032B"/>
    <w:rsid w:val="00DD0C69"/>
    <w:rsid w:val="00DD0C7F"/>
    <w:rsid w:val="00DD0F84"/>
    <w:rsid w:val="00DD0FE1"/>
    <w:rsid w:val="00DD1384"/>
    <w:rsid w:val="00DD16A9"/>
    <w:rsid w:val="00DD18B0"/>
    <w:rsid w:val="00DD1B06"/>
    <w:rsid w:val="00DD1B66"/>
    <w:rsid w:val="00DD232B"/>
    <w:rsid w:val="00DD24F0"/>
    <w:rsid w:val="00DD2A92"/>
    <w:rsid w:val="00DD3051"/>
    <w:rsid w:val="00DD33AE"/>
    <w:rsid w:val="00DD3772"/>
    <w:rsid w:val="00DD3A49"/>
    <w:rsid w:val="00DD3CC3"/>
    <w:rsid w:val="00DD45B1"/>
    <w:rsid w:val="00DD4765"/>
    <w:rsid w:val="00DD48C0"/>
    <w:rsid w:val="00DD6025"/>
    <w:rsid w:val="00DD63AB"/>
    <w:rsid w:val="00DD7548"/>
    <w:rsid w:val="00DD758D"/>
    <w:rsid w:val="00DD7EE2"/>
    <w:rsid w:val="00DE07AC"/>
    <w:rsid w:val="00DE0918"/>
    <w:rsid w:val="00DE0FAE"/>
    <w:rsid w:val="00DE14B8"/>
    <w:rsid w:val="00DE1531"/>
    <w:rsid w:val="00DE1680"/>
    <w:rsid w:val="00DE181C"/>
    <w:rsid w:val="00DE1CF9"/>
    <w:rsid w:val="00DE1D4F"/>
    <w:rsid w:val="00DE2307"/>
    <w:rsid w:val="00DE2F0A"/>
    <w:rsid w:val="00DE42DD"/>
    <w:rsid w:val="00DE45D2"/>
    <w:rsid w:val="00DE477F"/>
    <w:rsid w:val="00DE48F8"/>
    <w:rsid w:val="00DE562C"/>
    <w:rsid w:val="00DE6018"/>
    <w:rsid w:val="00DE6A53"/>
    <w:rsid w:val="00DE6D4D"/>
    <w:rsid w:val="00DE6F99"/>
    <w:rsid w:val="00DE713E"/>
    <w:rsid w:val="00DE72D2"/>
    <w:rsid w:val="00DE7727"/>
    <w:rsid w:val="00DE79A2"/>
    <w:rsid w:val="00DE7A3B"/>
    <w:rsid w:val="00DE7B5D"/>
    <w:rsid w:val="00DE7E14"/>
    <w:rsid w:val="00DF0B7B"/>
    <w:rsid w:val="00DF11E3"/>
    <w:rsid w:val="00DF1294"/>
    <w:rsid w:val="00DF13C2"/>
    <w:rsid w:val="00DF1E74"/>
    <w:rsid w:val="00DF2298"/>
    <w:rsid w:val="00DF23E2"/>
    <w:rsid w:val="00DF24C9"/>
    <w:rsid w:val="00DF2BBA"/>
    <w:rsid w:val="00DF3314"/>
    <w:rsid w:val="00DF3B8C"/>
    <w:rsid w:val="00DF3F44"/>
    <w:rsid w:val="00DF509B"/>
    <w:rsid w:val="00DF5FB3"/>
    <w:rsid w:val="00DF625B"/>
    <w:rsid w:val="00DF62A4"/>
    <w:rsid w:val="00DF6620"/>
    <w:rsid w:val="00DF689C"/>
    <w:rsid w:val="00DF77B5"/>
    <w:rsid w:val="00E000A2"/>
    <w:rsid w:val="00E008E0"/>
    <w:rsid w:val="00E00A29"/>
    <w:rsid w:val="00E01146"/>
    <w:rsid w:val="00E0122B"/>
    <w:rsid w:val="00E01AB2"/>
    <w:rsid w:val="00E01CF2"/>
    <w:rsid w:val="00E02B26"/>
    <w:rsid w:val="00E03896"/>
    <w:rsid w:val="00E03FE3"/>
    <w:rsid w:val="00E05ED1"/>
    <w:rsid w:val="00E06DC4"/>
    <w:rsid w:val="00E07DFA"/>
    <w:rsid w:val="00E10031"/>
    <w:rsid w:val="00E1006B"/>
    <w:rsid w:val="00E10D31"/>
    <w:rsid w:val="00E10FBF"/>
    <w:rsid w:val="00E11876"/>
    <w:rsid w:val="00E119E8"/>
    <w:rsid w:val="00E121FC"/>
    <w:rsid w:val="00E12315"/>
    <w:rsid w:val="00E12719"/>
    <w:rsid w:val="00E129E7"/>
    <w:rsid w:val="00E12D42"/>
    <w:rsid w:val="00E12F46"/>
    <w:rsid w:val="00E13459"/>
    <w:rsid w:val="00E137F0"/>
    <w:rsid w:val="00E1519B"/>
    <w:rsid w:val="00E16646"/>
    <w:rsid w:val="00E16712"/>
    <w:rsid w:val="00E17507"/>
    <w:rsid w:val="00E2002D"/>
    <w:rsid w:val="00E20295"/>
    <w:rsid w:val="00E21DAD"/>
    <w:rsid w:val="00E22B22"/>
    <w:rsid w:val="00E22DD7"/>
    <w:rsid w:val="00E240A0"/>
    <w:rsid w:val="00E242A5"/>
    <w:rsid w:val="00E246CD"/>
    <w:rsid w:val="00E247D8"/>
    <w:rsid w:val="00E24F80"/>
    <w:rsid w:val="00E2512E"/>
    <w:rsid w:val="00E2528E"/>
    <w:rsid w:val="00E2551F"/>
    <w:rsid w:val="00E257D4"/>
    <w:rsid w:val="00E25901"/>
    <w:rsid w:val="00E25BE5"/>
    <w:rsid w:val="00E25C0B"/>
    <w:rsid w:val="00E2607F"/>
    <w:rsid w:val="00E261D5"/>
    <w:rsid w:val="00E26A5D"/>
    <w:rsid w:val="00E26F8D"/>
    <w:rsid w:val="00E27171"/>
    <w:rsid w:val="00E27291"/>
    <w:rsid w:val="00E274A7"/>
    <w:rsid w:val="00E27A7A"/>
    <w:rsid w:val="00E30570"/>
    <w:rsid w:val="00E307FB"/>
    <w:rsid w:val="00E30B37"/>
    <w:rsid w:val="00E312F2"/>
    <w:rsid w:val="00E317BC"/>
    <w:rsid w:val="00E31FE1"/>
    <w:rsid w:val="00E323EE"/>
    <w:rsid w:val="00E32660"/>
    <w:rsid w:val="00E331E2"/>
    <w:rsid w:val="00E33DDE"/>
    <w:rsid w:val="00E33E65"/>
    <w:rsid w:val="00E341EC"/>
    <w:rsid w:val="00E34933"/>
    <w:rsid w:val="00E353AB"/>
    <w:rsid w:val="00E353C6"/>
    <w:rsid w:val="00E362C4"/>
    <w:rsid w:val="00E36E4E"/>
    <w:rsid w:val="00E37571"/>
    <w:rsid w:val="00E37608"/>
    <w:rsid w:val="00E37668"/>
    <w:rsid w:val="00E37D30"/>
    <w:rsid w:val="00E40993"/>
    <w:rsid w:val="00E40AFA"/>
    <w:rsid w:val="00E415B5"/>
    <w:rsid w:val="00E419DA"/>
    <w:rsid w:val="00E41A35"/>
    <w:rsid w:val="00E41BDD"/>
    <w:rsid w:val="00E42B1D"/>
    <w:rsid w:val="00E43523"/>
    <w:rsid w:val="00E436FE"/>
    <w:rsid w:val="00E441F0"/>
    <w:rsid w:val="00E4491C"/>
    <w:rsid w:val="00E44E32"/>
    <w:rsid w:val="00E450D9"/>
    <w:rsid w:val="00E455AB"/>
    <w:rsid w:val="00E45A0C"/>
    <w:rsid w:val="00E45EB5"/>
    <w:rsid w:val="00E46077"/>
    <w:rsid w:val="00E463A0"/>
    <w:rsid w:val="00E4664E"/>
    <w:rsid w:val="00E46838"/>
    <w:rsid w:val="00E470AE"/>
    <w:rsid w:val="00E47590"/>
    <w:rsid w:val="00E4759C"/>
    <w:rsid w:val="00E475D8"/>
    <w:rsid w:val="00E50584"/>
    <w:rsid w:val="00E5080A"/>
    <w:rsid w:val="00E50ED2"/>
    <w:rsid w:val="00E514E4"/>
    <w:rsid w:val="00E523E6"/>
    <w:rsid w:val="00E5268E"/>
    <w:rsid w:val="00E526F8"/>
    <w:rsid w:val="00E54688"/>
    <w:rsid w:val="00E54A76"/>
    <w:rsid w:val="00E56822"/>
    <w:rsid w:val="00E569FE"/>
    <w:rsid w:val="00E56C6F"/>
    <w:rsid w:val="00E57721"/>
    <w:rsid w:val="00E57A23"/>
    <w:rsid w:val="00E600FD"/>
    <w:rsid w:val="00E601BE"/>
    <w:rsid w:val="00E60A30"/>
    <w:rsid w:val="00E60B99"/>
    <w:rsid w:val="00E614C0"/>
    <w:rsid w:val="00E62136"/>
    <w:rsid w:val="00E62520"/>
    <w:rsid w:val="00E63043"/>
    <w:rsid w:val="00E63521"/>
    <w:rsid w:val="00E63729"/>
    <w:rsid w:val="00E63746"/>
    <w:rsid w:val="00E638CC"/>
    <w:rsid w:val="00E63B7C"/>
    <w:rsid w:val="00E64334"/>
    <w:rsid w:val="00E663CF"/>
    <w:rsid w:val="00E664C2"/>
    <w:rsid w:val="00E665B4"/>
    <w:rsid w:val="00E6678E"/>
    <w:rsid w:val="00E6710A"/>
    <w:rsid w:val="00E675BF"/>
    <w:rsid w:val="00E67F50"/>
    <w:rsid w:val="00E700F7"/>
    <w:rsid w:val="00E702E1"/>
    <w:rsid w:val="00E704CC"/>
    <w:rsid w:val="00E70E0F"/>
    <w:rsid w:val="00E70FA4"/>
    <w:rsid w:val="00E7129C"/>
    <w:rsid w:val="00E71616"/>
    <w:rsid w:val="00E7181B"/>
    <w:rsid w:val="00E72009"/>
    <w:rsid w:val="00E72ABC"/>
    <w:rsid w:val="00E72E73"/>
    <w:rsid w:val="00E73B88"/>
    <w:rsid w:val="00E73EB6"/>
    <w:rsid w:val="00E73FAE"/>
    <w:rsid w:val="00E74FD8"/>
    <w:rsid w:val="00E754C9"/>
    <w:rsid w:val="00E759F0"/>
    <w:rsid w:val="00E7708B"/>
    <w:rsid w:val="00E773D9"/>
    <w:rsid w:val="00E804A1"/>
    <w:rsid w:val="00E8055C"/>
    <w:rsid w:val="00E80C43"/>
    <w:rsid w:val="00E80E54"/>
    <w:rsid w:val="00E811FF"/>
    <w:rsid w:val="00E81271"/>
    <w:rsid w:val="00E8154A"/>
    <w:rsid w:val="00E815B6"/>
    <w:rsid w:val="00E8180A"/>
    <w:rsid w:val="00E81A00"/>
    <w:rsid w:val="00E81CF0"/>
    <w:rsid w:val="00E8219C"/>
    <w:rsid w:val="00E821DA"/>
    <w:rsid w:val="00E82BBD"/>
    <w:rsid w:val="00E82CE2"/>
    <w:rsid w:val="00E82FC6"/>
    <w:rsid w:val="00E832CC"/>
    <w:rsid w:val="00E83368"/>
    <w:rsid w:val="00E834CD"/>
    <w:rsid w:val="00E837AF"/>
    <w:rsid w:val="00E84A58"/>
    <w:rsid w:val="00E851DC"/>
    <w:rsid w:val="00E85476"/>
    <w:rsid w:val="00E858C3"/>
    <w:rsid w:val="00E859BC"/>
    <w:rsid w:val="00E85B49"/>
    <w:rsid w:val="00E8605D"/>
    <w:rsid w:val="00E86133"/>
    <w:rsid w:val="00E86883"/>
    <w:rsid w:val="00E86DAB"/>
    <w:rsid w:val="00E87978"/>
    <w:rsid w:val="00E87FB8"/>
    <w:rsid w:val="00E90434"/>
    <w:rsid w:val="00E90BE8"/>
    <w:rsid w:val="00E90D19"/>
    <w:rsid w:val="00E90D2A"/>
    <w:rsid w:val="00E90D3C"/>
    <w:rsid w:val="00E91B22"/>
    <w:rsid w:val="00E9239D"/>
    <w:rsid w:val="00E929CE"/>
    <w:rsid w:val="00E92B08"/>
    <w:rsid w:val="00E9339A"/>
    <w:rsid w:val="00E9354F"/>
    <w:rsid w:val="00E93AF7"/>
    <w:rsid w:val="00E94F39"/>
    <w:rsid w:val="00E95677"/>
    <w:rsid w:val="00E96137"/>
    <w:rsid w:val="00E96467"/>
    <w:rsid w:val="00E967A5"/>
    <w:rsid w:val="00EA0A08"/>
    <w:rsid w:val="00EA1241"/>
    <w:rsid w:val="00EA1396"/>
    <w:rsid w:val="00EA1710"/>
    <w:rsid w:val="00EA187C"/>
    <w:rsid w:val="00EA22FC"/>
    <w:rsid w:val="00EA2484"/>
    <w:rsid w:val="00EA2533"/>
    <w:rsid w:val="00EA25B1"/>
    <w:rsid w:val="00EA2B58"/>
    <w:rsid w:val="00EA2DFF"/>
    <w:rsid w:val="00EA30F3"/>
    <w:rsid w:val="00EA327B"/>
    <w:rsid w:val="00EA32FB"/>
    <w:rsid w:val="00EA34F1"/>
    <w:rsid w:val="00EA3780"/>
    <w:rsid w:val="00EA3A0E"/>
    <w:rsid w:val="00EA3A12"/>
    <w:rsid w:val="00EA4967"/>
    <w:rsid w:val="00EA4E82"/>
    <w:rsid w:val="00EA500A"/>
    <w:rsid w:val="00EA5606"/>
    <w:rsid w:val="00EA6343"/>
    <w:rsid w:val="00EA662B"/>
    <w:rsid w:val="00EA6A90"/>
    <w:rsid w:val="00EA6F7B"/>
    <w:rsid w:val="00EA7AF7"/>
    <w:rsid w:val="00EB020F"/>
    <w:rsid w:val="00EB08F2"/>
    <w:rsid w:val="00EB0A85"/>
    <w:rsid w:val="00EB14BD"/>
    <w:rsid w:val="00EB15DB"/>
    <w:rsid w:val="00EB1A5A"/>
    <w:rsid w:val="00EB1E4E"/>
    <w:rsid w:val="00EB27A0"/>
    <w:rsid w:val="00EB323E"/>
    <w:rsid w:val="00EB37C5"/>
    <w:rsid w:val="00EB3B61"/>
    <w:rsid w:val="00EB4BD2"/>
    <w:rsid w:val="00EB5376"/>
    <w:rsid w:val="00EB55B9"/>
    <w:rsid w:val="00EB5669"/>
    <w:rsid w:val="00EB579F"/>
    <w:rsid w:val="00EB631A"/>
    <w:rsid w:val="00EB64B0"/>
    <w:rsid w:val="00EB6A34"/>
    <w:rsid w:val="00EB6ADF"/>
    <w:rsid w:val="00EB6B8F"/>
    <w:rsid w:val="00EB6E75"/>
    <w:rsid w:val="00EB7118"/>
    <w:rsid w:val="00EB7282"/>
    <w:rsid w:val="00EC08B0"/>
    <w:rsid w:val="00EC20BC"/>
    <w:rsid w:val="00EC3659"/>
    <w:rsid w:val="00EC3793"/>
    <w:rsid w:val="00EC43B0"/>
    <w:rsid w:val="00EC46DC"/>
    <w:rsid w:val="00EC47C7"/>
    <w:rsid w:val="00EC4A13"/>
    <w:rsid w:val="00EC4A77"/>
    <w:rsid w:val="00EC4AB1"/>
    <w:rsid w:val="00EC5427"/>
    <w:rsid w:val="00EC5DB3"/>
    <w:rsid w:val="00EC5E6B"/>
    <w:rsid w:val="00EC60E3"/>
    <w:rsid w:val="00EC60E8"/>
    <w:rsid w:val="00EC6B3E"/>
    <w:rsid w:val="00EC6D7D"/>
    <w:rsid w:val="00EC7108"/>
    <w:rsid w:val="00EC74C1"/>
    <w:rsid w:val="00ED13F3"/>
    <w:rsid w:val="00ED28AC"/>
    <w:rsid w:val="00ED29EA"/>
    <w:rsid w:val="00ED2BB6"/>
    <w:rsid w:val="00ED2C3A"/>
    <w:rsid w:val="00ED2F0F"/>
    <w:rsid w:val="00ED38F0"/>
    <w:rsid w:val="00ED3A28"/>
    <w:rsid w:val="00ED3AC9"/>
    <w:rsid w:val="00ED3AEF"/>
    <w:rsid w:val="00ED426A"/>
    <w:rsid w:val="00ED4303"/>
    <w:rsid w:val="00ED4A43"/>
    <w:rsid w:val="00ED4EF2"/>
    <w:rsid w:val="00ED5080"/>
    <w:rsid w:val="00ED5196"/>
    <w:rsid w:val="00ED550D"/>
    <w:rsid w:val="00ED5705"/>
    <w:rsid w:val="00ED5B1C"/>
    <w:rsid w:val="00ED5CE0"/>
    <w:rsid w:val="00ED6114"/>
    <w:rsid w:val="00ED61E6"/>
    <w:rsid w:val="00ED632C"/>
    <w:rsid w:val="00ED6736"/>
    <w:rsid w:val="00ED6E44"/>
    <w:rsid w:val="00ED730E"/>
    <w:rsid w:val="00ED7880"/>
    <w:rsid w:val="00ED79AB"/>
    <w:rsid w:val="00ED7A21"/>
    <w:rsid w:val="00ED7A85"/>
    <w:rsid w:val="00EE0F1B"/>
    <w:rsid w:val="00EE1220"/>
    <w:rsid w:val="00EE1336"/>
    <w:rsid w:val="00EE187A"/>
    <w:rsid w:val="00EE1B60"/>
    <w:rsid w:val="00EE2759"/>
    <w:rsid w:val="00EE2EB8"/>
    <w:rsid w:val="00EE2FFF"/>
    <w:rsid w:val="00EE302E"/>
    <w:rsid w:val="00EE34BC"/>
    <w:rsid w:val="00EE3659"/>
    <w:rsid w:val="00EE3C01"/>
    <w:rsid w:val="00EE3C2B"/>
    <w:rsid w:val="00EE3EE6"/>
    <w:rsid w:val="00EE5BD4"/>
    <w:rsid w:val="00EE6206"/>
    <w:rsid w:val="00EE74D5"/>
    <w:rsid w:val="00EE7938"/>
    <w:rsid w:val="00EE7D1C"/>
    <w:rsid w:val="00EF0CAF"/>
    <w:rsid w:val="00EF0DEE"/>
    <w:rsid w:val="00EF10EA"/>
    <w:rsid w:val="00EF1384"/>
    <w:rsid w:val="00EF1AF5"/>
    <w:rsid w:val="00EF1CCB"/>
    <w:rsid w:val="00EF2777"/>
    <w:rsid w:val="00EF2794"/>
    <w:rsid w:val="00EF2C88"/>
    <w:rsid w:val="00EF2D49"/>
    <w:rsid w:val="00EF2E8C"/>
    <w:rsid w:val="00EF301B"/>
    <w:rsid w:val="00EF32BE"/>
    <w:rsid w:val="00EF3499"/>
    <w:rsid w:val="00EF3C3D"/>
    <w:rsid w:val="00EF41B8"/>
    <w:rsid w:val="00EF452B"/>
    <w:rsid w:val="00EF488A"/>
    <w:rsid w:val="00EF4E83"/>
    <w:rsid w:val="00EF4FF8"/>
    <w:rsid w:val="00EF5797"/>
    <w:rsid w:val="00EF6A1E"/>
    <w:rsid w:val="00EF6BC6"/>
    <w:rsid w:val="00EF745B"/>
    <w:rsid w:val="00EF76A4"/>
    <w:rsid w:val="00F00132"/>
    <w:rsid w:val="00F00375"/>
    <w:rsid w:val="00F0047B"/>
    <w:rsid w:val="00F00B35"/>
    <w:rsid w:val="00F012EF"/>
    <w:rsid w:val="00F01475"/>
    <w:rsid w:val="00F028DC"/>
    <w:rsid w:val="00F02C07"/>
    <w:rsid w:val="00F03067"/>
    <w:rsid w:val="00F03138"/>
    <w:rsid w:val="00F0313B"/>
    <w:rsid w:val="00F03920"/>
    <w:rsid w:val="00F04C90"/>
    <w:rsid w:val="00F04ED0"/>
    <w:rsid w:val="00F04F7A"/>
    <w:rsid w:val="00F0506A"/>
    <w:rsid w:val="00F05C3B"/>
    <w:rsid w:val="00F05DEF"/>
    <w:rsid w:val="00F05FFB"/>
    <w:rsid w:val="00F0648E"/>
    <w:rsid w:val="00F06CA4"/>
    <w:rsid w:val="00F077EE"/>
    <w:rsid w:val="00F07F91"/>
    <w:rsid w:val="00F104C8"/>
    <w:rsid w:val="00F104F4"/>
    <w:rsid w:val="00F1099F"/>
    <w:rsid w:val="00F11161"/>
    <w:rsid w:val="00F11879"/>
    <w:rsid w:val="00F127C2"/>
    <w:rsid w:val="00F12B76"/>
    <w:rsid w:val="00F135E8"/>
    <w:rsid w:val="00F13CE8"/>
    <w:rsid w:val="00F14036"/>
    <w:rsid w:val="00F14461"/>
    <w:rsid w:val="00F1494D"/>
    <w:rsid w:val="00F14EC9"/>
    <w:rsid w:val="00F15184"/>
    <w:rsid w:val="00F151CF"/>
    <w:rsid w:val="00F152A2"/>
    <w:rsid w:val="00F15410"/>
    <w:rsid w:val="00F1546C"/>
    <w:rsid w:val="00F15716"/>
    <w:rsid w:val="00F15912"/>
    <w:rsid w:val="00F15C64"/>
    <w:rsid w:val="00F15D01"/>
    <w:rsid w:val="00F15FFB"/>
    <w:rsid w:val="00F16156"/>
    <w:rsid w:val="00F16636"/>
    <w:rsid w:val="00F16CEF"/>
    <w:rsid w:val="00F16F00"/>
    <w:rsid w:val="00F1731B"/>
    <w:rsid w:val="00F1731C"/>
    <w:rsid w:val="00F176E3"/>
    <w:rsid w:val="00F17BB2"/>
    <w:rsid w:val="00F2036A"/>
    <w:rsid w:val="00F20B21"/>
    <w:rsid w:val="00F20F7E"/>
    <w:rsid w:val="00F21BD6"/>
    <w:rsid w:val="00F21D78"/>
    <w:rsid w:val="00F224B3"/>
    <w:rsid w:val="00F22F40"/>
    <w:rsid w:val="00F23050"/>
    <w:rsid w:val="00F23124"/>
    <w:rsid w:val="00F23B8E"/>
    <w:rsid w:val="00F23BA4"/>
    <w:rsid w:val="00F2470D"/>
    <w:rsid w:val="00F24AD4"/>
    <w:rsid w:val="00F24B18"/>
    <w:rsid w:val="00F25211"/>
    <w:rsid w:val="00F265AD"/>
    <w:rsid w:val="00F26E27"/>
    <w:rsid w:val="00F2708B"/>
    <w:rsid w:val="00F27124"/>
    <w:rsid w:val="00F271AD"/>
    <w:rsid w:val="00F27584"/>
    <w:rsid w:val="00F27835"/>
    <w:rsid w:val="00F27B27"/>
    <w:rsid w:val="00F30C30"/>
    <w:rsid w:val="00F3272A"/>
    <w:rsid w:val="00F32FD7"/>
    <w:rsid w:val="00F3314F"/>
    <w:rsid w:val="00F35649"/>
    <w:rsid w:val="00F3579B"/>
    <w:rsid w:val="00F35824"/>
    <w:rsid w:val="00F366CD"/>
    <w:rsid w:val="00F37186"/>
    <w:rsid w:val="00F373CB"/>
    <w:rsid w:val="00F37B73"/>
    <w:rsid w:val="00F37BE2"/>
    <w:rsid w:val="00F37BEB"/>
    <w:rsid w:val="00F37C46"/>
    <w:rsid w:val="00F37CA4"/>
    <w:rsid w:val="00F37EB1"/>
    <w:rsid w:val="00F40F2E"/>
    <w:rsid w:val="00F4108B"/>
    <w:rsid w:val="00F410AD"/>
    <w:rsid w:val="00F41248"/>
    <w:rsid w:val="00F4174A"/>
    <w:rsid w:val="00F419BE"/>
    <w:rsid w:val="00F41C30"/>
    <w:rsid w:val="00F424FE"/>
    <w:rsid w:val="00F4250D"/>
    <w:rsid w:val="00F425E5"/>
    <w:rsid w:val="00F428AE"/>
    <w:rsid w:val="00F42AEF"/>
    <w:rsid w:val="00F42E05"/>
    <w:rsid w:val="00F4303A"/>
    <w:rsid w:val="00F431F0"/>
    <w:rsid w:val="00F44529"/>
    <w:rsid w:val="00F44B2D"/>
    <w:rsid w:val="00F44B4F"/>
    <w:rsid w:val="00F44F11"/>
    <w:rsid w:val="00F4502C"/>
    <w:rsid w:val="00F4519A"/>
    <w:rsid w:val="00F45230"/>
    <w:rsid w:val="00F452A6"/>
    <w:rsid w:val="00F456E5"/>
    <w:rsid w:val="00F460CD"/>
    <w:rsid w:val="00F466B2"/>
    <w:rsid w:val="00F4673E"/>
    <w:rsid w:val="00F46D66"/>
    <w:rsid w:val="00F4703E"/>
    <w:rsid w:val="00F4795A"/>
    <w:rsid w:val="00F47BBE"/>
    <w:rsid w:val="00F47C1D"/>
    <w:rsid w:val="00F47FD1"/>
    <w:rsid w:val="00F50E52"/>
    <w:rsid w:val="00F51AAE"/>
    <w:rsid w:val="00F51BAA"/>
    <w:rsid w:val="00F51E6F"/>
    <w:rsid w:val="00F54083"/>
    <w:rsid w:val="00F542E4"/>
    <w:rsid w:val="00F55373"/>
    <w:rsid w:val="00F55987"/>
    <w:rsid w:val="00F55DA2"/>
    <w:rsid w:val="00F56C2B"/>
    <w:rsid w:val="00F571B4"/>
    <w:rsid w:val="00F57F1A"/>
    <w:rsid w:val="00F608B7"/>
    <w:rsid w:val="00F6096B"/>
    <w:rsid w:val="00F60C9E"/>
    <w:rsid w:val="00F60CC1"/>
    <w:rsid w:val="00F60DFD"/>
    <w:rsid w:val="00F61C4A"/>
    <w:rsid w:val="00F61CA8"/>
    <w:rsid w:val="00F62130"/>
    <w:rsid w:val="00F624BC"/>
    <w:rsid w:val="00F62A78"/>
    <w:rsid w:val="00F62DF1"/>
    <w:rsid w:val="00F63822"/>
    <w:rsid w:val="00F63E17"/>
    <w:rsid w:val="00F6451C"/>
    <w:rsid w:val="00F6455B"/>
    <w:rsid w:val="00F649D2"/>
    <w:rsid w:val="00F6583C"/>
    <w:rsid w:val="00F659FE"/>
    <w:rsid w:val="00F65E0E"/>
    <w:rsid w:val="00F66243"/>
    <w:rsid w:val="00F663E0"/>
    <w:rsid w:val="00F664F1"/>
    <w:rsid w:val="00F66615"/>
    <w:rsid w:val="00F6675C"/>
    <w:rsid w:val="00F6680B"/>
    <w:rsid w:val="00F67A07"/>
    <w:rsid w:val="00F67A47"/>
    <w:rsid w:val="00F67C41"/>
    <w:rsid w:val="00F702B8"/>
    <w:rsid w:val="00F705B2"/>
    <w:rsid w:val="00F70A30"/>
    <w:rsid w:val="00F720D0"/>
    <w:rsid w:val="00F72124"/>
    <w:rsid w:val="00F72606"/>
    <w:rsid w:val="00F72DC8"/>
    <w:rsid w:val="00F72EC1"/>
    <w:rsid w:val="00F73117"/>
    <w:rsid w:val="00F73701"/>
    <w:rsid w:val="00F737E7"/>
    <w:rsid w:val="00F74266"/>
    <w:rsid w:val="00F74635"/>
    <w:rsid w:val="00F74B86"/>
    <w:rsid w:val="00F7599B"/>
    <w:rsid w:val="00F763BE"/>
    <w:rsid w:val="00F76C2A"/>
    <w:rsid w:val="00F772F0"/>
    <w:rsid w:val="00F77505"/>
    <w:rsid w:val="00F77807"/>
    <w:rsid w:val="00F77880"/>
    <w:rsid w:val="00F77F56"/>
    <w:rsid w:val="00F805FF"/>
    <w:rsid w:val="00F806D0"/>
    <w:rsid w:val="00F80AEF"/>
    <w:rsid w:val="00F80BD8"/>
    <w:rsid w:val="00F80DBC"/>
    <w:rsid w:val="00F81077"/>
    <w:rsid w:val="00F81799"/>
    <w:rsid w:val="00F8224D"/>
    <w:rsid w:val="00F825CD"/>
    <w:rsid w:val="00F82E34"/>
    <w:rsid w:val="00F82FAE"/>
    <w:rsid w:val="00F830CF"/>
    <w:rsid w:val="00F83D46"/>
    <w:rsid w:val="00F8421F"/>
    <w:rsid w:val="00F84F42"/>
    <w:rsid w:val="00F8540A"/>
    <w:rsid w:val="00F8591C"/>
    <w:rsid w:val="00F87560"/>
    <w:rsid w:val="00F87A31"/>
    <w:rsid w:val="00F90B04"/>
    <w:rsid w:val="00F90DA9"/>
    <w:rsid w:val="00F90DD7"/>
    <w:rsid w:val="00F91A83"/>
    <w:rsid w:val="00F92949"/>
    <w:rsid w:val="00F9388A"/>
    <w:rsid w:val="00F95134"/>
    <w:rsid w:val="00F95EAD"/>
    <w:rsid w:val="00F960E9"/>
    <w:rsid w:val="00F96201"/>
    <w:rsid w:val="00F964FB"/>
    <w:rsid w:val="00F96AE6"/>
    <w:rsid w:val="00F96D7E"/>
    <w:rsid w:val="00F9752E"/>
    <w:rsid w:val="00F97589"/>
    <w:rsid w:val="00F97981"/>
    <w:rsid w:val="00F97DBC"/>
    <w:rsid w:val="00F97EC7"/>
    <w:rsid w:val="00FA0736"/>
    <w:rsid w:val="00FA090D"/>
    <w:rsid w:val="00FA0BD8"/>
    <w:rsid w:val="00FA1396"/>
    <w:rsid w:val="00FA1804"/>
    <w:rsid w:val="00FA19C0"/>
    <w:rsid w:val="00FA1E3F"/>
    <w:rsid w:val="00FA208D"/>
    <w:rsid w:val="00FA20B8"/>
    <w:rsid w:val="00FA219F"/>
    <w:rsid w:val="00FA26F6"/>
    <w:rsid w:val="00FA2E8C"/>
    <w:rsid w:val="00FA2F3D"/>
    <w:rsid w:val="00FA341F"/>
    <w:rsid w:val="00FA3B41"/>
    <w:rsid w:val="00FA3F46"/>
    <w:rsid w:val="00FA50C5"/>
    <w:rsid w:val="00FA5120"/>
    <w:rsid w:val="00FA5FE9"/>
    <w:rsid w:val="00FA654F"/>
    <w:rsid w:val="00FA665D"/>
    <w:rsid w:val="00FA6AFD"/>
    <w:rsid w:val="00FA6CAA"/>
    <w:rsid w:val="00FA6FCB"/>
    <w:rsid w:val="00FB01D5"/>
    <w:rsid w:val="00FB0210"/>
    <w:rsid w:val="00FB0587"/>
    <w:rsid w:val="00FB0DDC"/>
    <w:rsid w:val="00FB1150"/>
    <w:rsid w:val="00FB11E6"/>
    <w:rsid w:val="00FB1337"/>
    <w:rsid w:val="00FB1FF9"/>
    <w:rsid w:val="00FB2370"/>
    <w:rsid w:val="00FB2994"/>
    <w:rsid w:val="00FB2D24"/>
    <w:rsid w:val="00FB3050"/>
    <w:rsid w:val="00FB30F3"/>
    <w:rsid w:val="00FB3348"/>
    <w:rsid w:val="00FB340F"/>
    <w:rsid w:val="00FB36EB"/>
    <w:rsid w:val="00FB370A"/>
    <w:rsid w:val="00FB4675"/>
    <w:rsid w:val="00FB48DF"/>
    <w:rsid w:val="00FB5148"/>
    <w:rsid w:val="00FB5E88"/>
    <w:rsid w:val="00FB665E"/>
    <w:rsid w:val="00FB66AB"/>
    <w:rsid w:val="00FB69C1"/>
    <w:rsid w:val="00FB7074"/>
    <w:rsid w:val="00FB783A"/>
    <w:rsid w:val="00FC0197"/>
    <w:rsid w:val="00FC0439"/>
    <w:rsid w:val="00FC0456"/>
    <w:rsid w:val="00FC058E"/>
    <w:rsid w:val="00FC05D6"/>
    <w:rsid w:val="00FC0A09"/>
    <w:rsid w:val="00FC0F0C"/>
    <w:rsid w:val="00FC14F6"/>
    <w:rsid w:val="00FC1585"/>
    <w:rsid w:val="00FC19D1"/>
    <w:rsid w:val="00FC1A76"/>
    <w:rsid w:val="00FC1DCB"/>
    <w:rsid w:val="00FC1DD6"/>
    <w:rsid w:val="00FC1F71"/>
    <w:rsid w:val="00FC218D"/>
    <w:rsid w:val="00FC29CD"/>
    <w:rsid w:val="00FC2A51"/>
    <w:rsid w:val="00FC3100"/>
    <w:rsid w:val="00FC3314"/>
    <w:rsid w:val="00FC34B2"/>
    <w:rsid w:val="00FC3684"/>
    <w:rsid w:val="00FC3805"/>
    <w:rsid w:val="00FC4960"/>
    <w:rsid w:val="00FC55A5"/>
    <w:rsid w:val="00FC560A"/>
    <w:rsid w:val="00FC5771"/>
    <w:rsid w:val="00FC5883"/>
    <w:rsid w:val="00FC5DD9"/>
    <w:rsid w:val="00FC6347"/>
    <w:rsid w:val="00FC6412"/>
    <w:rsid w:val="00FC668C"/>
    <w:rsid w:val="00FC694C"/>
    <w:rsid w:val="00FC6FA0"/>
    <w:rsid w:val="00FC724D"/>
    <w:rsid w:val="00FC7D57"/>
    <w:rsid w:val="00FD0C60"/>
    <w:rsid w:val="00FD111B"/>
    <w:rsid w:val="00FD1244"/>
    <w:rsid w:val="00FD181D"/>
    <w:rsid w:val="00FD1BE2"/>
    <w:rsid w:val="00FD229D"/>
    <w:rsid w:val="00FD2949"/>
    <w:rsid w:val="00FD2D0A"/>
    <w:rsid w:val="00FD3108"/>
    <w:rsid w:val="00FD44EC"/>
    <w:rsid w:val="00FD4B7F"/>
    <w:rsid w:val="00FD5540"/>
    <w:rsid w:val="00FD5735"/>
    <w:rsid w:val="00FD6C8A"/>
    <w:rsid w:val="00FD6CD7"/>
    <w:rsid w:val="00FD6D10"/>
    <w:rsid w:val="00FD6E82"/>
    <w:rsid w:val="00FE0142"/>
    <w:rsid w:val="00FE2545"/>
    <w:rsid w:val="00FE276B"/>
    <w:rsid w:val="00FE2D49"/>
    <w:rsid w:val="00FE30BF"/>
    <w:rsid w:val="00FE31EA"/>
    <w:rsid w:val="00FE398E"/>
    <w:rsid w:val="00FE47B3"/>
    <w:rsid w:val="00FE4C44"/>
    <w:rsid w:val="00FE7C36"/>
    <w:rsid w:val="00FF063C"/>
    <w:rsid w:val="00FF0CA5"/>
    <w:rsid w:val="00FF0D43"/>
    <w:rsid w:val="00FF0FA7"/>
    <w:rsid w:val="00FF0FBF"/>
    <w:rsid w:val="00FF192F"/>
    <w:rsid w:val="00FF1DA2"/>
    <w:rsid w:val="00FF242C"/>
    <w:rsid w:val="00FF2533"/>
    <w:rsid w:val="00FF2606"/>
    <w:rsid w:val="00FF2992"/>
    <w:rsid w:val="00FF3331"/>
    <w:rsid w:val="00FF389B"/>
    <w:rsid w:val="00FF39D8"/>
    <w:rsid w:val="00FF3AF1"/>
    <w:rsid w:val="00FF3BFA"/>
    <w:rsid w:val="00FF3F4D"/>
    <w:rsid w:val="00FF40C3"/>
    <w:rsid w:val="00FF424B"/>
    <w:rsid w:val="00FF4EA1"/>
    <w:rsid w:val="00FF51B8"/>
    <w:rsid w:val="00FF5D5E"/>
    <w:rsid w:val="00FF667E"/>
    <w:rsid w:val="00FF68F1"/>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AD22C"/>
  <w15:docId w15:val="{BD6910EA-4577-416E-AC4C-A566BF18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line="23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5A0"/>
    <w:pPr>
      <w:tabs>
        <w:tab w:val="center" w:pos="4680"/>
        <w:tab w:val="right" w:pos="9360"/>
      </w:tabs>
      <w:spacing w:line="240" w:lineRule="auto"/>
    </w:pPr>
  </w:style>
  <w:style w:type="character" w:customStyle="1" w:styleId="HeaderChar">
    <w:name w:val="Header Char"/>
    <w:basedOn w:val="DefaultParagraphFont"/>
    <w:link w:val="Header"/>
    <w:uiPriority w:val="99"/>
    <w:rsid w:val="009C15A0"/>
  </w:style>
  <w:style w:type="paragraph" w:styleId="Footer">
    <w:name w:val="footer"/>
    <w:basedOn w:val="Normal"/>
    <w:link w:val="FooterChar"/>
    <w:uiPriority w:val="99"/>
    <w:unhideWhenUsed/>
    <w:rsid w:val="009C15A0"/>
    <w:pPr>
      <w:tabs>
        <w:tab w:val="center" w:pos="4680"/>
        <w:tab w:val="right" w:pos="9360"/>
      </w:tabs>
      <w:spacing w:line="240" w:lineRule="auto"/>
    </w:pPr>
  </w:style>
  <w:style w:type="character" w:customStyle="1" w:styleId="FooterChar">
    <w:name w:val="Footer Char"/>
    <w:basedOn w:val="DefaultParagraphFont"/>
    <w:link w:val="Footer"/>
    <w:uiPriority w:val="99"/>
    <w:rsid w:val="009C15A0"/>
  </w:style>
  <w:style w:type="table" w:styleId="TableGrid">
    <w:name w:val="Table Grid"/>
    <w:basedOn w:val="TableNormal"/>
    <w:uiPriority w:val="59"/>
    <w:rsid w:val="009C15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F1A"/>
    <w:pPr>
      <w:ind w:left="720"/>
      <w:contextualSpacing/>
    </w:pPr>
  </w:style>
  <w:style w:type="paragraph" w:styleId="BodyTextIndent">
    <w:name w:val="Body Text Indent"/>
    <w:basedOn w:val="Normal"/>
    <w:link w:val="BodyTextIndentChar"/>
    <w:rsid w:val="00342974"/>
    <w:pPr>
      <w:tabs>
        <w:tab w:val="left" w:pos="360"/>
      </w:tabs>
      <w:spacing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342974"/>
    <w:rPr>
      <w:rFonts w:ascii="Times New Roman" w:eastAsia="Times New Roman" w:hAnsi="Times New Roman" w:cs="Times New Roman"/>
      <w:sz w:val="24"/>
    </w:rPr>
  </w:style>
  <w:style w:type="character" w:styleId="Hyperlink">
    <w:name w:val="Hyperlink"/>
    <w:uiPriority w:val="99"/>
    <w:unhideWhenUsed/>
    <w:rsid w:val="00C31CDC"/>
    <w:rPr>
      <w:color w:val="0000FF"/>
      <w:u w:val="single"/>
    </w:rPr>
  </w:style>
  <w:style w:type="paragraph" w:styleId="BodyTextIndent2">
    <w:name w:val="Body Text Indent 2"/>
    <w:basedOn w:val="Normal"/>
    <w:link w:val="BodyTextIndent2Char"/>
    <w:rsid w:val="00CD2AE7"/>
    <w:pPr>
      <w:tabs>
        <w:tab w:val="left" w:pos="360"/>
      </w:tabs>
      <w:spacing w:line="240" w:lineRule="auto"/>
      <w:ind w:left="72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CD2AE7"/>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D55C7"/>
    <w:rPr>
      <w:color w:val="800080" w:themeColor="followedHyperlink"/>
      <w:u w:val="single"/>
    </w:rPr>
  </w:style>
  <w:style w:type="character" w:styleId="CommentReference">
    <w:name w:val="annotation reference"/>
    <w:basedOn w:val="DefaultParagraphFont"/>
    <w:uiPriority w:val="99"/>
    <w:semiHidden/>
    <w:unhideWhenUsed/>
    <w:rsid w:val="006619D7"/>
    <w:rPr>
      <w:sz w:val="16"/>
      <w:szCs w:val="16"/>
    </w:rPr>
  </w:style>
  <w:style w:type="paragraph" w:styleId="CommentText">
    <w:name w:val="annotation text"/>
    <w:basedOn w:val="Normal"/>
    <w:link w:val="CommentTextChar"/>
    <w:uiPriority w:val="99"/>
    <w:unhideWhenUsed/>
    <w:rsid w:val="006619D7"/>
    <w:pPr>
      <w:spacing w:line="240" w:lineRule="auto"/>
    </w:pPr>
  </w:style>
  <w:style w:type="character" w:customStyle="1" w:styleId="CommentTextChar">
    <w:name w:val="Comment Text Char"/>
    <w:basedOn w:val="DefaultParagraphFont"/>
    <w:link w:val="CommentText"/>
    <w:uiPriority w:val="99"/>
    <w:rsid w:val="006619D7"/>
  </w:style>
  <w:style w:type="paragraph" w:styleId="CommentSubject">
    <w:name w:val="annotation subject"/>
    <w:basedOn w:val="CommentText"/>
    <w:next w:val="CommentText"/>
    <w:link w:val="CommentSubjectChar"/>
    <w:uiPriority w:val="99"/>
    <w:semiHidden/>
    <w:unhideWhenUsed/>
    <w:rsid w:val="006619D7"/>
    <w:rPr>
      <w:b/>
      <w:bCs/>
    </w:rPr>
  </w:style>
  <w:style w:type="character" w:customStyle="1" w:styleId="CommentSubjectChar">
    <w:name w:val="Comment Subject Char"/>
    <w:basedOn w:val="CommentTextChar"/>
    <w:link w:val="CommentSubject"/>
    <w:uiPriority w:val="99"/>
    <w:semiHidden/>
    <w:rsid w:val="006619D7"/>
    <w:rPr>
      <w:b/>
      <w:bCs/>
    </w:rPr>
  </w:style>
  <w:style w:type="paragraph" w:styleId="BalloonText">
    <w:name w:val="Balloon Text"/>
    <w:basedOn w:val="Normal"/>
    <w:link w:val="BalloonTextChar"/>
    <w:uiPriority w:val="99"/>
    <w:semiHidden/>
    <w:unhideWhenUsed/>
    <w:rsid w:val="00661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D7"/>
    <w:rPr>
      <w:rFonts w:ascii="Tahoma" w:hAnsi="Tahoma" w:cs="Tahoma"/>
      <w:sz w:val="16"/>
      <w:szCs w:val="16"/>
    </w:rPr>
  </w:style>
  <w:style w:type="paragraph" w:styleId="NormalWeb">
    <w:name w:val="Normal (Web)"/>
    <w:basedOn w:val="Normal"/>
    <w:uiPriority w:val="99"/>
    <w:unhideWhenUsed/>
    <w:rsid w:val="00EB3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FE4C44"/>
    <w:pPr>
      <w:widowControl w:val="0"/>
      <w:spacing w:line="240" w:lineRule="auto"/>
    </w:pPr>
    <w:rPr>
      <w:rFonts w:ascii="Bookman Old Style" w:eastAsia="Times New Roman" w:hAnsi="Bookman Old Style" w:cs="Times New Roman"/>
      <w:snapToGrid w:val="0"/>
      <w:sz w:val="24"/>
    </w:rPr>
  </w:style>
  <w:style w:type="character" w:customStyle="1" w:styleId="apple-converted-space">
    <w:name w:val="apple-converted-space"/>
    <w:basedOn w:val="DefaultParagraphFont"/>
    <w:rsid w:val="0057653E"/>
  </w:style>
  <w:style w:type="table" w:customStyle="1" w:styleId="TableGrid1">
    <w:name w:val="Table Grid1"/>
    <w:basedOn w:val="TableNormal"/>
    <w:next w:val="TableGrid"/>
    <w:uiPriority w:val="59"/>
    <w:rsid w:val="009C42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213D"/>
    <w:pPr>
      <w:spacing w:line="240" w:lineRule="auto"/>
    </w:pPr>
  </w:style>
  <w:style w:type="character" w:styleId="UnresolvedMention">
    <w:name w:val="Unresolved Mention"/>
    <w:basedOn w:val="DefaultParagraphFont"/>
    <w:uiPriority w:val="99"/>
    <w:semiHidden/>
    <w:unhideWhenUsed/>
    <w:rsid w:val="009C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1708">
      <w:bodyDiv w:val="1"/>
      <w:marLeft w:val="0"/>
      <w:marRight w:val="0"/>
      <w:marTop w:val="0"/>
      <w:marBottom w:val="0"/>
      <w:divBdr>
        <w:top w:val="none" w:sz="0" w:space="0" w:color="auto"/>
        <w:left w:val="none" w:sz="0" w:space="0" w:color="auto"/>
        <w:bottom w:val="none" w:sz="0" w:space="0" w:color="auto"/>
        <w:right w:val="none" w:sz="0" w:space="0" w:color="auto"/>
      </w:divBdr>
      <w:divsChild>
        <w:div w:id="1242835407">
          <w:marLeft w:val="0"/>
          <w:marRight w:val="0"/>
          <w:marTop w:val="0"/>
          <w:marBottom w:val="0"/>
          <w:divBdr>
            <w:top w:val="none" w:sz="0" w:space="0" w:color="auto"/>
            <w:left w:val="none" w:sz="0" w:space="0" w:color="auto"/>
            <w:bottom w:val="none" w:sz="0" w:space="0" w:color="auto"/>
            <w:right w:val="none" w:sz="0" w:space="0" w:color="auto"/>
          </w:divBdr>
        </w:div>
      </w:divsChild>
    </w:div>
    <w:div w:id="153567824">
      <w:bodyDiv w:val="1"/>
      <w:marLeft w:val="0"/>
      <w:marRight w:val="0"/>
      <w:marTop w:val="0"/>
      <w:marBottom w:val="0"/>
      <w:divBdr>
        <w:top w:val="none" w:sz="0" w:space="0" w:color="auto"/>
        <w:left w:val="none" w:sz="0" w:space="0" w:color="auto"/>
        <w:bottom w:val="none" w:sz="0" w:space="0" w:color="auto"/>
        <w:right w:val="none" w:sz="0" w:space="0" w:color="auto"/>
      </w:divBdr>
    </w:div>
    <w:div w:id="186409228">
      <w:bodyDiv w:val="1"/>
      <w:marLeft w:val="0"/>
      <w:marRight w:val="0"/>
      <w:marTop w:val="0"/>
      <w:marBottom w:val="0"/>
      <w:divBdr>
        <w:top w:val="none" w:sz="0" w:space="0" w:color="auto"/>
        <w:left w:val="none" w:sz="0" w:space="0" w:color="auto"/>
        <w:bottom w:val="none" w:sz="0" w:space="0" w:color="auto"/>
        <w:right w:val="none" w:sz="0" w:space="0" w:color="auto"/>
      </w:divBdr>
      <w:divsChild>
        <w:div w:id="213386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08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1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6268">
      <w:bodyDiv w:val="1"/>
      <w:marLeft w:val="0"/>
      <w:marRight w:val="0"/>
      <w:marTop w:val="0"/>
      <w:marBottom w:val="0"/>
      <w:divBdr>
        <w:top w:val="none" w:sz="0" w:space="0" w:color="auto"/>
        <w:left w:val="none" w:sz="0" w:space="0" w:color="auto"/>
        <w:bottom w:val="none" w:sz="0" w:space="0" w:color="auto"/>
        <w:right w:val="none" w:sz="0" w:space="0" w:color="auto"/>
      </w:divBdr>
    </w:div>
    <w:div w:id="340397981">
      <w:bodyDiv w:val="1"/>
      <w:marLeft w:val="0"/>
      <w:marRight w:val="0"/>
      <w:marTop w:val="0"/>
      <w:marBottom w:val="0"/>
      <w:divBdr>
        <w:top w:val="none" w:sz="0" w:space="0" w:color="auto"/>
        <w:left w:val="none" w:sz="0" w:space="0" w:color="auto"/>
        <w:bottom w:val="none" w:sz="0" w:space="0" w:color="auto"/>
        <w:right w:val="none" w:sz="0" w:space="0" w:color="auto"/>
      </w:divBdr>
    </w:div>
    <w:div w:id="355231560">
      <w:bodyDiv w:val="1"/>
      <w:marLeft w:val="0"/>
      <w:marRight w:val="0"/>
      <w:marTop w:val="0"/>
      <w:marBottom w:val="0"/>
      <w:divBdr>
        <w:top w:val="none" w:sz="0" w:space="0" w:color="auto"/>
        <w:left w:val="none" w:sz="0" w:space="0" w:color="auto"/>
        <w:bottom w:val="none" w:sz="0" w:space="0" w:color="auto"/>
        <w:right w:val="none" w:sz="0" w:space="0" w:color="auto"/>
      </w:divBdr>
    </w:div>
    <w:div w:id="384179862">
      <w:bodyDiv w:val="1"/>
      <w:marLeft w:val="0"/>
      <w:marRight w:val="0"/>
      <w:marTop w:val="0"/>
      <w:marBottom w:val="0"/>
      <w:divBdr>
        <w:top w:val="none" w:sz="0" w:space="0" w:color="auto"/>
        <w:left w:val="none" w:sz="0" w:space="0" w:color="auto"/>
        <w:bottom w:val="none" w:sz="0" w:space="0" w:color="auto"/>
        <w:right w:val="none" w:sz="0" w:space="0" w:color="auto"/>
      </w:divBdr>
    </w:div>
    <w:div w:id="423304205">
      <w:bodyDiv w:val="1"/>
      <w:marLeft w:val="0"/>
      <w:marRight w:val="0"/>
      <w:marTop w:val="0"/>
      <w:marBottom w:val="0"/>
      <w:divBdr>
        <w:top w:val="none" w:sz="0" w:space="0" w:color="auto"/>
        <w:left w:val="none" w:sz="0" w:space="0" w:color="auto"/>
        <w:bottom w:val="none" w:sz="0" w:space="0" w:color="auto"/>
        <w:right w:val="none" w:sz="0" w:space="0" w:color="auto"/>
      </w:divBdr>
    </w:div>
    <w:div w:id="979381204">
      <w:bodyDiv w:val="1"/>
      <w:marLeft w:val="0"/>
      <w:marRight w:val="0"/>
      <w:marTop w:val="0"/>
      <w:marBottom w:val="0"/>
      <w:divBdr>
        <w:top w:val="none" w:sz="0" w:space="0" w:color="auto"/>
        <w:left w:val="none" w:sz="0" w:space="0" w:color="auto"/>
        <w:bottom w:val="none" w:sz="0" w:space="0" w:color="auto"/>
        <w:right w:val="none" w:sz="0" w:space="0" w:color="auto"/>
      </w:divBdr>
    </w:div>
    <w:div w:id="1003168207">
      <w:bodyDiv w:val="1"/>
      <w:marLeft w:val="0"/>
      <w:marRight w:val="0"/>
      <w:marTop w:val="0"/>
      <w:marBottom w:val="0"/>
      <w:divBdr>
        <w:top w:val="none" w:sz="0" w:space="0" w:color="auto"/>
        <w:left w:val="none" w:sz="0" w:space="0" w:color="auto"/>
        <w:bottom w:val="none" w:sz="0" w:space="0" w:color="auto"/>
        <w:right w:val="none" w:sz="0" w:space="0" w:color="auto"/>
      </w:divBdr>
    </w:div>
    <w:div w:id="1156993554">
      <w:bodyDiv w:val="1"/>
      <w:marLeft w:val="0"/>
      <w:marRight w:val="0"/>
      <w:marTop w:val="0"/>
      <w:marBottom w:val="0"/>
      <w:divBdr>
        <w:top w:val="none" w:sz="0" w:space="0" w:color="auto"/>
        <w:left w:val="none" w:sz="0" w:space="0" w:color="auto"/>
        <w:bottom w:val="none" w:sz="0" w:space="0" w:color="auto"/>
        <w:right w:val="none" w:sz="0" w:space="0" w:color="auto"/>
      </w:divBdr>
    </w:div>
    <w:div w:id="1206530553">
      <w:bodyDiv w:val="1"/>
      <w:marLeft w:val="0"/>
      <w:marRight w:val="0"/>
      <w:marTop w:val="0"/>
      <w:marBottom w:val="0"/>
      <w:divBdr>
        <w:top w:val="none" w:sz="0" w:space="0" w:color="auto"/>
        <w:left w:val="none" w:sz="0" w:space="0" w:color="auto"/>
        <w:bottom w:val="none" w:sz="0" w:space="0" w:color="auto"/>
        <w:right w:val="none" w:sz="0" w:space="0" w:color="auto"/>
      </w:divBdr>
    </w:div>
    <w:div w:id="1366061335">
      <w:bodyDiv w:val="1"/>
      <w:marLeft w:val="0"/>
      <w:marRight w:val="0"/>
      <w:marTop w:val="0"/>
      <w:marBottom w:val="0"/>
      <w:divBdr>
        <w:top w:val="none" w:sz="0" w:space="0" w:color="auto"/>
        <w:left w:val="none" w:sz="0" w:space="0" w:color="auto"/>
        <w:bottom w:val="none" w:sz="0" w:space="0" w:color="auto"/>
        <w:right w:val="none" w:sz="0" w:space="0" w:color="auto"/>
      </w:divBdr>
    </w:div>
    <w:div w:id="1414888296">
      <w:bodyDiv w:val="1"/>
      <w:marLeft w:val="0"/>
      <w:marRight w:val="0"/>
      <w:marTop w:val="0"/>
      <w:marBottom w:val="0"/>
      <w:divBdr>
        <w:top w:val="none" w:sz="0" w:space="0" w:color="auto"/>
        <w:left w:val="none" w:sz="0" w:space="0" w:color="auto"/>
        <w:bottom w:val="none" w:sz="0" w:space="0" w:color="auto"/>
        <w:right w:val="none" w:sz="0" w:space="0" w:color="auto"/>
      </w:divBdr>
    </w:div>
    <w:div w:id="1768043209">
      <w:bodyDiv w:val="1"/>
      <w:marLeft w:val="0"/>
      <w:marRight w:val="0"/>
      <w:marTop w:val="0"/>
      <w:marBottom w:val="0"/>
      <w:divBdr>
        <w:top w:val="none" w:sz="0" w:space="0" w:color="auto"/>
        <w:left w:val="none" w:sz="0" w:space="0" w:color="auto"/>
        <w:bottom w:val="none" w:sz="0" w:space="0" w:color="auto"/>
        <w:right w:val="none" w:sz="0" w:space="0" w:color="auto"/>
      </w:divBdr>
    </w:div>
    <w:div w:id="1833520889">
      <w:bodyDiv w:val="1"/>
      <w:marLeft w:val="0"/>
      <w:marRight w:val="0"/>
      <w:marTop w:val="0"/>
      <w:marBottom w:val="0"/>
      <w:divBdr>
        <w:top w:val="none" w:sz="0" w:space="0" w:color="auto"/>
        <w:left w:val="none" w:sz="0" w:space="0" w:color="auto"/>
        <w:bottom w:val="none" w:sz="0" w:space="0" w:color="auto"/>
        <w:right w:val="none" w:sz="0" w:space="0" w:color="auto"/>
      </w:divBdr>
    </w:div>
    <w:div w:id="2045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xcode/Title11/Chapter13/11-13-S507.html?v=C11-13-S507_2015051220150512" TargetMode="External"/><Relationship Id="rId18" Type="http://schemas.openxmlformats.org/officeDocument/2006/relationships/hyperlink" Target="http://le.utah.gov/xcode/Title17/Chapter36/17-36-S21.html" TargetMode="External"/><Relationship Id="rId26" Type="http://schemas.openxmlformats.org/officeDocument/2006/relationships/hyperlink" Target="https://le.utah.gov/xcode/Title53G/Chapter7/53G-7-S309.html?v=C53G-7-S309_2018012420180124" TargetMode="External"/><Relationship Id="rId39" Type="http://schemas.openxmlformats.org/officeDocument/2006/relationships/hyperlink" Target="https://le.utah.gov/xcode/Title53G/Chapter7/53G-7-S304.html?v=C53G-7-S304_2018012420180124" TargetMode="External"/><Relationship Id="rId21" Type="http://schemas.openxmlformats.org/officeDocument/2006/relationships/hyperlink" Target="http://le.utah.gov/xcode/Title10/Chapter6/10-6-S147.html" TargetMode="External"/><Relationship Id="rId34" Type="http://schemas.openxmlformats.org/officeDocument/2006/relationships/hyperlink" Target="http://le.utah.gov/xcode/Title17/Chapter36/17-36-S16.html" TargetMode="External"/><Relationship Id="rId42" Type="http://schemas.openxmlformats.org/officeDocument/2006/relationships/hyperlink" Target="https://le.utah.gov/xcode/Title17/Chapter27A/17-27a-S509.html?v=C17-27a-S509_202105052021050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e.utah.gov/xcode/Title10/Chapter6/10-6-S123.html" TargetMode="External"/><Relationship Id="rId29" Type="http://schemas.openxmlformats.org/officeDocument/2006/relationships/hyperlink" Target="http://le.utah.gov/xcode/Title10/Chapter6/10-6-S1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utah.gov/xcode/Title17/Chapter36/17-36-S15.html" TargetMode="External"/><Relationship Id="rId24" Type="http://schemas.openxmlformats.org/officeDocument/2006/relationships/hyperlink" Target="http://le.utah.gov/xcode/Title17B/Chapter1/17B-1-S638.html" TargetMode="External"/><Relationship Id="rId32" Type="http://schemas.openxmlformats.org/officeDocument/2006/relationships/hyperlink" Target="https://le.utah.gov/xcode/Title53G/Chapter7/53G-7-S305.html?v=C53G-7-S305_2018012420180124" TargetMode="External"/><Relationship Id="rId37" Type="http://schemas.openxmlformats.org/officeDocument/2006/relationships/hyperlink" Target="http://le.utah.gov/xcode/Title11/Chapter13/11-13-S512.html?v=C11-13-S512_2015051220150512" TargetMode="External"/><Relationship Id="rId40" Type="http://schemas.openxmlformats.org/officeDocument/2006/relationships/hyperlink" Target="https://le.utah.gov/xcode/Title17/Chapter31/17-31.html?v=C17-31_18000101180001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utah.gov/xcode/Title10/Chapter5/10-5-S115.html" TargetMode="External"/><Relationship Id="rId23" Type="http://schemas.openxmlformats.org/officeDocument/2006/relationships/hyperlink" Target="http://le.utah.gov/xcode/Title10/Chapter5/10-5-S129.html" TargetMode="External"/><Relationship Id="rId28" Type="http://schemas.openxmlformats.org/officeDocument/2006/relationships/hyperlink" Target="https://le.utah.gov/xcode/Title17/Chapter36/17-36-S36.html?v=C17-36-S36_2014040320140513" TargetMode="External"/><Relationship Id="rId36" Type="http://schemas.openxmlformats.org/officeDocument/2006/relationships/hyperlink" Target="http://le.utah.gov/xcode/Title10/Chapter5/10-5-S113.html" TargetMode="External"/><Relationship Id="rId10" Type="http://schemas.openxmlformats.org/officeDocument/2006/relationships/hyperlink" Target="http://le.utah.gov/xcode/Title17B/Chapter1/17B-1-S614.html" TargetMode="External"/><Relationship Id="rId19" Type="http://schemas.openxmlformats.org/officeDocument/2006/relationships/hyperlink" Target="https://le.utah.gov/xcode/Title53G/Chapter7/53G-7-S307.html?v=C53G-7-S307_2018012420180124" TargetMode="External"/><Relationship Id="rId31" Type="http://schemas.openxmlformats.org/officeDocument/2006/relationships/hyperlink" Target="http://le.utah.gov/xcode/Title17B/Chapter1/17B-1-S613.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utah.gov/xcode/Title10/Chapter6/10-6-S118.html" TargetMode="External"/><Relationship Id="rId14" Type="http://schemas.openxmlformats.org/officeDocument/2006/relationships/hyperlink" Target="http://le.utah.gov/xcode/Title11/Chapter13/11-13-S514.html?v=C11-13-S514_2015051220150512" TargetMode="External"/><Relationship Id="rId22" Type="http://schemas.openxmlformats.org/officeDocument/2006/relationships/hyperlink" Target="http://le.utah.gov/xcode/Title10/Chapter6/10-6-S148.html?v=C10-6-S148_1800010118000101" TargetMode="External"/><Relationship Id="rId27" Type="http://schemas.openxmlformats.org/officeDocument/2006/relationships/hyperlink" Target="http://le.utah.gov/xcode/Title11/Chapter13/11-13-S527.html?v=C11-13-S527_2015051220150512" TargetMode="External"/><Relationship Id="rId30" Type="http://schemas.openxmlformats.org/officeDocument/2006/relationships/hyperlink" Target="http://le.utah.gov/xcode/Title10/Chapter6/10-6-S117.html" TargetMode="External"/><Relationship Id="rId35" Type="http://schemas.openxmlformats.org/officeDocument/2006/relationships/hyperlink" Target="http://le.utah.gov/xcode/Title10/Chapter6/10-6-S116.html" TargetMode="External"/><Relationship Id="rId43" Type="http://schemas.openxmlformats.org/officeDocument/2006/relationships/hyperlink" Target="https://auditor.utah.gov/wp-content/uploads/sites/6/2021/11/2018-03-Government-Fees-DRAFT-FINAL-REVISED_11_9_2021.pdf" TargetMode="External"/><Relationship Id="rId8" Type="http://schemas.openxmlformats.org/officeDocument/2006/relationships/hyperlink" Target="http://le.utah.gov/xcode/Title10/Chapter5/10-5-S109.html" TargetMode="External"/><Relationship Id="rId3" Type="http://schemas.openxmlformats.org/officeDocument/2006/relationships/styles" Target="styles.xml"/><Relationship Id="rId12" Type="http://schemas.openxmlformats.org/officeDocument/2006/relationships/hyperlink" Target="https://le.utah.gov/xcode/Title53G/Chapter7/53G-7-S302.html?v=C53G-7-S302_2018012420180124" TargetMode="External"/><Relationship Id="rId17" Type="http://schemas.openxmlformats.org/officeDocument/2006/relationships/hyperlink" Target="http://le.utah.gov/xcode/Title17B/Chapter1/17B-1-S619.html" TargetMode="External"/><Relationship Id="rId25" Type="http://schemas.openxmlformats.org/officeDocument/2006/relationships/hyperlink" Target="http://le.utah.gov/xcode/Title17/Chapter36/17-36-S36.html" TargetMode="External"/><Relationship Id="rId33" Type="http://schemas.openxmlformats.org/officeDocument/2006/relationships/hyperlink" Target="http://le.utah.gov/xcode/Title11/Chapter13/11-13-S513.html?v=C11-13-S513_2015051220150512" TargetMode="External"/><Relationship Id="rId38" Type="http://schemas.openxmlformats.org/officeDocument/2006/relationships/hyperlink" Target="http://le.utah.gov/xcode/Title17B/Chapter1/17B-1-S612.html" TargetMode="External"/><Relationship Id="rId46" Type="http://schemas.openxmlformats.org/officeDocument/2006/relationships/fontTable" Target="fontTable.xml"/><Relationship Id="rId20" Type="http://schemas.openxmlformats.org/officeDocument/2006/relationships/hyperlink" Target="http://le.utah.gov/xcode/Title11/Chapter13/11-13-S517.html?v=C11-13-S517_2015051220150512" TargetMode="External"/><Relationship Id="rId41" Type="http://schemas.openxmlformats.org/officeDocument/2006/relationships/hyperlink" Target="https://le.utah.gov/xcode/Title10/Chapter9A/10-9a-S510.html?v=C10-9a-S510_202105052021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63A31-DBFE-4BA6-B93E-FC18156F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2159</Words>
  <Characters>15583</Characters>
  <Application>Microsoft Office Word</Application>
  <DocSecurity>0</DocSecurity>
  <Lines>432</Lines>
  <Paragraphs>137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lsiebenhaar</dc:creator>
  <cp:keywords/>
  <dc:description/>
  <cp:lastModifiedBy>Parker Van Eerden</cp:lastModifiedBy>
  <cp:revision>7</cp:revision>
  <cp:lastPrinted>2018-06-06T21:55:00Z</cp:lastPrinted>
  <dcterms:created xsi:type="dcterms:W3CDTF">2025-05-09T16:01:00Z</dcterms:created>
  <dcterms:modified xsi:type="dcterms:W3CDTF">2025-05-09T17:04:00Z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8302f7f34753bde003ca5948d327320e237ecc4f9d5de6c97eb4530ab3311c72</vt:lpwstr>
  </property>
</Properties>
</file>