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3089" w:rsidRPr="00FD75E9" w:rsidRDefault="003F3089" w:rsidP="003F3089">
      <w:pPr>
        <w:pStyle w:val="Heading3"/>
        <w:rPr>
          <w:b/>
        </w:rPr>
      </w:pPr>
      <w:r w:rsidRPr="00FD75E9">
        <w:rPr>
          <w:b/>
        </w:rPr>
        <w:t>Exercise 4 Solution</w:t>
      </w:r>
    </w:p>
    <w:p w:rsidR="003F3089" w:rsidRDefault="003F3089" w:rsidP="003F3089">
      <w:pPr>
        <w:pStyle w:val="Heading4"/>
      </w:pPr>
      <w:r>
        <w:t>Activity Definitions:</w:t>
      </w:r>
    </w:p>
    <w:p w:rsidR="003F3089" w:rsidRPr="008979A9" w:rsidRDefault="003F3089" w:rsidP="003F3089"/>
    <w:tbl>
      <w:tblPr>
        <w:tblStyle w:val="TableGrid"/>
        <w:tblW w:w="0" w:type="auto"/>
        <w:tblLook w:val="04A0" w:firstRow="1" w:lastRow="0" w:firstColumn="1" w:lastColumn="0" w:noHBand="0" w:noVBand="1"/>
      </w:tblPr>
      <w:tblGrid>
        <w:gridCol w:w="644"/>
        <w:gridCol w:w="2746"/>
        <w:gridCol w:w="5960"/>
      </w:tblGrid>
      <w:tr w:rsidR="003F3089" w:rsidRPr="004F7DD2" w:rsidTr="00A90394">
        <w:tc>
          <w:tcPr>
            <w:tcW w:w="646" w:type="dxa"/>
          </w:tcPr>
          <w:p w:rsidR="003F3089" w:rsidRPr="004F7DD2" w:rsidRDefault="003F3089" w:rsidP="00A90394">
            <w:pPr>
              <w:rPr>
                <w:rFonts w:asciiTheme="minorHAnsi" w:hAnsiTheme="minorHAnsi"/>
                <w:b/>
              </w:rPr>
            </w:pPr>
            <w:r w:rsidRPr="004F7DD2">
              <w:rPr>
                <w:rFonts w:asciiTheme="minorHAnsi" w:hAnsiTheme="minorHAnsi"/>
                <w:b/>
              </w:rPr>
              <w:t>Id</w:t>
            </w:r>
          </w:p>
        </w:tc>
        <w:tc>
          <w:tcPr>
            <w:tcW w:w="2802" w:type="dxa"/>
          </w:tcPr>
          <w:p w:rsidR="003F3089" w:rsidRPr="004F7DD2" w:rsidRDefault="003F3089" w:rsidP="00A90394">
            <w:pPr>
              <w:rPr>
                <w:rFonts w:asciiTheme="minorHAnsi" w:hAnsiTheme="minorHAnsi"/>
                <w:b/>
              </w:rPr>
            </w:pPr>
            <w:r w:rsidRPr="004F7DD2">
              <w:rPr>
                <w:rFonts w:asciiTheme="minorHAnsi" w:hAnsiTheme="minorHAnsi"/>
                <w:b/>
              </w:rPr>
              <w:t xml:space="preserve">Activity Name </w:t>
            </w:r>
          </w:p>
        </w:tc>
        <w:tc>
          <w:tcPr>
            <w:tcW w:w="6128" w:type="dxa"/>
          </w:tcPr>
          <w:p w:rsidR="003F3089" w:rsidRPr="004F7DD2" w:rsidRDefault="003F3089" w:rsidP="00A90394">
            <w:pPr>
              <w:rPr>
                <w:rFonts w:asciiTheme="minorHAnsi" w:hAnsiTheme="minorHAnsi"/>
                <w:b/>
              </w:rPr>
            </w:pPr>
            <w:r w:rsidRPr="004F7DD2">
              <w:rPr>
                <w:rFonts w:asciiTheme="minorHAnsi" w:hAnsiTheme="minorHAnsi"/>
                <w:b/>
              </w:rPr>
              <w:t>Activity Definition</w:t>
            </w:r>
          </w:p>
        </w:tc>
      </w:tr>
      <w:tr w:rsidR="003F3089" w:rsidRPr="004F7DD2" w:rsidTr="00A90394">
        <w:tc>
          <w:tcPr>
            <w:tcW w:w="646" w:type="dxa"/>
          </w:tcPr>
          <w:p w:rsidR="003F3089" w:rsidRPr="004F7DD2" w:rsidRDefault="003F3089" w:rsidP="00A90394">
            <w:pPr>
              <w:rPr>
                <w:rFonts w:asciiTheme="minorHAnsi" w:hAnsiTheme="minorHAnsi"/>
                <w:b/>
              </w:rPr>
            </w:pPr>
            <w:r w:rsidRPr="004F7DD2">
              <w:rPr>
                <w:rFonts w:asciiTheme="minorHAnsi" w:hAnsiTheme="minorHAnsi"/>
                <w:b/>
              </w:rPr>
              <w:t>1.01</w:t>
            </w:r>
          </w:p>
        </w:tc>
        <w:tc>
          <w:tcPr>
            <w:tcW w:w="2802" w:type="dxa"/>
          </w:tcPr>
          <w:p w:rsidR="003F3089" w:rsidRPr="004F7DD2" w:rsidRDefault="003F3089" w:rsidP="00A90394">
            <w:pPr>
              <w:rPr>
                <w:rFonts w:asciiTheme="minorHAnsi" w:hAnsiTheme="minorHAnsi"/>
              </w:rPr>
            </w:pPr>
            <w:r w:rsidRPr="004F7DD2">
              <w:rPr>
                <w:rFonts w:asciiTheme="minorHAnsi" w:hAnsiTheme="minorHAnsi"/>
                <w:b/>
              </w:rPr>
              <w:t>Enter and Save Supplier Profile</w:t>
            </w:r>
          </w:p>
        </w:tc>
        <w:tc>
          <w:tcPr>
            <w:tcW w:w="6128" w:type="dxa"/>
          </w:tcPr>
          <w:p w:rsidR="003F3089" w:rsidRPr="004F7DD2" w:rsidRDefault="003F3089" w:rsidP="00A90394">
            <w:pPr>
              <w:rPr>
                <w:rFonts w:asciiTheme="minorHAnsi" w:hAnsiTheme="minorHAnsi"/>
              </w:rPr>
            </w:pPr>
            <w:r w:rsidRPr="004F7DD2">
              <w:rPr>
                <w:rFonts w:asciiTheme="minorHAnsi" w:hAnsiTheme="minorHAnsi"/>
              </w:rPr>
              <w:t>(</w:t>
            </w:r>
            <w:r w:rsidRPr="004F7DD2">
              <w:rPr>
                <w:rFonts w:asciiTheme="minorHAnsi" w:hAnsiTheme="minorHAnsi"/>
                <w:i/>
              </w:rPr>
              <w:t xml:space="preserve">Initiated </w:t>
            </w:r>
            <w:proofErr w:type="gramStart"/>
            <w:r w:rsidRPr="004F7DD2">
              <w:rPr>
                <w:rFonts w:asciiTheme="minorHAnsi" w:hAnsiTheme="minorHAnsi"/>
                <w:i/>
              </w:rPr>
              <w:t>by:</w:t>
            </w:r>
            <w:proofErr w:type="gramEnd"/>
            <w:r w:rsidRPr="004F7DD2">
              <w:rPr>
                <w:rFonts w:asciiTheme="minorHAnsi" w:hAnsiTheme="minorHAnsi"/>
              </w:rPr>
              <w:t>) The Enter and Save Supplier Pr</w:t>
            </w:r>
            <w:r>
              <w:rPr>
                <w:rFonts w:asciiTheme="minorHAnsi" w:hAnsiTheme="minorHAnsi"/>
              </w:rPr>
              <w:t xml:space="preserve">ofile activity is initiated when there is a </w:t>
            </w:r>
            <w:proofErr w:type="gramStart"/>
            <w:r>
              <w:rPr>
                <w:rFonts w:asciiTheme="minorHAnsi" w:hAnsiTheme="minorHAnsi"/>
              </w:rPr>
              <w:t xml:space="preserve">new </w:t>
            </w:r>
            <w:r w:rsidRPr="004F7DD2">
              <w:rPr>
                <w:rFonts w:asciiTheme="minorHAnsi" w:hAnsiTheme="minorHAnsi"/>
              </w:rPr>
              <w:t xml:space="preserve"> a</w:t>
            </w:r>
            <w:proofErr w:type="gramEnd"/>
            <w:r w:rsidRPr="004F7DD2">
              <w:rPr>
                <w:rFonts w:asciiTheme="minorHAnsi" w:hAnsiTheme="minorHAnsi"/>
              </w:rPr>
              <w:t xml:space="preserve"> </w:t>
            </w:r>
            <w:r>
              <w:t>new CACHE supplier u</w:t>
            </w:r>
            <w:r w:rsidRPr="00252291">
              <w:t>ser</w:t>
            </w:r>
            <w:r>
              <w:t xml:space="preserve"> required</w:t>
            </w:r>
            <w:r w:rsidRPr="004F7DD2">
              <w:rPr>
                <w:rFonts w:asciiTheme="minorHAnsi" w:hAnsiTheme="minorHAnsi"/>
              </w:rPr>
              <w:t xml:space="preserve">.  </w:t>
            </w:r>
          </w:p>
          <w:p w:rsidR="003F3089" w:rsidRPr="004F7DD2" w:rsidRDefault="003F3089" w:rsidP="00A90394">
            <w:pPr>
              <w:rPr>
                <w:rFonts w:asciiTheme="minorHAnsi" w:hAnsiTheme="minorHAnsi"/>
              </w:rPr>
            </w:pPr>
            <w:r w:rsidRPr="004F7DD2">
              <w:rPr>
                <w:rFonts w:asciiTheme="minorHAnsi" w:hAnsiTheme="minorHAnsi"/>
              </w:rPr>
              <w:t>(</w:t>
            </w:r>
            <w:proofErr w:type="gramStart"/>
            <w:r w:rsidRPr="004F7DD2">
              <w:rPr>
                <w:rFonts w:asciiTheme="minorHAnsi" w:hAnsiTheme="minorHAnsi"/>
                <w:i/>
              </w:rPr>
              <w:t>Tasks:</w:t>
            </w:r>
            <w:proofErr w:type="gramEnd"/>
            <w:r>
              <w:rPr>
                <w:rFonts w:asciiTheme="minorHAnsi" w:hAnsiTheme="minorHAnsi"/>
              </w:rPr>
              <w:t xml:space="preserve">) It includes providing </w:t>
            </w:r>
            <w:r w:rsidRPr="004F7DD2">
              <w:rPr>
                <w:rFonts w:asciiTheme="minorHAnsi" w:hAnsiTheme="minorHAnsi"/>
              </w:rPr>
              <w:t xml:space="preserve">supplier and personal </w:t>
            </w:r>
            <w:r>
              <w:rPr>
                <w:rFonts w:asciiTheme="minorHAnsi" w:hAnsiTheme="minorHAnsi"/>
              </w:rPr>
              <w:t xml:space="preserve">profile data, validating the </w:t>
            </w:r>
            <w:r w:rsidRPr="004F7DD2">
              <w:rPr>
                <w:rFonts w:asciiTheme="minorHAnsi" w:hAnsiTheme="minorHAnsi"/>
              </w:rPr>
              <w:t>profile data and saving</w:t>
            </w:r>
            <w:r>
              <w:rPr>
                <w:rFonts w:asciiTheme="minorHAnsi" w:hAnsiTheme="minorHAnsi"/>
              </w:rPr>
              <w:t xml:space="preserve"> the profile data in CACHE in the CACHE database</w:t>
            </w:r>
            <w:r w:rsidRPr="004F7DD2">
              <w:rPr>
                <w:rFonts w:asciiTheme="minorHAnsi" w:hAnsiTheme="minorHAnsi"/>
              </w:rPr>
              <w:t xml:space="preserve">.  </w:t>
            </w:r>
          </w:p>
          <w:p w:rsidR="003F3089" w:rsidRPr="004F7DD2" w:rsidRDefault="003F3089" w:rsidP="00A90394">
            <w:pPr>
              <w:rPr>
                <w:rFonts w:asciiTheme="minorHAnsi" w:hAnsiTheme="minorHAnsi"/>
              </w:rPr>
            </w:pPr>
            <w:r w:rsidRPr="004F7DD2">
              <w:rPr>
                <w:rFonts w:asciiTheme="minorHAnsi" w:hAnsiTheme="minorHAnsi"/>
              </w:rPr>
              <w:t xml:space="preserve"> (</w:t>
            </w:r>
            <w:r w:rsidRPr="004F7DD2">
              <w:rPr>
                <w:rFonts w:asciiTheme="minorHAnsi" w:hAnsiTheme="minorHAnsi"/>
                <w:i/>
              </w:rPr>
              <w:t xml:space="preserve">Expected </w:t>
            </w:r>
            <w:proofErr w:type="gramStart"/>
            <w:r w:rsidRPr="004F7DD2">
              <w:rPr>
                <w:rFonts w:asciiTheme="minorHAnsi" w:hAnsiTheme="minorHAnsi"/>
                <w:i/>
              </w:rPr>
              <w:t>Outcome:</w:t>
            </w:r>
            <w:proofErr w:type="gramEnd"/>
            <w:r w:rsidRPr="004F7DD2">
              <w:rPr>
                <w:rFonts w:asciiTheme="minorHAnsi" w:hAnsiTheme="minorHAnsi"/>
              </w:rPr>
              <w:t xml:space="preserve">) The expected outcome of Enter and Save Supplier Profile is that the supplier profile of a new CACHE Supplier User has been entered, validated and saved.   </w:t>
            </w:r>
          </w:p>
          <w:p w:rsidR="003F3089" w:rsidRPr="004F7DD2" w:rsidRDefault="003F3089" w:rsidP="00A90394">
            <w:pPr>
              <w:rPr>
                <w:rFonts w:asciiTheme="minorHAnsi" w:hAnsiTheme="minorHAnsi"/>
                <w:b/>
              </w:rPr>
            </w:pPr>
            <w:r w:rsidRPr="004F7DD2">
              <w:rPr>
                <w:rFonts w:asciiTheme="minorHAnsi" w:hAnsiTheme="minorHAnsi"/>
                <w:i/>
              </w:rPr>
              <w:t>(</w:t>
            </w:r>
            <w:proofErr w:type="gramStart"/>
            <w:r w:rsidRPr="004F7DD2">
              <w:rPr>
                <w:rFonts w:asciiTheme="minorHAnsi" w:hAnsiTheme="minorHAnsi"/>
                <w:i/>
              </w:rPr>
              <w:t>Customer:</w:t>
            </w:r>
            <w:proofErr w:type="gramEnd"/>
            <w:r w:rsidRPr="004F7DD2">
              <w:rPr>
                <w:rFonts w:asciiTheme="minorHAnsi" w:hAnsiTheme="minorHAnsi"/>
                <w:i/>
              </w:rPr>
              <w:t>)</w:t>
            </w:r>
            <w:r w:rsidRPr="004F7DD2">
              <w:rPr>
                <w:rFonts w:asciiTheme="minorHAnsi" w:hAnsiTheme="minorHAnsi"/>
              </w:rPr>
              <w:t xml:space="preserve"> The saved supplier user profile will be used by CACHE’s </w:t>
            </w:r>
            <w:r>
              <w:rPr>
                <w:rFonts w:asciiTheme="minorHAnsi" w:hAnsiTheme="minorHAnsi"/>
              </w:rPr>
              <w:t>activities, such as</w:t>
            </w:r>
            <w:r w:rsidRPr="004F7DD2">
              <w:rPr>
                <w:rFonts w:asciiTheme="minorHAnsi" w:hAnsiTheme="minorHAnsi"/>
              </w:rPr>
              <w:t>: Send New Supplier User Notification, and A</w:t>
            </w:r>
            <w:r>
              <w:rPr>
                <w:rFonts w:asciiTheme="minorHAnsi" w:hAnsiTheme="minorHAnsi"/>
              </w:rPr>
              <w:t>ctivate Supplier User</w:t>
            </w:r>
            <w:r w:rsidRPr="004F7DD2">
              <w:rPr>
                <w:rFonts w:asciiTheme="minorHAnsi" w:hAnsiTheme="minorHAnsi"/>
              </w:rPr>
              <w:t xml:space="preserve">.    </w:t>
            </w:r>
          </w:p>
        </w:tc>
      </w:tr>
      <w:tr w:rsidR="003F3089" w:rsidRPr="004F7DD2" w:rsidTr="00A90394">
        <w:tc>
          <w:tcPr>
            <w:tcW w:w="646" w:type="dxa"/>
          </w:tcPr>
          <w:p w:rsidR="003F3089" w:rsidRPr="004F7DD2" w:rsidRDefault="003F3089" w:rsidP="00A90394">
            <w:pPr>
              <w:rPr>
                <w:rFonts w:asciiTheme="minorHAnsi" w:hAnsiTheme="minorHAnsi"/>
                <w:b/>
              </w:rPr>
            </w:pPr>
            <w:r w:rsidRPr="004F7DD2">
              <w:rPr>
                <w:rFonts w:asciiTheme="minorHAnsi" w:hAnsiTheme="minorHAnsi"/>
                <w:b/>
              </w:rPr>
              <w:t>1.02</w:t>
            </w:r>
          </w:p>
        </w:tc>
        <w:tc>
          <w:tcPr>
            <w:tcW w:w="2802" w:type="dxa"/>
          </w:tcPr>
          <w:p w:rsidR="003F3089" w:rsidRPr="004F7DD2" w:rsidRDefault="003F3089" w:rsidP="00A90394">
            <w:pPr>
              <w:rPr>
                <w:rFonts w:asciiTheme="minorHAnsi" w:hAnsiTheme="minorHAnsi"/>
              </w:rPr>
            </w:pPr>
            <w:r w:rsidRPr="004F7DD2">
              <w:rPr>
                <w:rFonts w:asciiTheme="minorHAnsi" w:hAnsiTheme="minorHAnsi"/>
                <w:b/>
              </w:rPr>
              <w:t>Send New Supplier User Notification</w:t>
            </w:r>
          </w:p>
        </w:tc>
        <w:tc>
          <w:tcPr>
            <w:tcW w:w="6128" w:type="dxa"/>
          </w:tcPr>
          <w:p w:rsidR="003F3089" w:rsidRPr="004F7DD2" w:rsidRDefault="003F3089" w:rsidP="00A90394">
            <w:pPr>
              <w:rPr>
                <w:rFonts w:asciiTheme="minorHAnsi" w:hAnsiTheme="minorHAnsi"/>
                <w:b/>
              </w:rPr>
            </w:pPr>
            <w:r w:rsidRPr="004F7DD2">
              <w:rPr>
                <w:rFonts w:asciiTheme="minorHAnsi" w:hAnsiTheme="minorHAnsi"/>
              </w:rPr>
              <w:t xml:space="preserve">Send New Supplier User Notification activity is initiated </w:t>
            </w:r>
            <w:r>
              <w:rPr>
                <w:rFonts w:asciiTheme="minorHAnsi" w:hAnsiTheme="minorHAnsi"/>
              </w:rPr>
              <w:t xml:space="preserve">when a </w:t>
            </w:r>
            <w:r w:rsidRPr="004F7DD2">
              <w:rPr>
                <w:rFonts w:asciiTheme="minorHAnsi" w:hAnsiTheme="minorHAnsi"/>
              </w:rPr>
              <w:t xml:space="preserve">supplier profile of a new CACHE Supplier User has been entered, validated and saved.  It includes identifying the purchasing contact to be notified, creating the notification, and sending the completed notification.  The expected outcome of Send New Supplier User Notification is that notification has been sent.  The sent notification will be used by (the enterprise notification (email, </w:t>
            </w:r>
            <w:proofErr w:type="spellStart"/>
            <w:r w:rsidRPr="004F7DD2">
              <w:rPr>
                <w:rFonts w:asciiTheme="minorHAnsi" w:hAnsiTheme="minorHAnsi"/>
              </w:rPr>
              <w:t>sms</w:t>
            </w:r>
            <w:proofErr w:type="spellEnd"/>
            <w:r w:rsidRPr="004F7DD2">
              <w:rPr>
                <w:rFonts w:asciiTheme="minorHAnsi" w:hAnsiTheme="minorHAnsi"/>
              </w:rPr>
              <w:t>, etc.) management system), and the person in the p.</w:t>
            </w:r>
          </w:p>
        </w:tc>
      </w:tr>
      <w:tr w:rsidR="003F3089" w:rsidRPr="004F7DD2" w:rsidTr="00A90394">
        <w:tc>
          <w:tcPr>
            <w:tcW w:w="646" w:type="dxa"/>
          </w:tcPr>
          <w:p w:rsidR="003F3089" w:rsidRPr="004F7DD2" w:rsidRDefault="003F3089" w:rsidP="00A90394">
            <w:pPr>
              <w:rPr>
                <w:rFonts w:asciiTheme="minorHAnsi" w:hAnsiTheme="minorHAnsi"/>
                <w:b/>
              </w:rPr>
            </w:pPr>
            <w:r w:rsidRPr="004F7DD2">
              <w:rPr>
                <w:rFonts w:asciiTheme="minorHAnsi" w:hAnsiTheme="minorHAnsi"/>
                <w:b/>
              </w:rPr>
              <w:t>1.03</w:t>
            </w:r>
          </w:p>
        </w:tc>
        <w:tc>
          <w:tcPr>
            <w:tcW w:w="2802" w:type="dxa"/>
          </w:tcPr>
          <w:p w:rsidR="003F3089" w:rsidRPr="004F7DD2" w:rsidRDefault="003F3089" w:rsidP="00A90394">
            <w:pPr>
              <w:rPr>
                <w:rFonts w:asciiTheme="minorHAnsi" w:hAnsiTheme="minorHAnsi"/>
              </w:rPr>
            </w:pPr>
            <w:r w:rsidRPr="004F7DD2">
              <w:rPr>
                <w:rFonts w:asciiTheme="minorHAnsi" w:hAnsiTheme="minorHAnsi"/>
                <w:b/>
              </w:rPr>
              <w:t>Activate Supplier User</w:t>
            </w:r>
          </w:p>
        </w:tc>
        <w:tc>
          <w:tcPr>
            <w:tcW w:w="6128" w:type="dxa"/>
          </w:tcPr>
          <w:p w:rsidR="003F3089" w:rsidRPr="004F7DD2" w:rsidRDefault="003F3089" w:rsidP="00A90394">
            <w:pPr>
              <w:rPr>
                <w:rFonts w:asciiTheme="minorHAnsi" w:hAnsiTheme="minorHAnsi"/>
              </w:rPr>
            </w:pPr>
            <w:r w:rsidRPr="004F7DD2">
              <w:rPr>
                <w:rFonts w:asciiTheme="minorHAnsi" w:hAnsiTheme="minorHAnsi"/>
              </w:rPr>
              <w:t>Activate Supplier User activity when CACHE sends a new user supplier notification to the Procurement department.   It includes tasks to verify the user’s identity, the supplier’s validity in SAP and activating the Supplier User in CACHE.  Its   expected outcome is an activated Supplier User in Cache.</w:t>
            </w:r>
          </w:p>
        </w:tc>
      </w:tr>
      <w:tr w:rsidR="003F3089" w:rsidRPr="004F7DD2" w:rsidTr="00A90394">
        <w:tc>
          <w:tcPr>
            <w:tcW w:w="646" w:type="dxa"/>
          </w:tcPr>
          <w:p w:rsidR="003F3089" w:rsidRPr="004F7DD2" w:rsidRDefault="003F3089" w:rsidP="00A90394">
            <w:pPr>
              <w:rPr>
                <w:rFonts w:asciiTheme="minorHAnsi" w:hAnsiTheme="minorHAnsi"/>
                <w:b/>
              </w:rPr>
            </w:pPr>
          </w:p>
        </w:tc>
        <w:tc>
          <w:tcPr>
            <w:tcW w:w="2802" w:type="dxa"/>
          </w:tcPr>
          <w:p w:rsidR="003F3089" w:rsidRPr="004F7DD2" w:rsidRDefault="003F3089" w:rsidP="00A90394">
            <w:pPr>
              <w:rPr>
                <w:rFonts w:asciiTheme="minorHAnsi" w:hAnsiTheme="minorHAnsi"/>
              </w:rPr>
            </w:pPr>
            <w:r w:rsidRPr="004F7DD2">
              <w:rPr>
                <w:rFonts w:asciiTheme="minorHAnsi" w:hAnsiTheme="minorHAnsi"/>
              </w:rPr>
              <w:t>etc.</w:t>
            </w:r>
          </w:p>
        </w:tc>
        <w:tc>
          <w:tcPr>
            <w:tcW w:w="6128" w:type="dxa"/>
          </w:tcPr>
          <w:p w:rsidR="003F3089" w:rsidRPr="004F7DD2" w:rsidRDefault="003F3089" w:rsidP="00A90394">
            <w:pPr>
              <w:rPr>
                <w:rFonts w:asciiTheme="minorHAnsi" w:hAnsiTheme="minorHAnsi"/>
              </w:rPr>
            </w:pPr>
          </w:p>
        </w:tc>
      </w:tr>
    </w:tbl>
    <w:p w:rsidR="003F3089" w:rsidRPr="004F7DD2" w:rsidRDefault="003F3089" w:rsidP="003F3089"/>
    <w:p w:rsidR="003F3089" w:rsidRPr="004F7DD2" w:rsidRDefault="003F3089" w:rsidP="003F3089">
      <w:pPr>
        <w:pStyle w:val="Heading4"/>
      </w:pPr>
      <w:r w:rsidRPr="004F7DD2">
        <w:t>Elicitation of the Activity Definitions:</w:t>
      </w:r>
    </w:p>
    <w:p w:rsidR="003F3089" w:rsidRPr="004F7DD2" w:rsidRDefault="003F3089" w:rsidP="003F3089">
      <w:pPr>
        <w:rPr>
          <w:b/>
        </w:rPr>
      </w:pPr>
      <w:r w:rsidRPr="004F7DD2">
        <w:rPr>
          <w:b/>
        </w:rPr>
        <w:t xml:space="preserve">Universal Business Activity Definition Agenda Item 1: </w:t>
      </w:r>
    </w:p>
    <w:p w:rsidR="003F3089" w:rsidRPr="004F7DD2" w:rsidRDefault="003F3089" w:rsidP="003F3089">
      <w:pPr>
        <w:rPr>
          <w:b/>
        </w:rPr>
      </w:pPr>
      <w:r w:rsidRPr="004F7DD2">
        <w:rPr>
          <w:b/>
        </w:rPr>
        <w:t xml:space="preserve">What are (name) the candidate business activities?   </w:t>
      </w:r>
    </w:p>
    <w:p w:rsidR="003F3089" w:rsidRPr="004F7DD2" w:rsidRDefault="003F3089" w:rsidP="003F3089">
      <w:r w:rsidRPr="004F7DD2">
        <w:t xml:space="preserve">Reviewing the basic business process flow diagram of Exercise 3, the candidate business activities are: </w:t>
      </w:r>
    </w:p>
    <w:p w:rsidR="003F3089" w:rsidRPr="004F7DD2" w:rsidRDefault="003F3089" w:rsidP="003F3089">
      <w:pPr>
        <w:pStyle w:val="ListParagraph"/>
        <w:numPr>
          <w:ilvl w:val="0"/>
          <w:numId w:val="2"/>
        </w:numPr>
        <w:spacing w:before="100"/>
      </w:pPr>
      <w:r w:rsidRPr="004F7DD2">
        <w:t>Register New Supplier User:</w:t>
      </w:r>
    </w:p>
    <w:p w:rsidR="003F3089" w:rsidRPr="004F7DD2" w:rsidRDefault="003F3089" w:rsidP="003F3089">
      <w:pPr>
        <w:pStyle w:val="ListParagraph"/>
        <w:numPr>
          <w:ilvl w:val="0"/>
          <w:numId w:val="1"/>
        </w:numPr>
        <w:spacing w:before="100"/>
      </w:pPr>
      <w:r w:rsidRPr="004F7DD2">
        <w:t>Enter and Save Supplier User Profile</w:t>
      </w:r>
    </w:p>
    <w:p w:rsidR="003F3089" w:rsidRPr="004F7DD2" w:rsidRDefault="003F3089" w:rsidP="003F3089">
      <w:pPr>
        <w:pStyle w:val="ListParagraph"/>
        <w:numPr>
          <w:ilvl w:val="0"/>
          <w:numId w:val="1"/>
        </w:numPr>
        <w:spacing w:before="100"/>
      </w:pPr>
      <w:r w:rsidRPr="004F7DD2">
        <w:lastRenderedPageBreak/>
        <w:t>Send New Supplier User Notification</w:t>
      </w:r>
    </w:p>
    <w:p w:rsidR="003F3089" w:rsidRPr="004F7DD2" w:rsidRDefault="003F3089" w:rsidP="003F3089">
      <w:pPr>
        <w:pStyle w:val="ListParagraph"/>
        <w:numPr>
          <w:ilvl w:val="0"/>
          <w:numId w:val="1"/>
        </w:numPr>
        <w:spacing w:before="100"/>
      </w:pPr>
      <w:r w:rsidRPr="004F7DD2">
        <w:t>Activate Supplier User</w:t>
      </w:r>
    </w:p>
    <w:p w:rsidR="003F3089" w:rsidRPr="004F7DD2" w:rsidRDefault="003F3089" w:rsidP="003F3089">
      <w:pPr>
        <w:pStyle w:val="ListParagraph"/>
        <w:numPr>
          <w:ilvl w:val="0"/>
          <w:numId w:val="1"/>
        </w:numPr>
        <w:spacing w:before="100"/>
      </w:pPr>
      <w:r w:rsidRPr="004F7DD2">
        <w:t>Create Request For Quotation</w:t>
      </w:r>
    </w:p>
    <w:p w:rsidR="003F3089" w:rsidRPr="004F7DD2" w:rsidRDefault="003F3089" w:rsidP="003F3089">
      <w:pPr>
        <w:pStyle w:val="ListParagraph"/>
        <w:numPr>
          <w:ilvl w:val="0"/>
          <w:numId w:val="1"/>
        </w:numPr>
        <w:spacing w:before="100"/>
      </w:pPr>
      <w:r w:rsidRPr="004F7DD2">
        <w:t>Post RFQ</w:t>
      </w:r>
    </w:p>
    <w:p w:rsidR="003F3089" w:rsidRPr="004F7DD2" w:rsidRDefault="003F3089" w:rsidP="003F3089">
      <w:pPr>
        <w:pStyle w:val="ListParagraph"/>
        <w:numPr>
          <w:ilvl w:val="0"/>
          <w:numId w:val="1"/>
        </w:numPr>
        <w:spacing w:before="100"/>
      </w:pPr>
      <w:r w:rsidRPr="004F7DD2">
        <w:t>Match Suppliers</w:t>
      </w:r>
    </w:p>
    <w:p w:rsidR="003F3089" w:rsidRPr="004F7DD2" w:rsidRDefault="003F3089" w:rsidP="003F3089">
      <w:pPr>
        <w:pStyle w:val="ListParagraph"/>
        <w:numPr>
          <w:ilvl w:val="0"/>
          <w:numId w:val="1"/>
        </w:numPr>
        <w:spacing w:before="100"/>
      </w:pPr>
      <w:r w:rsidRPr="004F7DD2">
        <w:t>Notify Suppliers</w:t>
      </w:r>
    </w:p>
    <w:p w:rsidR="003F3089" w:rsidRPr="004F7DD2" w:rsidRDefault="003F3089" w:rsidP="003F3089">
      <w:pPr>
        <w:pStyle w:val="ListParagraph"/>
        <w:numPr>
          <w:ilvl w:val="0"/>
          <w:numId w:val="1"/>
        </w:numPr>
        <w:spacing w:before="100"/>
      </w:pPr>
      <w:r w:rsidRPr="004F7DD2">
        <w:t>Browse RFQs</w:t>
      </w:r>
    </w:p>
    <w:p w:rsidR="003F3089" w:rsidRPr="004F7DD2" w:rsidRDefault="003F3089" w:rsidP="003F3089">
      <w:pPr>
        <w:pStyle w:val="ListParagraph"/>
        <w:numPr>
          <w:ilvl w:val="0"/>
          <w:numId w:val="1"/>
        </w:numPr>
        <w:spacing w:before="100"/>
      </w:pPr>
      <w:r w:rsidRPr="004F7DD2">
        <w:t>View RFQ</w:t>
      </w:r>
    </w:p>
    <w:p w:rsidR="003F3089" w:rsidRPr="004F7DD2" w:rsidRDefault="003F3089" w:rsidP="003F3089">
      <w:pPr>
        <w:pStyle w:val="ListParagraph"/>
        <w:numPr>
          <w:ilvl w:val="0"/>
          <w:numId w:val="1"/>
        </w:numPr>
        <w:spacing w:before="100"/>
      </w:pPr>
      <w:r w:rsidRPr="004F7DD2">
        <w:t>Create or Update Bid</w:t>
      </w:r>
    </w:p>
    <w:p w:rsidR="003F3089" w:rsidRPr="004F7DD2" w:rsidRDefault="003F3089" w:rsidP="003F3089">
      <w:pPr>
        <w:pStyle w:val="ListParagraph"/>
        <w:numPr>
          <w:ilvl w:val="0"/>
          <w:numId w:val="1"/>
        </w:numPr>
        <w:spacing w:before="100"/>
      </w:pPr>
      <w:r w:rsidRPr="004F7DD2">
        <w:t>Identify Special Handling Requirements</w:t>
      </w:r>
    </w:p>
    <w:p w:rsidR="003F3089" w:rsidRPr="004F7DD2" w:rsidRDefault="003F3089" w:rsidP="003F3089">
      <w:pPr>
        <w:pStyle w:val="ListParagraph"/>
        <w:numPr>
          <w:ilvl w:val="0"/>
          <w:numId w:val="1"/>
        </w:numPr>
        <w:spacing w:before="100"/>
      </w:pPr>
      <w:r w:rsidRPr="004F7DD2">
        <w:t>Identify Customs Duties</w:t>
      </w:r>
    </w:p>
    <w:p w:rsidR="003F3089" w:rsidRPr="004F7DD2" w:rsidRDefault="003F3089" w:rsidP="003F3089">
      <w:pPr>
        <w:pStyle w:val="ListParagraph"/>
        <w:numPr>
          <w:ilvl w:val="0"/>
          <w:numId w:val="1"/>
        </w:numPr>
        <w:spacing w:before="100"/>
      </w:pPr>
      <w:r w:rsidRPr="004F7DD2">
        <w:t>Submit Bid</w:t>
      </w:r>
    </w:p>
    <w:p w:rsidR="003F3089" w:rsidRPr="004F7DD2" w:rsidRDefault="003F3089" w:rsidP="003F3089">
      <w:pPr>
        <w:pStyle w:val="ListParagraph"/>
        <w:numPr>
          <w:ilvl w:val="0"/>
          <w:numId w:val="1"/>
        </w:numPr>
        <w:spacing w:before="100"/>
      </w:pPr>
      <w:r w:rsidRPr="004F7DD2">
        <w:t>Send Submitted Bit Notification</w:t>
      </w:r>
    </w:p>
    <w:p w:rsidR="003F3089" w:rsidRPr="004F7DD2" w:rsidRDefault="003F3089" w:rsidP="003F3089">
      <w:pPr>
        <w:pStyle w:val="ListParagraph"/>
        <w:numPr>
          <w:ilvl w:val="0"/>
          <w:numId w:val="1"/>
        </w:numPr>
        <w:spacing w:before="100"/>
      </w:pPr>
      <w:r w:rsidRPr="004F7DD2">
        <w:t>Purge Bids</w:t>
      </w:r>
    </w:p>
    <w:p w:rsidR="003F3089" w:rsidRPr="004F7DD2" w:rsidRDefault="003F3089" w:rsidP="003F3089">
      <w:pPr>
        <w:pStyle w:val="ListParagraph"/>
      </w:pPr>
    </w:p>
    <w:p w:rsidR="003F3089" w:rsidRPr="004F7DD2" w:rsidRDefault="003F3089" w:rsidP="003F3089">
      <w:pPr>
        <w:tabs>
          <w:tab w:val="left" w:pos="1440"/>
        </w:tabs>
        <w:rPr>
          <w:b/>
        </w:rPr>
      </w:pPr>
      <w:r w:rsidRPr="004F7DD2">
        <w:rPr>
          <w:b/>
        </w:rPr>
        <w:t xml:space="preserve">Universal Business Activity Definition Elicitation Agenda Item 2: </w:t>
      </w:r>
    </w:p>
    <w:p w:rsidR="003F3089" w:rsidRPr="004F7DD2" w:rsidRDefault="003F3089" w:rsidP="003F3089">
      <w:pPr>
        <w:tabs>
          <w:tab w:val="left" w:pos="1440"/>
        </w:tabs>
        <w:rPr>
          <w:b/>
        </w:rPr>
      </w:pPr>
      <w:r w:rsidRPr="004F7DD2">
        <w:rPr>
          <w:b/>
        </w:rPr>
        <w:t xml:space="preserve">Does each candidate business activity pass the four-part Universal Business Process Definition? </w:t>
      </w:r>
    </w:p>
    <w:p w:rsidR="003F3089" w:rsidRPr="004F7DD2" w:rsidRDefault="003F3089" w:rsidP="003F3089">
      <w:pPr>
        <w:tabs>
          <w:tab w:val="left" w:pos="1440"/>
        </w:tabs>
        <w:rPr>
          <w:b/>
        </w:rPr>
      </w:pPr>
      <w:r w:rsidRPr="004F7DD2">
        <w:rPr>
          <w:b/>
        </w:rPr>
        <w:t>e.g.</w:t>
      </w:r>
    </w:p>
    <w:p w:rsidR="003F3089" w:rsidRPr="004F7DD2" w:rsidRDefault="003F3089" w:rsidP="003F3089">
      <w:pPr>
        <w:tabs>
          <w:tab w:val="left" w:pos="1440"/>
        </w:tabs>
        <w:rPr>
          <w:b/>
        </w:rPr>
      </w:pPr>
      <w:r w:rsidRPr="004F7DD2">
        <w:t>Activity:</w:t>
      </w:r>
      <w:r w:rsidRPr="004F7DD2">
        <w:rPr>
          <w:b/>
        </w:rPr>
        <w:t xml:space="preserve"> Enter and Save Supplier Profile</w:t>
      </w:r>
    </w:p>
    <w:p w:rsidR="003F3089" w:rsidRPr="004F7DD2" w:rsidRDefault="003F3089" w:rsidP="003F3089">
      <w:pPr>
        <w:tabs>
          <w:tab w:val="left" w:pos="1440"/>
        </w:tabs>
        <w:ind w:left="720"/>
      </w:pPr>
      <w:r w:rsidRPr="004F7DD2">
        <w:rPr>
          <w:b/>
        </w:rPr>
        <w:t>Is it a repeatable collection of related work tasks?</w:t>
      </w:r>
      <w:r w:rsidRPr="004F7DD2">
        <w:t xml:space="preserve">  What are they?</w:t>
      </w:r>
    </w:p>
    <w:p w:rsidR="003F3089" w:rsidRPr="004F7DD2" w:rsidRDefault="003F3089" w:rsidP="003F3089">
      <w:pPr>
        <w:tabs>
          <w:tab w:val="left" w:pos="1440"/>
        </w:tabs>
        <w:ind w:left="1440"/>
        <w:rPr>
          <w:i/>
        </w:rPr>
      </w:pPr>
      <w:r w:rsidRPr="004F7DD2">
        <w:rPr>
          <w:i/>
        </w:rPr>
        <w:t>Yes.  Enter supplier and personal data, validating the entered profile data and save the profile data in CACHE</w:t>
      </w:r>
    </w:p>
    <w:p w:rsidR="003F3089" w:rsidRPr="004F7DD2" w:rsidRDefault="003F3089" w:rsidP="003F3089">
      <w:pPr>
        <w:tabs>
          <w:tab w:val="left" w:pos="1440"/>
        </w:tabs>
        <w:ind w:left="720"/>
      </w:pPr>
      <w:r w:rsidRPr="004F7DD2">
        <w:rPr>
          <w:b/>
        </w:rPr>
        <w:t>Is it initiated in response to a business event?</w:t>
      </w:r>
      <w:r w:rsidRPr="004F7DD2">
        <w:t xml:space="preserve">  What is it or what are they?</w:t>
      </w:r>
    </w:p>
    <w:p w:rsidR="003F3089" w:rsidRPr="004F7DD2" w:rsidRDefault="003F3089" w:rsidP="003F3089">
      <w:pPr>
        <w:tabs>
          <w:tab w:val="left" w:pos="1440"/>
        </w:tabs>
        <w:ind w:left="1440"/>
        <w:rPr>
          <w:i/>
        </w:rPr>
      </w:pPr>
      <w:r w:rsidRPr="004F7DD2">
        <w:rPr>
          <w:i/>
        </w:rPr>
        <w:t>Supplier’s employee or representative arrives at the CACHE website and wants to become a registered CACHE Suppler User.</w:t>
      </w:r>
    </w:p>
    <w:p w:rsidR="003F3089" w:rsidRPr="004F7DD2" w:rsidRDefault="003F3089" w:rsidP="003F3089">
      <w:pPr>
        <w:tabs>
          <w:tab w:val="left" w:pos="1440"/>
        </w:tabs>
        <w:ind w:left="720"/>
      </w:pPr>
      <w:r w:rsidRPr="004F7DD2">
        <w:rPr>
          <w:b/>
        </w:rPr>
        <w:t>Does it have an expected outcome?</w:t>
      </w:r>
      <w:r w:rsidRPr="004F7DD2">
        <w:t xml:space="preserve">  What is it?</w:t>
      </w:r>
    </w:p>
    <w:p w:rsidR="003F3089" w:rsidRPr="004F7DD2" w:rsidRDefault="003F3089" w:rsidP="003F3089">
      <w:pPr>
        <w:tabs>
          <w:tab w:val="left" w:pos="1440"/>
        </w:tabs>
        <w:ind w:left="1440"/>
        <w:rPr>
          <w:i/>
        </w:rPr>
      </w:pPr>
      <w:r w:rsidRPr="004F7DD2">
        <w:rPr>
          <w:i/>
        </w:rPr>
        <w:t>Supplier and personal profile of a new CACHE Supplier User has been entered, validated and saved</w:t>
      </w:r>
    </w:p>
    <w:p w:rsidR="003F3089" w:rsidRPr="004F7DD2" w:rsidRDefault="003F3089" w:rsidP="003F3089">
      <w:pPr>
        <w:tabs>
          <w:tab w:val="left" w:pos="1440"/>
        </w:tabs>
        <w:ind w:left="720"/>
        <w:rPr>
          <w:b/>
        </w:rPr>
      </w:pPr>
      <w:r w:rsidRPr="004F7DD2">
        <w:rPr>
          <w:b/>
        </w:rPr>
        <w:t>Who or what is its customer?</w:t>
      </w:r>
    </w:p>
    <w:p w:rsidR="003F3089" w:rsidRPr="004F7DD2" w:rsidRDefault="003F3089" w:rsidP="003F3089">
      <w:pPr>
        <w:tabs>
          <w:tab w:val="left" w:pos="1440"/>
        </w:tabs>
        <w:ind w:left="1440"/>
        <w:rPr>
          <w:i/>
        </w:rPr>
      </w:pPr>
      <w:r w:rsidRPr="004F7DD2">
        <w:rPr>
          <w:i/>
        </w:rPr>
        <w:t>The other activities in CACHE’s Enter and Save Supplier Profile process: Send New Supplier User Notification, and Activate Supplier User activities.</w:t>
      </w:r>
    </w:p>
    <w:p w:rsidR="003F3089" w:rsidRPr="004F7DD2" w:rsidRDefault="003F3089" w:rsidP="003F3089">
      <w:r w:rsidRPr="004F7DD2">
        <w:rPr>
          <w:b/>
        </w:rPr>
        <w:t>Note:</w:t>
      </w:r>
      <w:r w:rsidRPr="004F7DD2">
        <w:t xml:space="preserve"> Each of the processes identified in Exercise 3 may also be defined and included in the activity catalogue:</w:t>
      </w:r>
    </w:p>
    <w:p w:rsidR="003F3089" w:rsidRPr="004F7DD2" w:rsidRDefault="003F3089" w:rsidP="003F3089">
      <w:pPr>
        <w:pStyle w:val="ListParagraph"/>
        <w:numPr>
          <w:ilvl w:val="0"/>
          <w:numId w:val="2"/>
        </w:numPr>
        <w:spacing w:before="100"/>
      </w:pPr>
      <w:r w:rsidRPr="004F7DD2">
        <w:t>Register New Supplier User</w:t>
      </w:r>
    </w:p>
    <w:p w:rsidR="003F3089" w:rsidRPr="004F7DD2" w:rsidRDefault="003F3089" w:rsidP="003F3089">
      <w:pPr>
        <w:pStyle w:val="ListParagraph"/>
        <w:numPr>
          <w:ilvl w:val="0"/>
          <w:numId w:val="2"/>
        </w:numPr>
        <w:spacing w:before="100"/>
      </w:pPr>
      <w:r w:rsidRPr="004F7DD2">
        <w:t>Create Request for Quotation</w:t>
      </w:r>
    </w:p>
    <w:p w:rsidR="003F3089" w:rsidRPr="004F7DD2" w:rsidRDefault="003F3089" w:rsidP="003F3089">
      <w:pPr>
        <w:pStyle w:val="ListParagraph"/>
        <w:numPr>
          <w:ilvl w:val="0"/>
          <w:numId w:val="2"/>
        </w:numPr>
        <w:spacing w:before="100"/>
      </w:pPr>
      <w:r w:rsidRPr="004F7DD2">
        <w:t>Browse and View RFQs</w:t>
      </w:r>
    </w:p>
    <w:p w:rsidR="003F3089" w:rsidRPr="004F7DD2" w:rsidRDefault="003F3089" w:rsidP="003F3089">
      <w:pPr>
        <w:pStyle w:val="ListParagraph"/>
        <w:numPr>
          <w:ilvl w:val="0"/>
          <w:numId w:val="2"/>
        </w:numPr>
        <w:spacing w:before="100"/>
      </w:pPr>
      <w:r w:rsidRPr="004F7DD2">
        <w:t>Create or Update Bids</w:t>
      </w:r>
    </w:p>
    <w:p w:rsidR="003F3089" w:rsidRPr="004F7DD2" w:rsidRDefault="003F3089" w:rsidP="003F3089">
      <w:pPr>
        <w:pStyle w:val="ListParagraph"/>
        <w:numPr>
          <w:ilvl w:val="0"/>
          <w:numId w:val="2"/>
        </w:numPr>
        <w:spacing w:before="100"/>
      </w:pPr>
      <w:r w:rsidRPr="004F7DD2">
        <w:lastRenderedPageBreak/>
        <w:t>Submit Bids</w:t>
      </w:r>
    </w:p>
    <w:p w:rsidR="003F3089" w:rsidRPr="004F7DD2" w:rsidRDefault="003F3089" w:rsidP="003F3089">
      <w:pPr>
        <w:pStyle w:val="ListParagraph"/>
        <w:numPr>
          <w:ilvl w:val="0"/>
          <w:numId w:val="2"/>
        </w:numPr>
        <w:spacing w:before="100"/>
      </w:pPr>
      <w:r w:rsidRPr="004F7DD2">
        <w:t>View and Accept Bid</w:t>
      </w:r>
    </w:p>
    <w:p w:rsidR="003F3089" w:rsidRPr="004F7DD2" w:rsidRDefault="003F3089" w:rsidP="003F3089">
      <w:pPr>
        <w:pStyle w:val="ListParagraph"/>
        <w:numPr>
          <w:ilvl w:val="0"/>
          <w:numId w:val="2"/>
        </w:numPr>
        <w:spacing w:before="100"/>
      </w:pPr>
      <w:r w:rsidRPr="004F7DD2">
        <w:t>Close RFP and Notify SAP</w:t>
      </w:r>
    </w:p>
    <w:p w:rsidR="003F3089" w:rsidRPr="004F7DD2" w:rsidRDefault="003F3089" w:rsidP="003F3089">
      <w:r w:rsidRPr="004F7DD2">
        <w:t xml:space="preserve">e.g. </w:t>
      </w:r>
    </w:p>
    <w:tbl>
      <w:tblPr>
        <w:tblStyle w:val="TableGrid"/>
        <w:tblW w:w="0" w:type="auto"/>
        <w:tblLook w:val="04A0" w:firstRow="1" w:lastRow="0" w:firstColumn="1" w:lastColumn="0" w:noHBand="0" w:noVBand="1"/>
      </w:tblPr>
      <w:tblGrid>
        <w:gridCol w:w="528"/>
        <w:gridCol w:w="2761"/>
        <w:gridCol w:w="6061"/>
      </w:tblGrid>
      <w:tr w:rsidR="003F3089" w:rsidRPr="004F7DD2" w:rsidTr="00A90394">
        <w:tc>
          <w:tcPr>
            <w:tcW w:w="534" w:type="dxa"/>
          </w:tcPr>
          <w:p w:rsidR="003F3089" w:rsidRPr="004F7DD2" w:rsidRDefault="003F3089" w:rsidP="00A90394">
            <w:pPr>
              <w:rPr>
                <w:rFonts w:asciiTheme="minorHAnsi" w:hAnsiTheme="minorHAnsi"/>
                <w:b/>
              </w:rPr>
            </w:pPr>
            <w:r w:rsidRPr="004F7DD2">
              <w:rPr>
                <w:rFonts w:asciiTheme="minorHAnsi" w:hAnsiTheme="minorHAnsi"/>
                <w:b/>
              </w:rPr>
              <w:t>1.</w:t>
            </w:r>
          </w:p>
        </w:tc>
        <w:tc>
          <w:tcPr>
            <w:tcW w:w="2829" w:type="dxa"/>
          </w:tcPr>
          <w:p w:rsidR="003F3089" w:rsidRPr="004F7DD2" w:rsidRDefault="003F3089" w:rsidP="00A90394">
            <w:pPr>
              <w:rPr>
                <w:rFonts w:asciiTheme="minorHAnsi" w:hAnsiTheme="minorHAnsi"/>
                <w:b/>
              </w:rPr>
            </w:pPr>
            <w:r w:rsidRPr="004F7DD2">
              <w:rPr>
                <w:rFonts w:asciiTheme="minorHAnsi" w:hAnsiTheme="minorHAnsi"/>
                <w:b/>
              </w:rPr>
              <w:t>Register New Supplier User</w:t>
            </w:r>
          </w:p>
        </w:tc>
        <w:tc>
          <w:tcPr>
            <w:tcW w:w="6213" w:type="dxa"/>
          </w:tcPr>
          <w:p w:rsidR="003F3089" w:rsidRPr="004F7DD2" w:rsidRDefault="003F3089" w:rsidP="00A90394">
            <w:pPr>
              <w:rPr>
                <w:rFonts w:asciiTheme="minorHAnsi" w:hAnsiTheme="minorHAnsi"/>
              </w:rPr>
            </w:pPr>
            <w:r w:rsidRPr="004F7DD2">
              <w:rPr>
                <w:rFonts w:asciiTheme="minorHAnsi" w:hAnsiTheme="minorHAnsi"/>
              </w:rPr>
              <w:t>(</w:t>
            </w:r>
            <w:r w:rsidRPr="004F7DD2">
              <w:rPr>
                <w:rFonts w:asciiTheme="minorHAnsi" w:hAnsiTheme="minorHAnsi"/>
                <w:i/>
              </w:rPr>
              <w:t xml:space="preserve">Initiated </w:t>
            </w:r>
            <w:proofErr w:type="gramStart"/>
            <w:r w:rsidRPr="004F7DD2">
              <w:rPr>
                <w:rFonts w:asciiTheme="minorHAnsi" w:hAnsiTheme="minorHAnsi"/>
                <w:i/>
              </w:rPr>
              <w:t>by:</w:t>
            </w:r>
            <w:proofErr w:type="gramEnd"/>
            <w:r w:rsidRPr="004F7DD2">
              <w:rPr>
                <w:rFonts w:asciiTheme="minorHAnsi" w:hAnsiTheme="minorHAnsi"/>
              </w:rPr>
              <w:t xml:space="preserve">) The Register New Supplier User activity is initiated once a Supplier’s employee or representative d wants to become a registered CACHE Suppler User.  </w:t>
            </w:r>
          </w:p>
          <w:p w:rsidR="003F3089" w:rsidRPr="004F7DD2" w:rsidRDefault="003F3089" w:rsidP="00A90394">
            <w:pPr>
              <w:rPr>
                <w:rFonts w:asciiTheme="minorHAnsi" w:hAnsiTheme="minorHAnsi"/>
              </w:rPr>
            </w:pPr>
            <w:r w:rsidRPr="004F7DD2">
              <w:rPr>
                <w:rFonts w:asciiTheme="minorHAnsi" w:hAnsiTheme="minorHAnsi"/>
              </w:rPr>
              <w:t>(</w:t>
            </w:r>
            <w:proofErr w:type="gramStart"/>
            <w:r w:rsidRPr="004F7DD2">
              <w:rPr>
                <w:rFonts w:asciiTheme="minorHAnsi" w:hAnsiTheme="minorHAnsi"/>
                <w:i/>
              </w:rPr>
              <w:t>Tasks:</w:t>
            </w:r>
            <w:proofErr w:type="gramEnd"/>
            <w:r w:rsidRPr="004F7DD2">
              <w:rPr>
                <w:rFonts w:asciiTheme="minorHAnsi" w:hAnsiTheme="minorHAnsi"/>
              </w:rPr>
              <w:t>) It includes activities:</w:t>
            </w:r>
          </w:p>
          <w:p w:rsidR="003F3089" w:rsidRPr="004F7DD2" w:rsidRDefault="003F3089" w:rsidP="003F3089">
            <w:pPr>
              <w:pStyle w:val="ListParagraph"/>
              <w:numPr>
                <w:ilvl w:val="0"/>
                <w:numId w:val="3"/>
              </w:numPr>
              <w:spacing w:before="100" w:after="0" w:line="240" w:lineRule="auto"/>
              <w:rPr>
                <w:rFonts w:asciiTheme="minorHAnsi" w:hAnsiTheme="minorHAnsi"/>
              </w:rPr>
            </w:pPr>
            <w:r w:rsidRPr="004F7DD2">
              <w:rPr>
                <w:rFonts w:asciiTheme="minorHAnsi" w:hAnsiTheme="minorHAnsi"/>
              </w:rPr>
              <w:t xml:space="preserve">Enter and Save Supplier Profile, </w:t>
            </w:r>
          </w:p>
          <w:p w:rsidR="003F3089" w:rsidRPr="004F7DD2" w:rsidRDefault="003F3089" w:rsidP="003F3089">
            <w:pPr>
              <w:pStyle w:val="ListParagraph"/>
              <w:numPr>
                <w:ilvl w:val="0"/>
                <w:numId w:val="3"/>
              </w:numPr>
              <w:spacing w:before="100" w:after="0" w:line="240" w:lineRule="auto"/>
              <w:rPr>
                <w:rFonts w:asciiTheme="minorHAnsi" w:hAnsiTheme="minorHAnsi"/>
              </w:rPr>
            </w:pPr>
            <w:r w:rsidRPr="004F7DD2">
              <w:rPr>
                <w:rFonts w:asciiTheme="minorHAnsi" w:hAnsiTheme="minorHAnsi"/>
              </w:rPr>
              <w:t xml:space="preserve">Send New Supplier User Notification, and </w:t>
            </w:r>
          </w:p>
          <w:p w:rsidR="003F3089" w:rsidRPr="004F7DD2" w:rsidRDefault="003F3089" w:rsidP="003F3089">
            <w:pPr>
              <w:pStyle w:val="ListParagraph"/>
              <w:numPr>
                <w:ilvl w:val="0"/>
                <w:numId w:val="3"/>
              </w:numPr>
              <w:spacing w:before="100" w:after="0" w:line="240" w:lineRule="auto"/>
              <w:rPr>
                <w:rFonts w:asciiTheme="minorHAnsi" w:hAnsiTheme="minorHAnsi"/>
              </w:rPr>
            </w:pPr>
            <w:r w:rsidRPr="004F7DD2">
              <w:rPr>
                <w:rFonts w:asciiTheme="minorHAnsi" w:hAnsiTheme="minorHAnsi"/>
              </w:rPr>
              <w:t xml:space="preserve">Activate Supplier User.   </w:t>
            </w:r>
          </w:p>
          <w:p w:rsidR="003F3089" w:rsidRPr="004F7DD2" w:rsidRDefault="003F3089" w:rsidP="00A90394">
            <w:pPr>
              <w:rPr>
                <w:rFonts w:asciiTheme="minorHAnsi" w:hAnsiTheme="minorHAnsi"/>
              </w:rPr>
            </w:pPr>
            <w:r w:rsidRPr="004F7DD2">
              <w:rPr>
                <w:rFonts w:asciiTheme="minorHAnsi" w:hAnsiTheme="minorHAnsi"/>
              </w:rPr>
              <w:t>(</w:t>
            </w:r>
            <w:r w:rsidRPr="004F7DD2">
              <w:rPr>
                <w:rFonts w:asciiTheme="minorHAnsi" w:hAnsiTheme="minorHAnsi"/>
                <w:i/>
              </w:rPr>
              <w:t xml:space="preserve">Expected </w:t>
            </w:r>
            <w:proofErr w:type="gramStart"/>
            <w:r w:rsidRPr="004F7DD2">
              <w:rPr>
                <w:rFonts w:asciiTheme="minorHAnsi" w:hAnsiTheme="minorHAnsi"/>
                <w:i/>
              </w:rPr>
              <w:t>Outcome:</w:t>
            </w:r>
            <w:proofErr w:type="gramEnd"/>
            <w:r w:rsidRPr="004F7DD2">
              <w:rPr>
                <w:rFonts w:asciiTheme="minorHAnsi" w:hAnsiTheme="minorHAnsi"/>
              </w:rPr>
              <w:t xml:space="preserve">) Its expected outcome is that a Supplier’s employee or representative has been activated as a CACHE user.   </w:t>
            </w:r>
          </w:p>
          <w:p w:rsidR="003F3089" w:rsidRPr="004F7DD2" w:rsidRDefault="003F3089" w:rsidP="00A90394">
            <w:pPr>
              <w:rPr>
                <w:rFonts w:asciiTheme="minorHAnsi" w:hAnsiTheme="minorHAnsi"/>
              </w:rPr>
            </w:pPr>
            <w:r w:rsidRPr="004F7DD2">
              <w:rPr>
                <w:rFonts w:asciiTheme="minorHAnsi" w:hAnsiTheme="minorHAnsi"/>
              </w:rPr>
              <w:t>(</w:t>
            </w:r>
            <w:proofErr w:type="gramStart"/>
            <w:r w:rsidRPr="004F7DD2">
              <w:rPr>
                <w:rFonts w:asciiTheme="minorHAnsi" w:hAnsiTheme="minorHAnsi"/>
              </w:rPr>
              <w:t>Customer:</w:t>
            </w:r>
            <w:proofErr w:type="gramEnd"/>
            <w:r w:rsidRPr="004F7DD2">
              <w:rPr>
                <w:rFonts w:asciiTheme="minorHAnsi" w:hAnsiTheme="minorHAnsi"/>
              </w:rPr>
              <w:t xml:space="preserve">) The registered CACHE supplier </w:t>
            </w:r>
            <w:proofErr w:type="spellStart"/>
            <w:r w:rsidRPr="004F7DD2">
              <w:rPr>
                <w:rFonts w:asciiTheme="minorHAnsi" w:hAnsiTheme="minorHAnsi"/>
              </w:rPr>
              <w:t>userid</w:t>
            </w:r>
            <w:proofErr w:type="spellEnd"/>
            <w:r w:rsidRPr="004F7DD2">
              <w:rPr>
                <w:rFonts w:asciiTheme="minorHAnsi" w:hAnsiTheme="minorHAnsi"/>
              </w:rPr>
              <w:t xml:space="preserve"> enables a CACHE Supplier User to view RFQs, and to create and submit bids using the CACHE system.    </w:t>
            </w:r>
          </w:p>
        </w:tc>
      </w:tr>
    </w:tbl>
    <w:p w:rsidR="00735B15" w:rsidRDefault="00735B15">
      <w:bookmarkStart w:id="0" w:name="_GoBack"/>
      <w:bookmarkEnd w:id="0"/>
    </w:p>
    <w:sectPr w:rsidR="00735B1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417402"/>
    <w:multiLevelType w:val="hybridMultilevel"/>
    <w:tmpl w:val="7B980B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63847AA8"/>
    <w:multiLevelType w:val="hybridMultilevel"/>
    <w:tmpl w:val="BB60E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217BCD"/>
    <w:multiLevelType w:val="hybridMultilevel"/>
    <w:tmpl w:val="51302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089"/>
    <w:rsid w:val="003F3089"/>
    <w:rsid w:val="00735B1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284084-14AB-4569-963D-18FF6F41F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3089"/>
    <w:pPr>
      <w:spacing w:after="200" w:line="276" w:lineRule="auto"/>
      <w:jc w:val="both"/>
    </w:pPr>
    <w:rPr>
      <w:rFonts w:eastAsiaTheme="minorEastAsia"/>
      <w:sz w:val="20"/>
      <w:szCs w:val="20"/>
    </w:rPr>
  </w:style>
  <w:style w:type="paragraph" w:styleId="Heading3">
    <w:name w:val="heading 3"/>
    <w:basedOn w:val="Normal"/>
    <w:next w:val="Normal"/>
    <w:link w:val="Heading3Char"/>
    <w:uiPriority w:val="9"/>
    <w:unhideWhenUsed/>
    <w:qFormat/>
    <w:rsid w:val="003F3089"/>
    <w:pPr>
      <w:spacing w:after="0"/>
      <w:jc w:val="left"/>
      <w:outlineLvl w:val="2"/>
    </w:pPr>
    <w:rPr>
      <w:smallCaps/>
      <w:spacing w:val="5"/>
      <w:sz w:val="24"/>
      <w:szCs w:val="24"/>
    </w:rPr>
  </w:style>
  <w:style w:type="paragraph" w:styleId="Heading4">
    <w:name w:val="heading 4"/>
    <w:basedOn w:val="Normal"/>
    <w:next w:val="Normal"/>
    <w:link w:val="Heading4Char"/>
    <w:uiPriority w:val="9"/>
    <w:unhideWhenUsed/>
    <w:qFormat/>
    <w:rsid w:val="003F3089"/>
    <w:pPr>
      <w:spacing w:after="0"/>
      <w:jc w:val="left"/>
      <w:outlineLvl w:val="3"/>
    </w:pPr>
    <w:rPr>
      <w:i/>
      <w:iCs/>
      <w:smallCaps/>
      <w:spacing w:val="1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F3089"/>
    <w:rPr>
      <w:rFonts w:eastAsiaTheme="minorEastAsia"/>
      <w:smallCaps/>
      <w:spacing w:val="5"/>
      <w:sz w:val="24"/>
      <w:szCs w:val="24"/>
    </w:rPr>
  </w:style>
  <w:style w:type="character" w:customStyle="1" w:styleId="Heading4Char">
    <w:name w:val="Heading 4 Char"/>
    <w:basedOn w:val="DefaultParagraphFont"/>
    <w:link w:val="Heading4"/>
    <w:uiPriority w:val="9"/>
    <w:rsid w:val="003F3089"/>
    <w:rPr>
      <w:rFonts w:eastAsiaTheme="minorEastAsia"/>
      <w:i/>
      <w:iCs/>
      <w:smallCaps/>
      <w:spacing w:val="10"/>
    </w:rPr>
  </w:style>
  <w:style w:type="paragraph" w:styleId="ListParagraph">
    <w:name w:val="List Paragraph"/>
    <w:basedOn w:val="Normal"/>
    <w:uiPriority w:val="34"/>
    <w:qFormat/>
    <w:rsid w:val="003F3089"/>
    <w:pPr>
      <w:ind w:left="720"/>
      <w:contextualSpacing/>
    </w:pPr>
  </w:style>
  <w:style w:type="table" w:styleId="TableGrid">
    <w:name w:val="Table Grid"/>
    <w:basedOn w:val="TableNormal"/>
    <w:uiPriority w:val="59"/>
    <w:rsid w:val="003F3089"/>
    <w:pPr>
      <w:spacing w:after="0" w:line="240" w:lineRule="auto"/>
      <w:jc w:val="both"/>
    </w:pPr>
    <w:rPr>
      <w:rFonts w:ascii="Calibri" w:eastAsia="Calibri" w:hAnsi="Calibri"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604</Words>
  <Characters>3444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 Metera</dc:creator>
  <cp:keywords/>
  <dc:description/>
  <cp:lastModifiedBy>Ed Metera</cp:lastModifiedBy>
  <cp:revision>1</cp:revision>
  <dcterms:created xsi:type="dcterms:W3CDTF">2018-08-01T12:33:00Z</dcterms:created>
  <dcterms:modified xsi:type="dcterms:W3CDTF">2018-08-01T12:34:00Z</dcterms:modified>
</cp:coreProperties>
</file>