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A9C939" w14:textId="22FFE8C8" w:rsidR="00846E7E" w:rsidRDefault="00846E7E" w:rsidP="00846E7E">
      <w:pPr>
        <w:pStyle w:val="paragraph"/>
        <w:spacing w:before="0" w:beforeAutospacing="0" w:after="0" w:afterAutospacing="0"/>
        <w:ind w:left="1202"/>
        <w:textAlignment w:val="baseline"/>
        <w:rPr>
          <w:rFonts w:ascii="Segoe UI" w:hAnsi="Segoe UI" w:cs="Segoe UI"/>
          <w:sz w:val="15"/>
          <w:szCs w:val="15"/>
        </w:rPr>
      </w:pPr>
      <w:r>
        <w:rPr>
          <w:rStyle w:val="normaltextrun"/>
          <w:rFonts w:ascii="Calibri" w:eastAsiaTheme="majorEastAsia" w:hAnsi="Calibri" w:cs="Calibri"/>
          <w:sz w:val="28"/>
          <w:szCs w:val="28"/>
        </w:rPr>
        <w:t>ASHE Liaison 2024 Summer Board of Directors Report</w:t>
      </w:r>
      <w:r>
        <w:rPr>
          <w:rStyle w:val="eop"/>
          <w:rFonts w:ascii="Calibri" w:eastAsiaTheme="majorEastAsia" w:hAnsi="Calibri" w:cs="Calibri"/>
          <w:sz w:val="28"/>
          <w:szCs w:val="28"/>
        </w:rPr>
        <w:t> </w:t>
      </w:r>
    </w:p>
    <w:p w14:paraId="35995B03" w14:textId="77777777" w:rsidR="00846E7E" w:rsidRDefault="00846E7E" w:rsidP="00846E7E">
      <w:pPr>
        <w:pStyle w:val="paragraph"/>
        <w:spacing w:before="0" w:beforeAutospacing="0" w:after="0" w:afterAutospacing="0"/>
        <w:textAlignment w:val="baseline"/>
        <w:rPr>
          <w:rFonts w:ascii="Segoe UI" w:hAnsi="Segoe UI" w:cs="Segoe UI"/>
          <w:sz w:val="15"/>
          <w:szCs w:val="15"/>
        </w:rPr>
      </w:pPr>
      <w:r>
        <w:rPr>
          <w:rStyle w:val="normaltextrun"/>
          <w:rFonts w:ascii="Calibri" w:eastAsiaTheme="majorEastAsia" w:hAnsi="Calibri" w:cs="Calibri"/>
          <w:sz w:val="28"/>
          <w:szCs w:val="28"/>
        </w:rPr>
        <w:t xml:space="preserve">                                                 </w:t>
      </w:r>
      <w:r>
        <w:rPr>
          <w:rStyle w:val="normaltextrun"/>
          <w:rFonts w:ascii="Calibri" w:eastAsiaTheme="majorEastAsia" w:hAnsi="Calibri" w:cs="Calibri"/>
        </w:rPr>
        <w:t>Submitted By Larry Peterson</w:t>
      </w:r>
      <w:r>
        <w:rPr>
          <w:rStyle w:val="eop"/>
          <w:rFonts w:ascii="Calibri" w:eastAsiaTheme="majorEastAsia" w:hAnsi="Calibri" w:cs="Calibri"/>
        </w:rPr>
        <w:t> </w:t>
      </w:r>
    </w:p>
    <w:p w14:paraId="57454A9F" w14:textId="77777777" w:rsidR="00846E7E" w:rsidRDefault="00846E7E" w:rsidP="00846E7E">
      <w:pPr>
        <w:pStyle w:val="paragraph"/>
        <w:spacing w:before="0" w:beforeAutospacing="0" w:after="0" w:afterAutospacing="0"/>
        <w:textAlignment w:val="baseline"/>
        <w:rPr>
          <w:rFonts w:ascii="Segoe UI" w:hAnsi="Segoe UI" w:cs="Segoe UI"/>
          <w:sz w:val="15"/>
          <w:szCs w:val="15"/>
        </w:rPr>
      </w:pPr>
      <w:r>
        <w:rPr>
          <w:rStyle w:val="eop"/>
          <w:rFonts w:ascii="Calibri" w:eastAsiaTheme="majorEastAsia" w:hAnsi="Calibri" w:cs="Calibri"/>
        </w:rPr>
        <w:t> </w:t>
      </w:r>
    </w:p>
    <w:p w14:paraId="184C8903" w14:textId="77777777" w:rsidR="00846E7E" w:rsidRDefault="00846E7E" w:rsidP="00846E7E">
      <w:pPr>
        <w:pStyle w:val="paragraph"/>
        <w:spacing w:before="0" w:beforeAutospacing="0" w:after="0" w:afterAutospacing="0"/>
        <w:ind w:left="301"/>
        <w:textAlignment w:val="baseline"/>
        <w:rPr>
          <w:rFonts w:ascii="Calibri" w:hAnsi="Calibri" w:cs="Calibri"/>
        </w:rPr>
      </w:pPr>
    </w:p>
    <w:p w14:paraId="4B30E3FF" w14:textId="77777777" w:rsidR="00846E7E" w:rsidRDefault="00846E7E" w:rsidP="00846E7E">
      <w:pPr>
        <w:pStyle w:val="paragraph"/>
        <w:spacing w:before="0" w:beforeAutospacing="0" w:after="0" w:afterAutospacing="0"/>
        <w:textAlignment w:val="baseline"/>
        <w:rPr>
          <w:rFonts w:ascii="Segoe UI" w:hAnsi="Segoe UI" w:cs="Segoe UI"/>
          <w:sz w:val="15"/>
          <w:szCs w:val="15"/>
        </w:rPr>
      </w:pPr>
      <w:r>
        <w:rPr>
          <w:rStyle w:val="eop"/>
          <w:rFonts w:ascii="Calibri" w:eastAsiaTheme="majorEastAsia" w:hAnsi="Calibri" w:cs="Calibri"/>
        </w:rPr>
        <w:t> </w:t>
      </w:r>
    </w:p>
    <w:p w14:paraId="118EC7C5" w14:textId="3A56227D" w:rsidR="00846E7E" w:rsidRPr="00846E7E" w:rsidRDefault="00846E7E" w:rsidP="00846E7E">
      <w:pPr>
        <w:pStyle w:val="paragraph"/>
        <w:spacing w:before="0" w:beforeAutospacing="0" w:after="0" w:afterAutospacing="0"/>
        <w:ind w:left="601"/>
        <w:textAlignment w:val="baseline"/>
        <w:rPr>
          <w:rFonts w:ascii="Segoe UI" w:hAnsi="Segoe UI" w:cs="Segoe UI"/>
          <w:sz w:val="15"/>
          <w:szCs w:val="15"/>
        </w:rPr>
      </w:pPr>
    </w:p>
    <w:p w14:paraId="6736FECE" w14:textId="01607E6B" w:rsidR="00846E7E" w:rsidRPr="002A0C4A" w:rsidRDefault="00846E7E" w:rsidP="002A0C4A">
      <w:pPr>
        <w:pStyle w:val="ListParagraph"/>
        <w:numPr>
          <w:ilvl w:val="0"/>
          <w:numId w:val="1"/>
        </w:numPr>
        <w:rPr>
          <w:sz w:val="24"/>
          <w:szCs w:val="24"/>
        </w:rPr>
      </w:pPr>
      <w:r>
        <w:rPr>
          <w:sz w:val="24"/>
          <w:szCs w:val="24"/>
        </w:rPr>
        <w:t>The ASHE Health Care Facilities Innovation Conference</w:t>
      </w:r>
      <w:r w:rsidR="002A0C4A">
        <w:rPr>
          <w:sz w:val="24"/>
          <w:szCs w:val="24"/>
        </w:rPr>
        <w:t xml:space="preserve"> </w:t>
      </w:r>
      <w:r>
        <w:rPr>
          <w:sz w:val="24"/>
          <w:szCs w:val="24"/>
        </w:rPr>
        <w:t>(formally the Annual Conference &amp; Technical Exhibition) is scheduled for July 21-24, 20224 in Anaheim, California. To maintain our Platinum status three board members must attend the Leadership Forum the Sunday preceding the conference. Those scheduled to attend are the President, Vice President, ASHE Liaison.</w:t>
      </w:r>
    </w:p>
    <w:p w14:paraId="43DA20B1" w14:textId="0D85F323" w:rsidR="00846E7E" w:rsidRPr="002A0C4A" w:rsidRDefault="00846E7E" w:rsidP="002A0C4A">
      <w:pPr>
        <w:pStyle w:val="ListParagraph"/>
        <w:numPr>
          <w:ilvl w:val="0"/>
          <w:numId w:val="1"/>
        </w:numPr>
        <w:rPr>
          <w:sz w:val="24"/>
          <w:szCs w:val="24"/>
        </w:rPr>
      </w:pPr>
      <w:r>
        <w:rPr>
          <w:sz w:val="24"/>
          <w:szCs w:val="24"/>
        </w:rPr>
        <w:t xml:space="preserve">The first Quarterly Liaison and Sustainability Webinar </w:t>
      </w:r>
      <w:r w:rsidR="002A0C4A">
        <w:rPr>
          <w:sz w:val="24"/>
          <w:szCs w:val="24"/>
        </w:rPr>
        <w:t xml:space="preserve">was held on </w:t>
      </w:r>
      <w:r>
        <w:rPr>
          <w:sz w:val="24"/>
          <w:szCs w:val="24"/>
        </w:rPr>
        <w:t xml:space="preserve">March 6 and the balance </w:t>
      </w:r>
      <w:r w:rsidR="002A0C4A">
        <w:rPr>
          <w:sz w:val="24"/>
          <w:szCs w:val="24"/>
        </w:rPr>
        <w:t>will be on</w:t>
      </w:r>
      <w:r>
        <w:rPr>
          <w:sz w:val="24"/>
          <w:szCs w:val="24"/>
        </w:rPr>
        <w:t xml:space="preserve"> </w:t>
      </w:r>
      <w:r w:rsidR="002A0C4A">
        <w:rPr>
          <w:sz w:val="24"/>
          <w:szCs w:val="24"/>
        </w:rPr>
        <w:t>May 5</w:t>
      </w:r>
      <w:r>
        <w:rPr>
          <w:sz w:val="24"/>
          <w:szCs w:val="24"/>
        </w:rPr>
        <w:t xml:space="preserve">, </w:t>
      </w:r>
      <w:r w:rsidR="002A0C4A">
        <w:rPr>
          <w:sz w:val="24"/>
          <w:szCs w:val="24"/>
        </w:rPr>
        <w:t xml:space="preserve">August </w:t>
      </w:r>
      <w:proofErr w:type="gramStart"/>
      <w:r>
        <w:rPr>
          <w:sz w:val="24"/>
          <w:szCs w:val="24"/>
        </w:rPr>
        <w:t>4</w:t>
      </w:r>
      <w:proofErr w:type="gramEnd"/>
      <w:r>
        <w:rPr>
          <w:sz w:val="24"/>
          <w:szCs w:val="24"/>
        </w:rPr>
        <w:t xml:space="preserve"> and December </w:t>
      </w:r>
      <w:r w:rsidR="002A0C4A">
        <w:rPr>
          <w:sz w:val="24"/>
          <w:szCs w:val="24"/>
        </w:rPr>
        <w:t>4</w:t>
      </w:r>
      <w:r>
        <w:rPr>
          <w:sz w:val="24"/>
          <w:szCs w:val="24"/>
        </w:rPr>
        <w:t>, 202</w:t>
      </w:r>
      <w:r w:rsidR="002A0C4A">
        <w:rPr>
          <w:sz w:val="24"/>
          <w:szCs w:val="24"/>
        </w:rPr>
        <w:t>4</w:t>
      </w:r>
      <w:r>
        <w:rPr>
          <w:sz w:val="24"/>
          <w:szCs w:val="24"/>
        </w:rPr>
        <w:t xml:space="preserve">. </w:t>
      </w:r>
      <w:r w:rsidR="002A0C4A">
        <w:rPr>
          <w:sz w:val="24"/>
          <w:szCs w:val="24"/>
        </w:rPr>
        <w:t xml:space="preserve">The first quarterly webinar presentation is available to you to view at FHEA.org/Resources/Advocacy. </w:t>
      </w:r>
      <w:r w:rsidRPr="002A0C4A">
        <w:rPr>
          <w:sz w:val="24"/>
          <w:szCs w:val="24"/>
        </w:rPr>
        <w:t>The FHEA home page will be update</w:t>
      </w:r>
      <w:r w:rsidR="002A0C4A" w:rsidRPr="002A0C4A">
        <w:rPr>
          <w:sz w:val="24"/>
          <w:szCs w:val="24"/>
        </w:rPr>
        <w:t>d</w:t>
      </w:r>
      <w:r w:rsidRPr="002A0C4A">
        <w:rPr>
          <w:sz w:val="24"/>
          <w:szCs w:val="24"/>
        </w:rPr>
        <w:t xml:space="preserve"> once </w:t>
      </w:r>
      <w:r w:rsidR="002A0C4A" w:rsidRPr="002A0C4A">
        <w:rPr>
          <w:sz w:val="24"/>
          <w:szCs w:val="24"/>
        </w:rPr>
        <w:t xml:space="preserve">each </w:t>
      </w:r>
      <w:r w:rsidRPr="002A0C4A">
        <w:rPr>
          <w:sz w:val="24"/>
          <w:szCs w:val="24"/>
        </w:rPr>
        <w:t xml:space="preserve">presentation </w:t>
      </w:r>
      <w:r w:rsidR="002A0C4A" w:rsidRPr="002A0C4A">
        <w:rPr>
          <w:sz w:val="24"/>
          <w:szCs w:val="24"/>
        </w:rPr>
        <w:t>is</w:t>
      </w:r>
      <w:r w:rsidRPr="002A0C4A">
        <w:rPr>
          <w:sz w:val="24"/>
          <w:szCs w:val="24"/>
        </w:rPr>
        <w:t xml:space="preserve"> posted on the ASHE</w:t>
      </w:r>
      <w:r w:rsidR="002A0C4A" w:rsidRPr="002A0C4A">
        <w:rPr>
          <w:sz w:val="24"/>
          <w:szCs w:val="24"/>
        </w:rPr>
        <w:t xml:space="preserve"> s</w:t>
      </w:r>
      <w:r w:rsidRPr="002A0C4A">
        <w:rPr>
          <w:sz w:val="24"/>
          <w:szCs w:val="24"/>
        </w:rPr>
        <w:t>ite.</w:t>
      </w:r>
    </w:p>
    <w:p w14:paraId="6022C676" w14:textId="673357FE" w:rsidR="00846E7E" w:rsidRPr="00846E7E" w:rsidRDefault="00846E7E" w:rsidP="00846E7E">
      <w:pPr>
        <w:ind w:left="360"/>
        <w:rPr>
          <w:sz w:val="24"/>
          <w:szCs w:val="24"/>
        </w:rPr>
      </w:pPr>
    </w:p>
    <w:p w14:paraId="312485B1" w14:textId="77777777" w:rsidR="00846E7E" w:rsidRDefault="00846E7E" w:rsidP="00846E7E">
      <w:pPr>
        <w:rPr>
          <w:sz w:val="24"/>
          <w:szCs w:val="24"/>
        </w:rPr>
      </w:pPr>
    </w:p>
    <w:p w14:paraId="6129B58F" w14:textId="77777777" w:rsidR="00846E7E" w:rsidRDefault="00846E7E" w:rsidP="00846E7E"/>
    <w:p w14:paraId="52074A64" w14:textId="77777777" w:rsidR="005F1757" w:rsidRDefault="005F1757"/>
    <w:sectPr w:rsidR="005F17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24693"/>
    <w:multiLevelType w:val="hybridMultilevel"/>
    <w:tmpl w:val="2EB2CB6C"/>
    <w:lvl w:ilvl="0" w:tplc="A57E500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1F1A4F86"/>
    <w:multiLevelType w:val="hybridMultilevel"/>
    <w:tmpl w:val="D892FB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773131071">
    <w:abstractNumId w:val="1"/>
  </w:num>
  <w:num w:numId="2" w16cid:durableId="5045207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E7E"/>
    <w:rsid w:val="002A0C4A"/>
    <w:rsid w:val="005F1757"/>
    <w:rsid w:val="00846E7E"/>
    <w:rsid w:val="00CA5A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1F26C"/>
  <w15:chartTrackingRefBased/>
  <w15:docId w15:val="{9DA77303-AF0F-4472-9A49-3EBB3883E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E7E"/>
    <w:pPr>
      <w:spacing w:after="200" w:line="276" w:lineRule="auto"/>
    </w:pPr>
    <w:rPr>
      <w:kern w:val="0"/>
      <w14:ligatures w14:val="none"/>
    </w:rPr>
  </w:style>
  <w:style w:type="paragraph" w:styleId="Heading1">
    <w:name w:val="heading 1"/>
    <w:basedOn w:val="Normal"/>
    <w:next w:val="Normal"/>
    <w:link w:val="Heading1Char"/>
    <w:uiPriority w:val="9"/>
    <w:qFormat/>
    <w:rsid w:val="00846E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46E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46E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46E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46E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46E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6E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6E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6E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6E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46E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46E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46E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46E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46E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6E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6E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6E7E"/>
    <w:rPr>
      <w:rFonts w:eastAsiaTheme="majorEastAsia" w:cstheme="majorBidi"/>
      <w:color w:val="272727" w:themeColor="text1" w:themeTint="D8"/>
    </w:rPr>
  </w:style>
  <w:style w:type="paragraph" w:styleId="Title">
    <w:name w:val="Title"/>
    <w:basedOn w:val="Normal"/>
    <w:next w:val="Normal"/>
    <w:link w:val="TitleChar"/>
    <w:uiPriority w:val="10"/>
    <w:qFormat/>
    <w:rsid w:val="00846E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6E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6E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6E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6E7E"/>
    <w:pPr>
      <w:spacing w:before="160"/>
      <w:jc w:val="center"/>
    </w:pPr>
    <w:rPr>
      <w:i/>
      <w:iCs/>
      <w:color w:val="404040" w:themeColor="text1" w:themeTint="BF"/>
    </w:rPr>
  </w:style>
  <w:style w:type="character" w:customStyle="1" w:styleId="QuoteChar">
    <w:name w:val="Quote Char"/>
    <w:basedOn w:val="DefaultParagraphFont"/>
    <w:link w:val="Quote"/>
    <w:uiPriority w:val="29"/>
    <w:rsid w:val="00846E7E"/>
    <w:rPr>
      <w:i/>
      <w:iCs/>
      <w:color w:val="404040" w:themeColor="text1" w:themeTint="BF"/>
    </w:rPr>
  </w:style>
  <w:style w:type="paragraph" w:styleId="ListParagraph">
    <w:name w:val="List Paragraph"/>
    <w:basedOn w:val="Normal"/>
    <w:uiPriority w:val="34"/>
    <w:qFormat/>
    <w:rsid w:val="00846E7E"/>
    <w:pPr>
      <w:ind w:left="720"/>
      <w:contextualSpacing/>
    </w:pPr>
  </w:style>
  <w:style w:type="character" w:styleId="IntenseEmphasis">
    <w:name w:val="Intense Emphasis"/>
    <w:basedOn w:val="DefaultParagraphFont"/>
    <w:uiPriority w:val="21"/>
    <w:qFormat/>
    <w:rsid w:val="00846E7E"/>
    <w:rPr>
      <w:i/>
      <w:iCs/>
      <w:color w:val="0F4761" w:themeColor="accent1" w:themeShade="BF"/>
    </w:rPr>
  </w:style>
  <w:style w:type="paragraph" w:styleId="IntenseQuote">
    <w:name w:val="Intense Quote"/>
    <w:basedOn w:val="Normal"/>
    <w:next w:val="Normal"/>
    <w:link w:val="IntenseQuoteChar"/>
    <w:uiPriority w:val="30"/>
    <w:qFormat/>
    <w:rsid w:val="00846E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46E7E"/>
    <w:rPr>
      <w:i/>
      <w:iCs/>
      <w:color w:val="0F4761" w:themeColor="accent1" w:themeShade="BF"/>
    </w:rPr>
  </w:style>
  <w:style w:type="character" w:styleId="IntenseReference">
    <w:name w:val="Intense Reference"/>
    <w:basedOn w:val="DefaultParagraphFont"/>
    <w:uiPriority w:val="32"/>
    <w:qFormat/>
    <w:rsid w:val="00846E7E"/>
    <w:rPr>
      <w:b/>
      <w:bCs/>
      <w:smallCaps/>
      <w:color w:val="0F4761" w:themeColor="accent1" w:themeShade="BF"/>
      <w:spacing w:val="5"/>
    </w:rPr>
  </w:style>
  <w:style w:type="paragraph" w:customStyle="1" w:styleId="paragraph">
    <w:name w:val="paragraph"/>
    <w:basedOn w:val="Normal"/>
    <w:rsid w:val="00846E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846E7E"/>
  </w:style>
  <w:style w:type="character" w:customStyle="1" w:styleId="eop">
    <w:name w:val="eop"/>
    <w:basedOn w:val="DefaultParagraphFont"/>
    <w:rsid w:val="00846E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8897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124</Words>
  <Characters>709</Characters>
  <Application>Microsoft Office Word</Application>
  <DocSecurity>4</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Larry Peterson</dc:creator>
  <cp:keywords/>
  <dc:description/>
  <cp:lastModifiedBy>Sarah Jeffcoat</cp:lastModifiedBy>
  <cp:revision>2</cp:revision>
  <dcterms:created xsi:type="dcterms:W3CDTF">2024-05-13T17:37:00Z</dcterms:created>
  <dcterms:modified xsi:type="dcterms:W3CDTF">2024-05-13T17:37:00Z</dcterms:modified>
</cp:coreProperties>
</file>