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5AF0" w:rsidRPr="00665AF0" w:rsidRDefault="00665AF0" w:rsidP="00665AF0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665AF0">
        <w:rPr>
          <w:rFonts w:asciiTheme="minorHAnsi" w:eastAsiaTheme="minorEastAsia" w:hAnsi="Calibri" w:cstheme="minorBidi"/>
          <w:color w:val="000000" w:themeColor="text1"/>
          <w:kern w:val="24"/>
          <w:sz w:val="32"/>
          <w:szCs w:val="32"/>
        </w:rPr>
        <w:t>INVOCATION </w:t>
      </w:r>
    </w:p>
    <w:p w:rsidR="00665AF0" w:rsidRPr="00665AF0" w:rsidRDefault="00665AF0" w:rsidP="00665AF0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665AF0">
        <w:rPr>
          <w:rFonts w:asciiTheme="minorHAnsi" w:eastAsiaTheme="minorEastAsia" w:hAnsi="Calibri" w:cstheme="minorBidi"/>
          <w:color w:val="000000" w:themeColor="text1"/>
          <w:kern w:val="24"/>
          <w:sz w:val="32"/>
          <w:szCs w:val="32"/>
        </w:rPr>
        <w:t>CALL TO ORDER – LORD’S PRAYER AND PLEDGE OF ALLEGIANCE </w:t>
      </w:r>
    </w:p>
    <w:p w:rsidR="00665AF0" w:rsidRPr="00665AF0" w:rsidRDefault="00592436" w:rsidP="00665AF0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rFonts w:asciiTheme="minorHAnsi" w:eastAsiaTheme="minorEastAsia" w:hAnsi="Calibri" w:cstheme="minorBidi"/>
          <w:color w:val="000000" w:themeColor="text1"/>
          <w:kern w:val="24"/>
          <w:sz w:val="32"/>
          <w:szCs w:val="32"/>
        </w:rPr>
        <w:t>APPROVAL OF MINUTES (</w:t>
      </w:r>
      <w:bookmarkStart w:id="0" w:name="_GoBack"/>
      <w:bookmarkEnd w:id="0"/>
      <w:r w:rsidR="00665AF0" w:rsidRPr="00665AF0">
        <w:rPr>
          <w:rFonts w:asciiTheme="minorHAnsi" w:eastAsiaTheme="minorEastAsia" w:hAnsi="Calibri" w:cstheme="minorBidi"/>
          <w:color w:val="000000" w:themeColor="text1"/>
          <w:kern w:val="24"/>
          <w:sz w:val="32"/>
          <w:szCs w:val="32"/>
        </w:rPr>
        <w:t xml:space="preserve"> 9/22/21 REG. &amp; CLOSED)</w:t>
      </w:r>
    </w:p>
    <w:p w:rsidR="00665AF0" w:rsidRPr="00665AF0" w:rsidRDefault="00665AF0" w:rsidP="00665AF0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665AF0">
        <w:rPr>
          <w:rFonts w:asciiTheme="minorHAnsi" w:eastAsiaTheme="minorEastAsia" w:hAnsi="Calibri" w:cstheme="minorBidi"/>
          <w:color w:val="000000" w:themeColor="text1"/>
          <w:kern w:val="24"/>
          <w:sz w:val="32"/>
          <w:szCs w:val="32"/>
        </w:rPr>
        <w:t>2</w:t>
      </w:r>
      <w:r w:rsidRPr="00665AF0">
        <w:rPr>
          <w:rFonts w:asciiTheme="minorHAnsi" w:eastAsiaTheme="minorEastAsia" w:hAnsi="Calibri" w:cstheme="minorBidi"/>
          <w:color w:val="000000" w:themeColor="text1"/>
          <w:kern w:val="24"/>
          <w:position w:val="13"/>
          <w:sz w:val="32"/>
          <w:szCs w:val="32"/>
          <w:vertAlign w:val="superscript"/>
        </w:rPr>
        <w:t>ND</w:t>
      </w:r>
      <w:r w:rsidRPr="00665AF0">
        <w:rPr>
          <w:rFonts w:asciiTheme="minorHAnsi" w:eastAsiaTheme="minorEastAsia" w:hAnsi="Calibri" w:cstheme="minorBidi"/>
          <w:color w:val="000000" w:themeColor="text1"/>
          <w:kern w:val="24"/>
          <w:sz w:val="32"/>
          <w:szCs w:val="32"/>
        </w:rPr>
        <w:t xml:space="preserve"> READER LEAK POLICY – TOILET LEAK &amp; INTERIOR LEAK EXCLUDING OUTSIDE LEAK/USE FROM METER TO HOUSE</w:t>
      </w:r>
    </w:p>
    <w:p w:rsidR="00665AF0" w:rsidRPr="00665AF0" w:rsidRDefault="00665AF0" w:rsidP="00665AF0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665AF0">
        <w:rPr>
          <w:rFonts w:asciiTheme="minorHAnsi" w:eastAsiaTheme="minorEastAsia" w:hAnsi="Calibri" w:cstheme="minorBidi"/>
          <w:color w:val="000000" w:themeColor="text1"/>
          <w:kern w:val="24"/>
          <w:sz w:val="32"/>
          <w:szCs w:val="32"/>
        </w:rPr>
        <w:t>CARVEL HALL</w:t>
      </w:r>
    </w:p>
    <w:p w:rsidR="00665AF0" w:rsidRPr="00665AF0" w:rsidRDefault="00665AF0" w:rsidP="00665AF0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665AF0">
        <w:rPr>
          <w:rFonts w:asciiTheme="minorHAnsi" w:eastAsiaTheme="minorEastAsia" w:hAnsi="Calibri" w:cstheme="minorBidi"/>
          <w:color w:val="000000" w:themeColor="text1"/>
          <w:kern w:val="24"/>
          <w:sz w:val="32"/>
          <w:szCs w:val="32"/>
        </w:rPr>
        <w:t>REVIEW OF GARBAGE DISPOSAL CONTRACT</w:t>
      </w:r>
    </w:p>
    <w:p w:rsidR="00665AF0" w:rsidRPr="00665AF0" w:rsidRDefault="00665AF0" w:rsidP="00665AF0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665AF0">
        <w:rPr>
          <w:rFonts w:asciiTheme="minorHAnsi" w:eastAsiaTheme="minorEastAsia" w:hAnsi="Calibri" w:cstheme="minorBidi"/>
          <w:color w:val="000000" w:themeColor="text1"/>
          <w:kern w:val="24"/>
          <w:sz w:val="32"/>
          <w:szCs w:val="32"/>
        </w:rPr>
        <w:t>IT TAKES A VILLAGE</w:t>
      </w:r>
    </w:p>
    <w:p w:rsidR="00665AF0" w:rsidRPr="00665AF0" w:rsidRDefault="00665AF0" w:rsidP="00665AF0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665AF0">
        <w:rPr>
          <w:rFonts w:asciiTheme="minorHAnsi" w:eastAsiaTheme="minorEastAsia" w:hAnsi="Calibri" w:cstheme="minorBidi"/>
          <w:color w:val="000000" w:themeColor="text1"/>
          <w:kern w:val="24"/>
          <w:sz w:val="32"/>
          <w:szCs w:val="32"/>
        </w:rPr>
        <w:t>CAPITALIZATION POLICY</w:t>
      </w:r>
    </w:p>
    <w:p w:rsidR="00665AF0" w:rsidRPr="00665AF0" w:rsidRDefault="00665AF0" w:rsidP="00665AF0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665AF0">
        <w:rPr>
          <w:rFonts w:asciiTheme="minorHAnsi" w:eastAsiaTheme="minorEastAsia" w:hAnsi="Calibri" w:cstheme="minorBidi"/>
          <w:color w:val="000000" w:themeColor="text1"/>
          <w:kern w:val="24"/>
          <w:sz w:val="32"/>
          <w:szCs w:val="32"/>
        </w:rPr>
        <w:t>DISCUSSION – AIRPORT STRATEGIC PLAN</w:t>
      </w:r>
    </w:p>
    <w:p w:rsidR="00665AF0" w:rsidRPr="00665AF0" w:rsidRDefault="00665AF0" w:rsidP="00665AF0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665AF0">
        <w:rPr>
          <w:rFonts w:asciiTheme="minorHAnsi" w:eastAsiaTheme="minorEastAsia" w:hAnsi="Calibri" w:cstheme="minorBidi"/>
          <w:color w:val="000000" w:themeColor="text1"/>
          <w:kern w:val="24"/>
          <w:sz w:val="32"/>
          <w:szCs w:val="32"/>
        </w:rPr>
        <w:t>COUNCIL COMMENTS </w:t>
      </w:r>
    </w:p>
    <w:p w:rsidR="00665AF0" w:rsidRPr="00665AF0" w:rsidRDefault="00665AF0" w:rsidP="00665AF0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665AF0">
        <w:rPr>
          <w:rFonts w:asciiTheme="minorHAnsi" w:eastAsiaTheme="minorEastAsia" w:hAnsi="Calibri" w:cstheme="minorBidi"/>
          <w:color w:val="000000" w:themeColor="text1"/>
          <w:kern w:val="24"/>
          <w:sz w:val="32"/>
          <w:szCs w:val="32"/>
        </w:rPr>
        <w:t>MAYOR COMMENTS </w:t>
      </w:r>
    </w:p>
    <w:p w:rsidR="00665AF0" w:rsidRPr="00665AF0" w:rsidRDefault="00665AF0" w:rsidP="00665AF0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665AF0">
        <w:rPr>
          <w:rFonts w:asciiTheme="minorHAnsi" w:eastAsiaTheme="minorEastAsia" w:hAnsi="Calibri" w:cstheme="minorBidi"/>
          <w:color w:val="000000" w:themeColor="text1"/>
          <w:kern w:val="24"/>
          <w:sz w:val="32"/>
          <w:szCs w:val="32"/>
        </w:rPr>
        <w:t>MOTION TO ADJOURN  </w:t>
      </w:r>
    </w:p>
    <w:p w:rsidR="004C3E0E" w:rsidRPr="00665AF0" w:rsidRDefault="004C3E0E">
      <w:pPr>
        <w:rPr>
          <w:sz w:val="32"/>
          <w:szCs w:val="32"/>
        </w:rPr>
      </w:pPr>
    </w:p>
    <w:sectPr w:rsidR="004C3E0E" w:rsidRPr="00665A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424C1A"/>
    <w:multiLevelType w:val="hybridMultilevel"/>
    <w:tmpl w:val="7082C030"/>
    <w:lvl w:ilvl="0" w:tplc="9EEA21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77089B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3CA6E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64070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342EB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CF465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4C091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12AB07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9ECAB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AF0"/>
    <w:rsid w:val="004C3E0E"/>
    <w:rsid w:val="00592436"/>
    <w:rsid w:val="00665AF0"/>
    <w:rsid w:val="00B059D8"/>
    <w:rsid w:val="00B10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5AF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5AF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059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53211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92957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10626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91980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435811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278049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86354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416201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92742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746374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858947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757717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570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Valarie</dc:creator>
  <cp:lastModifiedBy>Valarie</cp:lastModifiedBy>
  <cp:revision>2</cp:revision>
  <dcterms:created xsi:type="dcterms:W3CDTF">2021-10-26T19:20:00Z</dcterms:created>
  <dcterms:modified xsi:type="dcterms:W3CDTF">2021-10-27T13:09:00Z</dcterms:modified>
</cp:coreProperties>
</file>