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AB" w:rsidRDefault="00EE76AB" w:rsidP="0036285D">
      <w:pPr>
        <w:tabs>
          <w:tab w:val="left" w:pos="5160"/>
        </w:tabs>
        <w:jc w:val="center"/>
        <w:rPr>
          <w:lang w:val="uk-UA"/>
        </w:rPr>
      </w:pPr>
      <w:r w:rsidRPr="00747636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6475563" r:id="rId8"/>
        </w:object>
      </w:r>
    </w:p>
    <w:tbl>
      <w:tblPr>
        <w:tblW w:w="89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64"/>
      </w:tblGrid>
      <w:tr w:rsidR="00EE76AB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6AB" w:rsidRPr="006526E6" w:rsidRDefault="00EE76AB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EE76AB" w:rsidRPr="008A296F" w:rsidRDefault="00EE76AB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EE76AB" w:rsidRDefault="00EE76AB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:rsidR="00EE76AB" w:rsidRPr="00575196" w:rsidRDefault="00EE76AB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EE76AB" w:rsidRDefault="00EE76AB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EE76AB" w:rsidRPr="00136185" w:rsidRDefault="00EE76AB" w:rsidP="00F94BF5">
      <w:pPr>
        <w:spacing w:before="120"/>
        <w:rPr>
          <w:u w:val="single"/>
          <w:lang w:val="uk-UA"/>
        </w:rPr>
      </w:pPr>
      <w:r>
        <w:rPr>
          <w:lang w:val="uk-UA"/>
        </w:rPr>
        <w:t>від  «_</w:t>
      </w:r>
      <w:r w:rsidR="00136185" w:rsidRPr="00136185">
        <w:rPr>
          <w:u w:val="single"/>
          <w:lang w:val="uk-UA"/>
        </w:rPr>
        <w:t>03</w:t>
      </w:r>
      <w:r>
        <w:rPr>
          <w:lang w:val="uk-UA"/>
        </w:rPr>
        <w:t>__» __</w:t>
      </w:r>
      <w:r w:rsidR="00136185" w:rsidRPr="00136185">
        <w:rPr>
          <w:u w:val="single"/>
          <w:lang w:val="uk-UA"/>
        </w:rPr>
        <w:t>10</w:t>
      </w:r>
      <w:r>
        <w:rPr>
          <w:lang w:val="uk-UA"/>
        </w:rPr>
        <w:t>___ 2022   №  _</w:t>
      </w:r>
      <w:r w:rsidR="00136185" w:rsidRPr="00136185">
        <w:rPr>
          <w:u w:val="single"/>
          <w:lang w:val="uk-UA"/>
        </w:rPr>
        <w:t>262-р</w:t>
      </w:r>
      <w:r w:rsidRPr="00136185">
        <w:rPr>
          <w:u w:val="single"/>
          <w:lang w:val="uk-UA"/>
        </w:rPr>
        <w:t>___</w:t>
      </w:r>
    </w:p>
    <w:p w:rsidR="00EE76AB" w:rsidRPr="00136185" w:rsidRDefault="00EE76AB" w:rsidP="00D00EA2">
      <w:pPr>
        <w:rPr>
          <w:u w:val="single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EE76AB" w:rsidRPr="001216DE" w:rsidTr="001216DE">
        <w:tc>
          <w:tcPr>
            <w:tcW w:w="4536" w:type="dxa"/>
          </w:tcPr>
          <w:p w:rsidR="00EE76AB" w:rsidRPr="00F70BCF" w:rsidRDefault="00EE76AB" w:rsidP="00023105">
            <w:pPr>
              <w:jc w:val="both"/>
              <w:rPr>
                <w:lang w:val="uk-UA"/>
              </w:rPr>
            </w:pPr>
          </w:p>
          <w:p w:rsidR="00EE76AB" w:rsidRDefault="00EE76AB" w:rsidP="001216DE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пунктів обігріву населення на території Южноукраїнської міської територіальної громади</w:t>
            </w:r>
          </w:p>
          <w:p w:rsidR="00EE76AB" w:rsidRPr="00F70BCF" w:rsidRDefault="00EE76AB" w:rsidP="00023105">
            <w:pPr>
              <w:jc w:val="both"/>
              <w:rPr>
                <w:lang w:val="uk-UA"/>
              </w:rPr>
            </w:pPr>
          </w:p>
        </w:tc>
      </w:tr>
    </w:tbl>
    <w:p w:rsidR="00EE76AB" w:rsidRDefault="00EE76AB" w:rsidP="001216DE">
      <w:pPr>
        <w:jc w:val="both"/>
        <w:rPr>
          <w:lang w:val="uk-UA"/>
        </w:rPr>
      </w:pPr>
    </w:p>
    <w:p w:rsidR="00EE76AB" w:rsidRDefault="00EE76AB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ч.2,п.п.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>еве самоврядування в Україні", відповідно до вимог ст. 19 Кодексу цивільного захисту України, на виконання розпорядження Миколаївської обласної державної адміністрації від 26.01.2022 № 21-р «Про підготовку до безперебійної роботи в складних погодних умовах осінньо-зимового періоду», з метою організації заходів щодо попередження випадків переохолодження людей у період низьких температур (-15 та нижче) протягом зимового періоду 2022-2023 року:</w:t>
      </w:r>
    </w:p>
    <w:p w:rsidR="00EE76AB" w:rsidRDefault="00EE76AB" w:rsidP="00D00EA2">
      <w:pPr>
        <w:ind w:firstLine="567"/>
        <w:jc w:val="both"/>
        <w:rPr>
          <w:lang w:val="uk-UA"/>
        </w:rPr>
      </w:pP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83792D">
        <w:rPr>
          <w:lang w:val="uk-UA"/>
        </w:rPr>
        <w:t>Затвердити Перелік об’єктів, на базі яких пропонується створення пунктів обігріву у зимовий період 2022-2023 року для тимчасового обігріву (д</w:t>
      </w:r>
      <w:r>
        <w:rPr>
          <w:lang w:val="uk-UA"/>
        </w:rPr>
        <w:t>одаток</w:t>
      </w:r>
      <w:r w:rsidRPr="0083792D">
        <w:rPr>
          <w:lang w:val="uk-UA"/>
        </w:rPr>
        <w:t>).</w:t>
      </w: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5F1DA4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5F1DA4">
        <w:rPr>
          <w:lang w:val="uk-UA"/>
        </w:rPr>
        <w:t xml:space="preserve">Комунальному некомерційному підприємству «Южноукраїнська міська  багатопрофільна лікарня» (ЛУПОВ Сергій), некомерційному комунальному підприємству «Южноукраїнський міський центр первинної медико-санітарної допомоги» (МІРОШНИК Дмитро) організувати при медичних закладах своєчасне та кваліфіковане надання медичної допомоги населенню </w:t>
      </w:r>
      <w:r>
        <w:rPr>
          <w:lang w:val="uk-UA"/>
        </w:rPr>
        <w:t>громади, постраждало</w:t>
      </w:r>
      <w:r w:rsidRPr="005F1DA4">
        <w:rPr>
          <w:lang w:val="uk-UA"/>
        </w:rPr>
        <w:t>м</w:t>
      </w:r>
      <w:r>
        <w:rPr>
          <w:lang w:val="uk-UA"/>
        </w:rPr>
        <w:t>у</w:t>
      </w:r>
      <w:r w:rsidRPr="005F1DA4">
        <w:rPr>
          <w:lang w:val="uk-UA"/>
        </w:rPr>
        <w:t xml:space="preserve"> від переохолодження чи обмороження.</w:t>
      </w:r>
    </w:p>
    <w:p w:rsidR="00EE76AB" w:rsidRDefault="00EE76AB" w:rsidP="005F1DA4">
      <w:pPr>
        <w:ind w:firstLine="567"/>
        <w:jc w:val="both"/>
        <w:rPr>
          <w:lang w:val="uk-UA"/>
        </w:rPr>
      </w:pPr>
    </w:p>
    <w:p w:rsidR="00EE76AB" w:rsidRDefault="00EE76AB" w:rsidP="005F1DA4">
      <w:pPr>
        <w:ind w:firstLine="567"/>
        <w:jc w:val="both"/>
        <w:rPr>
          <w:lang w:val="uk-UA"/>
        </w:rPr>
      </w:pPr>
      <w:r>
        <w:rPr>
          <w:lang w:val="uk-UA"/>
        </w:rPr>
        <w:t>3. Комунальному некомерційному підприємству «Южноукраїнська міська багатопрофільна лікарня» (ЛУПОВ Сергій) забезпечити вторинну медичну допомогу особам без певного місця проживання в «соціальних палатах», згідно з направленням комунального закладу «Територіальний центр соціального обслуговування (надання соціальних послуг) Южноукраїнської міської територіальної громади».</w:t>
      </w:r>
    </w:p>
    <w:p w:rsidR="00EE76AB" w:rsidRPr="005F1DA4" w:rsidRDefault="00EE76AB" w:rsidP="005F1DA4">
      <w:pPr>
        <w:ind w:firstLine="567"/>
        <w:jc w:val="both"/>
        <w:rPr>
          <w:lang w:val="uk-UA"/>
        </w:rPr>
      </w:pP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 xml:space="preserve">4. Комунальному закладу «Територіальний центр соціального обслуговування (надання соціальних послуг) Южноукраїнської міської територіальної громади» (БОГАЧОВА Олена), Костянтинівському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округу (ЧЕРНЕЙ Олександр),  Іванівському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округу (ЛАТІЙ Ігор), Южноукраїнській міській організації Товариство Червоного Хреста (БОЙКО Світлана), к</w:t>
      </w:r>
      <w:r w:rsidRPr="005F1DA4">
        <w:rPr>
          <w:lang w:val="uk-UA"/>
        </w:rPr>
        <w:t>омунальному некомерційному підп</w:t>
      </w:r>
      <w:r>
        <w:rPr>
          <w:lang w:val="uk-UA"/>
        </w:rPr>
        <w:t xml:space="preserve">риємству «Южноукраїнська міська багатопрофільна </w:t>
      </w:r>
      <w:r w:rsidRPr="005F1DA4">
        <w:rPr>
          <w:lang w:val="uk-UA"/>
        </w:rPr>
        <w:t>лікарня» (ЛУПОВ Сергій)</w:t>
      </w:r>
      <w:r>
        <w:rPr>
          <w:lang w:val="uk-UA"/>
        </w:rPr>
        <w:t>:</w:t>
      </w:r>
    </w:p>
    <w:p w:rsidR="00EE76AB" w:rsidRDefault="00EE76AB" w:rsidP="005F1DA4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4.1. На створених пунктах обігріву з відповідним матеріально-технічним та продуктовим забезпеченням</w:t>
      </w:r>
      <w:r w:rsidR="006C56A2">
        <w:rPr>
          <w:lang w:val="uk-UA"/>
        </w:rPr>
        <w:t>,</w:t>
      </w:r>
      <w:r>
        <w:rPr>
          <w:lang w:val="uk-UA"/>
        </w:rPr>
        <w:t xml:space="preserve"> вивісити (на вході в приміщення) таблички з позначкою «Пункт обігріву» та режимом роботи;</w:t>
      </w:r>
    </w:p>
    <w:p w:rsidR="00EE76AB" w:rsidRDefault="00EE76AB" w:rsidP="000F0AEB">
      <w:pPr>
        <w:pStyle w:val="a9"/>
        <w:ind w:left="0" w:firstLine="567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4.2. Забезпечити доведення до населення інформацію щодо розміщення та функціонування пунктів обігріву через офіційний веб-сайт міста Южноукраїнська;</w:t>
      </w: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4.3. Тримати на постійному контролі забезпечення пунктів обігріву продуктами харчування, речами зимового асортименту, урнами для сміття тощо.</w:t>
      </w:r>
    </w:p>
    <w:p w:rsidR="00EE76AB" w:rsidRDefault="00EE76AB" w:rsidP="00D413C7">
      <w:pPr>
        <w:pStyle w:val="a9"/>
        <w:ind w:left="0" w:firstLine="567"/>
        <w:jc w:val="center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5. Управлінню економічного розвитку Южноукраїнської міської ради (ПЕТРИК Інна) та управлінню соціального захисту населення Южноукраїнської міської ради (ГЕХАД Ельвіра) залучати благодійні організації, волонтерів, підприємців до організації функціонування пунктів обігріву.</w:t>
      </w: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6. Управлінню економічного розвитку Южноукраїнської міської ради (ПЕТРИК Інна) направити листи до фізичних осіб підприємців з проханням розглянути можливість надання допомоги (за потребою) під час погіршення погодних умов, через різке зниження температури з метою недопущення переохолодження осіб в Южноукраїнській міській територіальній громаді.</w:t>
      </w:r>
    </w:p>
    <w:p w:rsidR="00EE76AB" w:rsidRDefault="00EE76AB" w:rsidP="00AC2138">
      <w:pPr>
        <w:pStyle w:val="a9"/>
        <w:ind w:left="0" w:firstLine="567"/>
        <w:jc w:val="both"/>
        <w:rPr>
          <w:lang w:val="uk-UA"/>
        </w:rPr>
      </w:pPr>
    </w:p>
    <w:p w:rsidR="00EE76AB" w:rsidRPr="0083792D" w:rsidRDefault="00EE76AB" w:rsidP="00AC2138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7. Припинити роботу та розгортання пунктів обігріву  після завершення періоду низьких температур.</w:t>
      </w:r>
    </w:p>
    <w:p w:rsidR="00EE76AB" w:rsidRDefault="00EE76AB" w:rsidP="003B02E6">
      <w:pPr>
        <w:ind w:firstLine="567"/>
        <w:jc w:val="both"/>
        <w:rPr>
          <w:lang w:val="uk-UA"/>
        </w:rPr>
      </w:pPr>
    </w:p>
    <w:p w:rsidR="00EE76AB" w:rsidRDefault="00EE76AB" w:rsidP="003B02E6">
      <w:pPr>
        <w:ind w:firstLine="567"/>
        <w:jc w:val="both"/>
        <w:rPr>
          <w:lang w:val="uk-UA"/>
        </w:rPr>
      </w:pPr>
      <w:r>
        <w:rPr>
          <w:lang w:val="uk-UA"/>
        </w:rPr>
        <w:t xml:space="preserve">8. Контроль за виконанням цього розпорядження покласти на заступника міського голови з питань діяльності виконавчих органів ради Марію ДРОЗДОВУ. </w:t>
      </w:r>
    </w:p>
    <w:p w:rsidR="00EE76AB" w:rsidRDefault="00EE76AB" w:rsidP="00D00EA2">
      <w:pPr>
        <w:tabs>
          <w:tab w:val="left" w:pos="7020"/>
        </w:tabs>
        <w:rPr>
          <w:lang w:val="uk-UA"/>
        </w:rPr>
      </w:pPr>
    </w:p>
    <w:p w:rsidR="00EE76AB" w:rsidRDefault="00EE76AB" w:rsidP="00AC2138">
      <w:pPr>
        <w:rPr>
          <w:lang w:val="uk-UA"/>
        </w:rPr>
      </w:pPr>
      <w:r>
        <w:rPr>
          <w:lang w:val="uk-UA"/>
        </w:rPr>
        <w:tab/>
      </w:r>
    </w:p>
    <w:p w:rsidR="00EE76AB" w:rsidRDefault="00EE76AB" w:rsidP="00AC2138">
      <w:pPr>
        <w:rPr>
          <w:lang w:val="uk-UA"/>
        </w:rPr>
      </w:pPr>
    </w:p>
    <w:p w:rsidR="00EE76AB" w:rsidRDefault="00EE76AB" w:rsidP="00EB6065">
      <w:pPr>
        <w:ind w:firstLine="567"/>
        <w:rPr>
          <w:lang w:val="uk-UA"/>
        </w:rPr>
      </w:pPr>
      <w:r>
        <w:rPr>
          <w:lang w:val="uk-UA"/>
        </w:rPr>
        <w:t>Секретар міської ради                                                     Олександр АКУЛЕНКО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Pr="00F57931" w:rsidRDefault="00EE76AB" w:rsidP="00D00EA2">
      <w:pPr>
        <w:rPr>
          <w:sz w:val="20"/>
          <w:szCs w:val="20"/>
          <w:lang w:val="uk-UA"/>
        </w:rPr>
      </w:pPr>
      <w:r w:rsidRPr="00F57931">
        <w:rPr>
          <w:sz w:val="20"/>
          <w:szCs w:val="20"/>
          <w:lang w:val="uk-UA"/>
        </w:rPr>
        <w:t>ГЕХАД Ельвіра</w:t>
      </w:r>
    </w:p>
    <w:p w:rsidR="00EE76AB" w:rsidRDefault="00EE76AB" w:rsidP="00D00E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 55056</w:t>
      </w: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112519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EE76AB" w:rsidRDefault="00EE76AB" w:rsidP="00112519">
      <w:pPr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EE76AB" w:rsidRDefault="00EE76AB" w:rsidP="00112519">
      <w:pPr>
        <w:jc w:val="right"/>
        <w:rPr>
          <w:lang w:val="uk-UA"/>
        </w:rPr>
      </w:pPr>
      <w:r>
        <w:rPr>
          <w:lang w:val="uk-UA"/>
        </w:rPr>
        <w:t>від __</w:t>
      </w:r>
      <w:r w:rsidR="00136185">
        <w:rPr>
          <w:u w:val="single"/>
          <w:lang w:val="uk-UA"/>
        </w:rPr>
        <w:t>03.10.</w:t>
      </w:r>
      <w:r>
        <w:rPr>
          <w:lang w:val="uk-UA"/>
        </w:rPr>
        <w:t>_ 2022 № _</w:t>
      </w:r>
      <w:r w:rsidR="00136185">
        <w:rPr>
          <w:u w:val="single"/>
          <w:lang w:val="uk-UA"/>
        </w:rPr>
        <w:t>262-р</w:t>
      </w:r>
      <w:r>
        <w:rPr>
          <w:lang w:val="uk-UA"/>
        </w:rPr>
        <w:t xml:space="preserve">__ </w:t>
      </w:r>
    </w:p>
    <w:p w:rsidR="00EE76AB" w:rsidRPr="003A6FDA" w:rsidRDefault="00EE76AB" w:rsidP="00112519">
      <w:pPr>
        <w:jc w:val="right"/>
        <w:rPr>
          <w:lang w:val="uk-UA"/>
        </w:rPr>
      </w:pPr>
    </w:p>
    <w:p w:rsidR="00EE76AB" w:rsidRPr="003A6FDA" w:rsidRDefault="00EE76AB" w:rsidP="00112519">
      <w:pPr>
        <w:jc w:val="right"/>
        <w:rPr>
          <w:lang w:val="uk-UA"/>
        </w:rPr>
      </w:pPr>
    </w:p>
    <w:p w:rsidR="00EE76AB" w:rsidRPr="003A6FDA" w:rsidRDefault="00EE76AB" w:rsidP="003A6FDA">
      <w:pPr>
        <w:jc w:val="center"/>
        <w:rPr>
          <w:lang w:val="uk-UA"/>
        </w:rPr>
      </w:pPr>
      <w:r w:rsidRPr="003A6FDA">
        <w:rPr>
          <w:lang w:val="uk-UA"/>
        </w:rPr>
        <w:t>Перелік об’єктів, на базі яких пропонується створення пунктів обігріву у зимовий період 2022-2023 року для тимчасового обігріву</w:t>
      </w:r>
    </w:p>
    <w:p w:rsidR="00EE76AB" w:rsidRPr="003A6FDA" w:rsidRDefault="00EE76AB" w:rsidP="003A6FDA">
      <w:pPr>
        <w:jc w:val="center"/>
        <w:rPr>
          <w:lang w:val="uk-UA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2126"/>
        <w:gridCol w:w="1134"/>
        <w:gridCol w:w="2314"/>
      </w:tblGrid>
      <w:tr w:rsidR="00EE76AB" w:rsidRPr="003A6FDA" w:rsidTr="008743C1">
        <w:tc>
          <w:tcPr>
            <w:tcW w:w="534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№ з/п</w:t>
            </w:r>
          </w:p>
        </w:tc>
        <w:tc>
          <w:tcPr>
            <w:tcW w:w="3260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Місце створення стаціонарного пункту обігріву</w:t>
            </w:r>
          </w:p>
        </w:tc>
        <w:tc>
          <w:tcPr>
            <w:tcW w:w="2126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Відповідальна особа за функціонування пункту обігріву</w:t>
            </w:r>
          </w:p>
        </w:tc>
        <w:tc>
          <w:tcPr>
            <w:tcW w:w="1134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Режим  роботи</w:t>
            </w:r>
          </w:p>
        </w:tc>
        <w:tc>
          <w:tcPr>
            <w:tcW w:w="2314" w:type="dxa"/>
          </w:tcPr>
          <w:p w:rsidR="00EE76AB" w:rsidRPr="008743C1" w:rsidRDefault="00EE76AB" w:rsidP="008743C1">
            <w:pPr>
              <w:jc w:val="center"/>
              <w:rPr>
                <w:lang w:val="uk-UA"/>
              </w:rPr>
            </w:pPr>
            <w:r w:rsidRPr="008743C1">
              <w:rPr>
                <w:lang w:val="uk-UA"/>
              </w:rPr>
              <w:t>Адреса розташування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Адміністративна будівля Іванівського </w:t>
            </w:r>
            <w:proofErr w:type="spellStart"/>
            <w:r w:rsidRPr="008743C1">
              <w:rPr>
                <w:lang w:val="uk-UA"/>
              </w:rPr>
              <w:t>старостинського</w:t>
            </w:r>
            <w:proofErr w:type="spellEnd"/>
            <w:r w:rsidRPr="008743C1">
              <w:rPr>
                <w:lang w:val="uk-UA"/>
              </w:rPr>
              <w:t xml:space="preserve"> округу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proofErr w:type="spellStart"/>
            <w:r w:rsidRPr="008743C1">
              <w:rPr>
                <w:lang w:val="uk-UA"/>
              </w:rPr>
              <w:t>Латій</w:t>
            </w:r>
            <w:proofErr w:type="spellEnd"/>
            <w:r w:rsidRPr="008743C1">
              <w:rPr>
                <w:lang w:val="uk-UA"/>
              </w:rPr>
              <w:t xml:space="preserve"> Ігор Васильович</w:t>
            </w:r>
          </w:p>
        </w:tc>
        <w:tc>
          <w:tcPr>
            <w:tcW w:w="1134" w:type="dxa"/>
          </w:tcPr>
          <w:p w:rsidR="00EE76AB" w:rsidRPr="008743C1" w:rsidRDefault="00EE76AB" w:rsidP="003A6FDA">
            <w:pPr>
              <w:rPr>
                <w:lang w:val="uk-UA"/>
              </w:rPr>
            </w:pPr>
            <w:r w:rsidRPr="008743C1">
              <w:rPr>
                <w:lang w:val="uk-UA"/>
              </w:rPr>
              <w:t>З 08.00 до 17.00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с. </w:t>
            </w:r>
            <w:proofErr w:type="spellStart"/>
            <w:r w:rsidRPr="008743C1">
              <w:rPr>
                <w:lang w:val="uk-UA"/>
              </w:rPr>
              <w:t>Іванівка</w:t>
            </w:r>
            <w:proofErr w:type="spellEnd"/>
            <w:r w:rsidRPr="008743C1">
              <w:rPr>
                <w:lang w:val="uk-UA"/>
              </w:rPr>
              <w:t>,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вул. Шкільна, буд.2 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Адміністративна будівля Костянтинівського </w:t>
            </w:r>
            <w:proofErr w:type="spellStart"/>
            <w:r w:rsidRPr="008743C1">
              <w:rPr>
                <w:lang w:val="uk-UA"/>
              </w:rPr>
              <w:t>старостинського</w:t>
            </w:r>
            <w:proofErr w:type="spellEnd"/>
            <w:r w:rsidRPr="008743C1">
              <w:rPr>
                <w:lang w:val="uk-UA"/>
              </w:rPr>
              <w:t xml:space="preserve"> округу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Черней Олександр Олександрович</w:t>
            </w:r>
          </w:p>
        </w:tc>
        <w:tc>
          <w:tcPr>
            <w:tcW w:w="1134" w:type="dxa"/>
          </w:tcPr>
          <w:p w:rsidR="00EE76AB" w:rsidRPr="008743C1" w:rsidRDefault="00EE76AB" w:rsidP="003A6FDA">
            <w:pPr>
              <w:rPr>
                <w:lang w:val="uk-UA"/>
              </w:rPr>
            </w:pPr>
            <w:r w:rsidRPr="008743C1">
              <w:rPr>
                <w:lang w:val="uk-UA"/>
              </w:rPr>
              <w:t>З 08.00 до 17.00</w:t>
            </w: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смт Костянтинівка, вул. Соборна,  буд.20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EE76AB" w:rsidRPr="008743C1" w:rsidRDefault="00EE76AB" w:rsidP="00B80166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Відділення </w:t>
            </w:r>
            <w:proofErr w:type="spellStart"/>
            <w:r w:rsidRPr="008743C1">
              <w:rPr>
                <w:lang w:val="uk-UA"/>
              </w:rPr>
              <w:t>оздоровчо</w:t>
            </w:r>
            <w:proofErr w:type="spellEnd"/>
            <w:r w:rsidRPr="008743C1">
              <w:rPr>
                <w:lang w:val="uk-UA"/>
              </w:rPr>
              <w:t>-реабілітаційних послуг комунального закладу «Територіальний центр соціального обслуговування (надання соціальних послуг) Южноукраїнської міської територіальної громади» (для тимчасового перебування осіб, що потрапили у складну життєву ситуацію під час негоди, без забезпечення медичної допомоги та харчування)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proofErr w:type="spellStart"/>
            <w:r w:rsidRPr="008743C1">
              <w:rPr>
                <w:lang w:val="uk-UA"/>
              </w:rPr>
              <w:t>Богачова</w:t>
            </w:r>
            <w:proofErr w:type="spellEnd"/>
            <w:r w:rsidRPr="008743C1">
              <w:rPr>
                <w:lang w:val="uk-UA"/>
              </w:rPr>
              <w:t xml:space="preserve"> Олена Анатоліївна</w:t>
            </w:r>
          </w:p>
        </w:tc>
        <w:tc>
          <w:tcPr>
            <w:tcW w:w="1134" w:type="dxa"/>
          </w:tcPr>
          <w:p w:rsidR="00EE76AB" w:rsidRPr="008743C1" w:rsidRDefault="00EE76AB" w:rsidP="003A6FDA">
            <w:pPr>
              <w:rPr>
                <w:lang w:val="uk-UA"/>
              </w:rPr>
            </w:pPr>
            <w:r w:rsidRPr="008743C1">
              <w:rPr>
                <w:lang w:val="uk-UA"/>
              </w:rPr>
              <w:t>З 08.00 до 17.00</w:t>
            </w: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м. Южноукраїнськ,</w:t>
            </w:r>
          </w:p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вул. Миру, буд.11 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4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>Приміщення Южноукраїнської міської організації Товариство Червоного Хреста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Бойко Світлана Михайлівна</w:t>
            </w:r>
          </w:p>
        </w:tc>
        <w:tc>
          <w:tcPr>
            <w:tcW w:w="11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З 09.00 до 17.00</w:t>
            </w: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м. Южноукраїнськ, б-р</w:t>
            </w:r>
            <w:r>
              <w:rPr>
                <w:lang w:val="uk-UA"/>
              </w:rPr>
              <w:t xml:space="preserve"> </w:t>
            </w:r>
            <w:proofErr w:type="spellStart"/>
            <w:r w:rsidRPr="008743C1">
              <w:rPr>
                <w:lang w:val="uk-UA"/>
              </w:rPr>
              <w:t>Цвіточний</w:t>
            </w:r>
            <w:proofErr w:type="spellEnd"/>
            <w:r w:rsidRPr="008743C1">
              <w:rPr>
                <w:lang w:val="uk-UA"/>
              </w:rPr>
              <w:t>, буд.4</w:t>
            </w:r>
          </w:p>
        </w:tc>
      </w:tr>
      <w:tr w:rsidR="00EE76AB" w:rsidRPr="003A6FDA" w:rsidTr="008743C1">
        <w:tc>
          <w:tcPr>
            <w:tcW w:w="5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5</w:t>
            </w:r>
          </w:p>
        </w:tc>
        <w:tc>
          <w:tcPr>
            <w:tcW w:w="3260" w:type="dxa"/>
          </w:tcPr>
          <w:p w:rsidR="00EE76AB" w:rsidRPr="008743C1" w:rsidRDefault="00EE76AB" w:rsidP="00FC0DA4">
            <w:pPr>
              <w:rPr>
                <w:lang w:val="uk-UA"/>
              </w:rPr>
            </w:pPr>
            <w:r w:rsidRPr="008743C1">
              <w:rPr>
                <w:lang w:val="uk-UA"/>
              </w:rPr>
              <w:t>Приймальний покій комунального некомерційного підприємства «</w:t>
            </w:r>
            <w:proofErr w:type="spellStart"/>
            <w:r w:rsidRPr="008743C1">
              <w:rPr>
                <w:lang w:val="uk-UA"/>
              </w:rPr>
              <w:t>Южноукраїнськаміська</w:t>
            </w:r>
            <w:proofErr w:type="spellEnd"/>
            <w:r w:rsidRPr="008743C1">
              <w:rPr>
                <w:lang w:val="uk-UA"/>
              </w:rPr>
              <w:t xml:space="preserve"> багатопрофільна лікарня»</w:t>
            </w:r>
          </w:p>
        </w:tc>
        <w:tc>
          <w:tcPr>
            <w:tcW w:w="2126" w:type="dxa"/>
          </w:tcPr>
          <w:p w:rsidR="00EE76AB" w:rsidRPr="008743C1" w:rsidRDefault="00EE76AB" w:rsidP="0056324C">
            <w:pPr>
              <w:rPr>
                <w:lang w:val="uk-UA"/>
              </w:rPr>
            </w:pPr>
            <w:proofErr w:type="spellStart"/>
            <w:r w:rsidRPr="008743C1">
              <w:rPr>
                <w:lang w:val="uk-UA"/>
              </w:rPr>
              <w:t>Лупов</w:t>
            </w:r>
            <w:proofErr w:type="spellEnd"/>
            <w:r w:rsidRPr="008743C1">
              <w:rPr>
                <w:lang w:val="uk-UA"/>
              </w:rPr>
              <w:t xml:space="preserve"> Сергій Іванович</w:t>
            </w:r>
          </w:p>
        </w:tc>
        <w:tc>
          <w:tcPr>
            <w:tcW w:w="113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>З 17.00 до 08.00</w:t>
            </w:r>
          </w:p>
        </w:tc>
        <w:tc>
          <w:tcPr>
            <w:tcW w:w="2314" w:type="dxa"/>
          </w:tcPr>
          <w:p w:rsidR="00EE76AB" w:rsidRPr="008743C1" w:rsidRDefault="00EE76AB" w:rsidP="0056324C">
            <w:pPr>
              <w:rPr>
                <w:lang w:val="uk-UA"/>
              </w:rPr>
            </w:pPr>
            <w:r w:rsidRPr="008743C1">
              <w:rPr>
                <w:lang w:val="uk-UA"/>
              </w:rPr>
              <w:t xml:space="preserve">м. Южноукраїнськ, вул. Миру, буд.3 </w:t>
            </w:r>
          </w:p>
        </w:tc>
      </w:tr>
    </w:tbl>
    <w:p w:rsidR="00EE76AB" w:rsidRPr="003A6FDA" w:rsidRDefault="00EE76AB" w:rsidP="00112519">
      <w:pPr>
        <w:jc w:val="both"/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</w:p>
    <w:p w:rsidR="00EE76AB" w:rsidRPr="003A6FDA" w:rsidRDefault="00EE76AB" w:rsidP="00D413C7">
      <w:pPr>
        <w:jc w:val="center"/>
        <w:rPr>
          <w:lang w:val="uk-UA"/>
        </w:rPr>
      </w:pPr>
      <w:r>
        <w:rPr>
          <w:lang w:val="uk-UA"/>
        </w:rPr>
        <w:t>__________</w:t>
      </w:r>
    </w:p>
    <w:p w:rsidR="00EE76AB" w:rsidRPr="003A6FDA" w:rsidRDefault="00EE76AB" w:rsidP="009A48F1">
      <w:pPr>
        <w:ind w:left="142" w:right="283"/>
        <w:jc w:val="center"/>
        <w:rPr>
          <w:lang w:val="uk-UA"/>
        </w:rPr>
      </w:pPr>
      <w:r w:rsidRPr="003A6FDA">
        <w:rPr>
          <w:lang w:val="uk-UA"/>
        </w:rPr>
        <w:tab/>
      </w:r>
      <w:r w:rsidRPr="003A6FDA">
        <w:rPr>
          <w:lang w:val="uk-UA"/>
        </w:rPr>
        <w:tab/>
      </w:r>
    </w:p>
    <w:p w:rsidR="00EE76AB" w:rsidRDefault="00EE76AB" w:rsidP="009A48F1">
      <w:pPr>
        <w:rPr>
          <w:lang w:val="uk-UA"/>
        </w:rPr>
      </w:pPr>
    </w:p>
    <w:p w:rsidR="00EE76AB" w:rsidRDefault="00EE76AB" w:rsidP="009A48F1">
      <w:pPr>
        <w:rPr>
          <w:lang w:val="uk-UA"/>
        </w:rPr>
      </w:pPr>
    </w:p>
    <w:p w:rsidR="00EE76AB" w:rsidRPr="003A6FDA" w:rsidRDefault="00EE76AB" w:rsidP="009A48F1">
      <w:pPr>
        <w:rPr>
          <w:lang w:val="uk-UA"/>
        </w:rPr>
      </w:pPr>
      <w:bookmarkStart w:id="0" w:name="_GoBack"/>
      <w:bookmarkEnd w:id="0"/>
    </w:p>
    <w:sectPr w:rsidR="00EE76AB" w:rsidRPr="003A6FDA" w:rsidSect="006C56A2">
      <w:headerReference w:type="default" r:id="rId9"/>
      <w:pgSz w:w="11907" w:h="16840"/>
      <w:pgMar w:top="1134" w:right="567" w:bottom="1134" w:left="226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1C" w:rsidRDefault="006B691C" w:rsidP="007B17ED">
      <w:r>
        <w:separator/>
      </w:r>
    </w:p>
  </w:endnote>
  <w:endnote w:type="continuationSeparator" w:id="0">
    <w:p w:rsidR="006B691C" w:rsidRDefault="006B691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1C" w:rsidRDefault="006B691C" w:rsidP="007B17ED">
      <w:r>
        <w:separator/>
      </w:r>
    </w:p>
  </w:footnote>
  <w:footnote w:type="continuationSeparator" w:id="0">
    <w:p w:rsidR="006B691C" w:rsidRDefault="006B691C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AB" w:rsidRPr="00EB6065" w:rsidRDefault="00EE76AB" w:rsidP="00EB6065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F7F"/>
    <w:multiLevelType w:val="multilevel"/>
    <w:tmpl w:val="106C56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73DA1"/>
    <w:multiLevelType w:val="hybridMultilevel"/>
    <w:tmpl w:val="CCE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F0DBF"/>
    <w:multiLevelType w:val="hybridMultilevel"/>
    <w:tmpl w:val="D8BC5CF4"/>
    <w:lvl w:ilvl="0" w:tplc="AC1C1D6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320370"/>
    <w:multiLevelType w:val="hybridMultilevel"/>
    <w:tmpl w:val="C4EADE60"/>
    <w:lvl w:ilvl="0" w:tplc="8DD6E24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23105"/>
    <w:rsid w:val="00046411"/>
    <w:rsid w:val="00065AD7"/>
    <w:rsid w:val="000770C4"/>
    <w:rsid w:val="0007753E"/>
    <w:rsid w:val="00092CE5"/>
    <w:rsid w:val="000C1407"/>
    <w:rsid w:val="000C3987"/>
    <w:rsid w:val="000F0AEB"/>
    <w:rsid w:val="00101DA8"/>
    <w:rsid w:val="00112519"/>
    <w:rsid w:val="001216DE"/>
    <w:rsid w:val="001350E4"/>
    <w:rsid w:val="00136185"/>
    <w:rsid w:val="0016007B"/>
    <w:rsid w:val="001831C3"/>
    <w:rsid w:val="00191339"/>
    <w:rsid w:val="00195F8D"/>
    <w:rsid w:val="001A0F60"/>
    <w:rsid w:val="001A1423"/>
    <w:rsid w:val="001A4B30"/>
    <w:rsid w:val="001B299D"/>
    <w:rsid w:val="001B481F"/>
    <w:rsid w:val="00222350"/>
    <w:rsid w:val="00231DB9"/>
    <w:rsid w:val="00292DD8"/>
    <w:rsid w:val="002B5317"/>
    <w:rsid w:val="002D35D5"/>
    <w:rsid w:val="002F0789"/>
    <w:rsid w:val="0030030F"/>
    <w:rsid w:val="0031426A"/>
    <w:rsid w:val="0032666D"/>
    <w:rsid w:val="00343805"/>
    <w:rsid w:val="0034556C"/>
    <w:rsid w:val="0036285D"/>
    <w:rsid w:val="00383CA6"/>
    <w:rsid w:val="00392C31"/>
    <w:rsid w:val="00396A2C"/>
    <w:rsid w:val="003A3B52"/>
    <w:rsid w:val="003A4A60"/>
    <w:rsid w:val="003A6FDA"/>
    <w:rsid w:val="003B02E6"/>
    <w:rsid w:val="003E728D"/>
    <w:rsid w:val="004201DA"/>
    <w:rsid w:val="00462088"/>
    <w:rsid w:val="00482899"/>
    <w:rsid w:val="00494258"/>
    <w:rsid w:val="00497500"/>
    <w:rsid w:val="004D6457"/>
    <w:rsid w:val="004D652F"/>
    <w:rsid w:val="005229B7"/>
    <w:rsid w:val="005447E9"/>
    <w:rsid w:val="005611E3"/>
    <w:rsid w:val="0056324C"/>
    <w:rsid w:val="00575196"/>
    <w:rsid w:val="0059720A"/>
    <w:rsid w:val="005A1A6C"/>
    <w:rsid w:val="005E0B82"/>
    <w:rsid w:val="005F1DA4"/>
    <w:rsid w:val="00604A0B"/>
    <w:rsid w:val="006526E6"/>
    <w:rsid w:val="006679BC"/>
    <w:rsid w:val="006708A9"/>
    <w:rsid w:val="00675256"/>
    <w:rsid w:val="006B691C"/>
    <w:rsid w:val="006C2758"/>
    <w:rsid w:val="006C56A2"/>
    <w:rsid w:val="006D59B9"/>
    <w:rsid w:val="006E4D98"/>
    <w:rsid w:val="00720A69"/>
    <w:rsid w:val="00747636"/>
    <w:rsid w:val="007617D6"/>
    <w:rsid w:val="007662B1"/>
    <w:rsid w:val="00797C41"/>
    <w:rsid w:val="007B17ED"/>
    <w:rsid w:val="0081106A"/>
    <w:rsid w:val="008121D9"/>
    <w:rsid w:val="00836225"/>
    <w:rsid w:val="0083792D"/>
    <w:rsid w:val="00863EC0"/>
    <w:rsid w:val="00864071"/>
    <w:rsid w:val="008743C1"/>
    <w:rsid w:val="008775E6"/>
    <w:rsid w:val="00891370"/>
    <w:rsid w:val="008946BA"/>
    <w:rsid w:val="008A296F"/>
    <w:rsid w:val="008F79BF"/>
    <w:rsid w:val="009036CB"/>
    <w:rsid w:val="00920DC0"/>
    <w:rsid w:val="00931D46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377E9"/>
    <w:rsid w:val="00A80BC0"/>
    <w:rsid w:val="00A83D47"/>
    <w:rsid w:val="00A86884"/>
    <w:rsid w:val="00A9232E"/>
    <w:rsid w:val="00AC2138"/>
    <w:rsid w:val="00AC45AB"/>
    <w:rsid w:val="00AD0084"/>
    <w:rsid w:val="00AD19ED"/>
    <w:rsid w:val="00B21275"/>
    <w:rsid w:val="00B34A86"/>
    <w:rsid w:val="00B667BE"/>
    <w:rsid w:val="00B7581B"/>
    <w:rsid w:val="00B80166"/>
    <w:rsid w:val="00B80415"/>
    <w:rsid w:val="00B93631"/>
    <w:rsid w:val="00C34D5C"/>
    <w:rsid w:val="00C35175"/>
    <w:rsid w:val="00C447EC"/>
    <w:rsid w:val="00C63986"/>
    <w:rsid w:val="00C74B50"/>
    <w:rsid w:val="00C91E1F"/>
    <w:rsid w:val="00C920F8"/>
    <w:rsid w:val="00C9333F"/>
    <w:rsid w:val="00CB251C"/>
    <w:rsid w:val="00CB2C76"/>
    <w:rsid w:val="00D00EA2"/>
    <w:rsid w:val="00D13DDB"/>
    <w:rsid w:val="00D30781"/>
    <w:rsid w:val="00D31616"/>
    <w:rsid w:val="00D329E3"/>
    <w:rsid w:val="00D413C7"/>
    <w:rsid w:val="00D844A6"/>
    <w:rsid w:val="00E057EA"/>
    <w:rsid w:val="00E23903"/>
    <w:rsid w:val="00E7356C"/>
    <w:rsid w:val="00E913CC"/>
    <w:rsid w:val="00EB6065"/>
    <w:rsid w:val="00ED2D40"/>
    <w:rsid w:val="00ED452E"/>
    <w:rsid w:val="00EE76AB"/>
    <w:rsid w:val="00F2238E"/>
    <w:rsid w:val="00F22794"/>
    <w:rsid w:val="00F42B72"/>
    <w:rsid w:val="00F467BA"/>
    <w:rsid w:val="00F507E3"/>
    <w:rsid w:val="00F560E9"/>
    <w:rsid w:val="00F57931"/>
    <w:rsid w:val="00F611BA"/>
    <w:rsid w:val="00F65B94"/>
    <w:rsid w:val="00F70BCF"/>
    <w:rsid w:val="00F94BF5"/>
    <w:rsid w:val="00FC0DA4"/>
    <w:rsid w:val="00FC36A5"/>
    <w:rsid w:val="00FD175A"/>
    <w:rsid w:val="00FE104B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24A87-7A98-438F-9F8E-E263A922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9036C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11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108</cp:revision>
  <cp:lastPrinted>2022-10-04T05:24:00Z</cp:lastPrinted>
  <dcterms:created xsi:type="dcterms:W3CDTF">2022-06-01T07:24:00Z</dcterms:created>
  <dcterms:modified xsi:type="dcterms:W3CDTF">2022-10-05T08:46:00Z</dcterms:modified>
</cp:coreProperties>
</file>