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spacing w:before="0" w:after="0"/>
        <w:ind w:left="142" w:right="283"/>
        <w:jc w:val="center"/>
      </w:pPr>
      <w:r>
        <w:rPr>
          <w:strike w:val="0"/>
          <w:u w:val="none"/>
        </w:rPr>
        <w:drawing>
          <wp:inline>
            <wp:extent cx="428625" cy="60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18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8"/>
      </w:tblGrid>
      <w:tr>
        <w:tblPrEx>
          <w:tblW w:w="88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/>
        </w:trPr>
        <w:tc>
          <w:tcPr>
            <w:tcW w:w="8828" w:type="dxa"/>
            <w:tcBorders>
              <w:bottom w:val="thinThickSmallGap" w:sz="24" w:space="0" w:color="000000"/>
            </w:tcBorders>
            <w:tcMar>
              <w:top w:w="20" w:type="dxa"/>
              <w:left w:w="113" w:type="dxa"/>
              <w:bottom w:w="60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У К Р А Ї Н А</w:t>
            </w:r>
          </w:p>
          <w:p>
            <w:pPr>
              <w:spacing w:before="0" w:after="0"/>
              <w:jc w:val="center"/>
            </w:pPr>
            <w:r>
              <w:rPr>
                <w:b/>
                <w:bCs/>
                <w:spacing w:val="40"/>
              </w:rPr>
              <w:t>МИКОЛАЇВСЬКА ОБЛАСТЬ</w:t>
            </w:r>
          </w:p>
          <w:p>
            <w:pPr>
              <w:spacing w:before="120" w:after="0" w:line="340" w:lineRule="atLeast"/>
              <w:jc w:val="center"/>
            </w:pPr>
            <w:r>
              <w:rPr>
                <w:b/>
                <w:bCs/>
                <w:sz w:val="44"/>
                <w:szCs w:val="44"/>
              </w:rPr>
              <w:t>Южноукраїнський міський голова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</w:p>
          <w:p>
            <w:pPr>
              <w:spacing w:before="120" w:after="0" w:line="340" w:lineRule="atLeast"/>
              <w:jc w:val="center"/>
            </w:pPr>
            <w:r>
              <w:rPr>
                <w:b/>
                <w:bCs/>
                <w:sz w:val="44"/>
                <w:szCs w:val="44"/>
              </w:rPr>
              <w:t>Р О З П О Р Я Д Ж Е Н Н Я</w:t>
            </w:r>
          </w:p>
          <w:p>
            <w:pPr>
              <w:spacing w:before="0" w:after="0"/>
              <w:ind w:right="45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</w:tbl>
    <w:p>
      <w:pPr>
        <w:spacing w:before="120" w:after="0"/>
      </w:pPr>
      <w:r>
        <w:rPr>
          <w:u w:val="single"/>
        </w:rPr>
        <w:t xml:space="preserve">від </w:t>
      </w:r>
      <w:r>
        <w:rPr>
          <w:u w:val="single"/>
        </w:rPr>
        <w:t xml:space="preserve"> </w:t>
      </w:r>
      <w:r>
        <w:rPr>
          <w:u w:val="single"/>
        </w:rPr>
        <w:t>«21» 03. 2022</w:t>
      </w:r>
      <w:r>
        <w:rPr>
          <w:u w:val="single"/>
        </w:rPr>
        <w:t xml:space="preserve">   </w:t>
      </w:r>
      <w:r>
        <w:rPr>
          <w:u w:val="single"/>
        </w:rPr>
        <w:t>№ 62-р</w:t>
      </w:r>
    </w:p>
    <w:p>
      <w:pPr>
        <w:spacing w:before="0" w:after="0"/>
        <w:jc w:val="both"/>
      </w:pPr>
      <w:r>
        <w:t> </w:t>
      </w:r>
    </w:p>
    <w:p>
      <w:pPr>
        <w:spacing w:before="0" w:after="0"/>
        <w:ind w:right="4677"/>
        <w:jc w:val="both"/>
      </w:pPr>
      <w:r>
        <w:t>Про призначення відповідального за застосування кваліфікованого електронного підпису у виконавчому комітеті Южноукраїнської міської ради</w:t>
      </w:r>
    </w:p>
    <w:p>
      <w:pPr>
        <w:spacing w:before="0" w:after="0"/>
        <w:jc w:val="both"/>
      </w:pPr>
      <w: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Керуючись п.19, 20, ч.4 ст.42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Закону України «Про місцеве самоврядування в Україні», відповідно до Закону України «Про публічні закупівлі», п. 3 </w:t>
      </w:r>
      <w:r>
        <w:rPr>
          <w:rFonts w:ascii="Times New Roman" w:eastAsia="Times New Roman" w:hAnsi="Times New Roman" w:cs="Times New Roman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розміщення інформації про публічні закупівлі</w:t>
      </w:r>
      <w:r>
        <w:rPr>
          <w:rFonts w:ascii="Times New Roman" w:eastAsia="Times New Roman" w:hAnsi="Times New Roman" w:cs="Times New Roman"/>
        </w:rPr>
        <w:t>, затвердженого н</w:t>
      </w:r>
      <w:r>
        <w:rPr>
          <w:rFonts w:ascii="Times New Roman" w:eastAsia="Times New Roman" w:hAnsi="Times New Roman" w:cs="Times New Roman"/>
          <w:shd w:val="clear" w:color="auto" w:fill="FFFFFF"/>
        </w:rPr>
        <w:t>аказом Міністерства розвитку економіки, торгівлі та сільського господарства України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від 11.06.2020 № 1082</w:t>
      </w:r>
      <w:r>
        <w:rPr>
          <w:rFonts w:ascii="Times New Roman" w:eastAsia="Times New Roman" w:hAnsi="Times New Roman" w:cs="Times New Roman"/>
        </w:rPr>
        <w:t xml:space="preserve">, розпорядження міського голови від 21.03.2021 № 61-р «Про </w:t>
      </w:r>
      <w:r>
        <w:rPr>
          <w:rFonts w:ascii="Times New Roman" w:eastAsia="Times New Roman" w:hAnsi="Times New Roman" w:cs="Times New Roman"/>
          <w:shd w:val="clear" w:color="auto" w:fill="FFFFFF"/>
        </w:rPr>
        <w:t>призначення уповноваженої особи з питань проведення публічних закупівель</w:t>
      </w:r>
      <w:r>
        <w:rPr>
          <w:rFonts w:ascii="Times New Roman" w:eastAsia="Times New Roman" w:hAnsi="Times New Roman" w:cs="Times New Roman"/>
        </w:rPr>
        <w:t>» у зв’язку з введенням Указом Президента України від 24.02.2022 № 64/2022 на території України воєнного стану, з метою процедур закупівель/спрощених закупівель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1. Надати право Олександру БОНДАРУ головному спеціалісту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комітету, з 21.03.2022 року до скасування воєнного стану на території України, застосовувати особистий електронний цифровий підпис (АЦСК КБ «ПРИВАТБАНК») під час організації та проведення </w:t>
      </w:r>
      <w:r>
        <w:rPr>
          <w:rFonts w:ascii="Times New Roman" w:eastAsia="Times New Roman" w:hAnsi="Times New Roman" w:cs="Times New Roman"/>
          <w:shd w:val="clear" w:color="auto" w:fill="FFFFFF"/>
        </w:rPr>
        <w:t>процедур закупівлі/спрощеної закупівлі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2. Після скасування воєнного стану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протягом 20 робочих днів виготовити Олександру БОНДАРУ кваліфікований електронний підпис для організації та проведення </w:t>
      </w:r>
      <w:r>
        <w:rPr>
          <w:rFonts w:ascii="Times New Roman" w:eastAsia="Times New Roman" w:hAnsi="Times New Roman" w:cs="Times New Roman"/>
          <w:shd w:val="clear" w:color="auto" w:fill="FFFFFF"/>
        </w:rPr>
        <w:t>процедур закупівлі/спрощеної закупівлі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3. Контроль за виконанням цього розпорядження залишаю за собою. 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 xml:space="preserve">      </w:t>
      </w:r>
      <w:r>
        <w:t>Міський голова</w:t>
      </w:r>
      <w:r>
        <w:t xml:space="preserve">                                                                  </w:t>
      </w:r>
      <w:r>
        <w:t>Валерій ОНУФРІЄНКО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Ірина КУЛІШ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55532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spacing w:before="0" w:after="0"/>
        <w:jc w:val="both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