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ABAE00" w14:textId="77777777" w:rsidR="008C3260" w:rsidRDefault="008C3260">
      <w:pPr>
        <w:jc w:val="left"/>
      </w:pPr>
    </w:p>
    <w:tbl>
      <w:tblPr>
        <w:tblW w:w="8640" w:type="dxa"/>
        <w:tblInd w:w="99"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640"/>
      </w:tblGrid>
      <w:tr w:rsidR="008C3260" w14:paraId="7151AF5C" w14:textId="77777777" w:rsidTr="008C3260">
        <w:trPr>
          <w:trHeight w:val="3200"/>
        </w:trPr>
        <w:tc>
          <w:tcPr>
            <w:tcW w:w="8640" w:type="dxa"/>
          </w:tcPr>
          <w:p w14:paraId="413F30A8" w14:textId="77777777" w:rsidR="008C3260" w:rsidRDefault="008C3260" w:rsidP="008C3260">
            <w:pPr>
              <w:rPr>
                <w:b/>
                <w:color w:val="660066"/>
              </w:rPr>
            </w:pPr>
            <w:r>
              <w:rPr>
                <w:rFonts w:hint="eastAsia"/>
                <w:b/>
                <w:color w:val="660066"/>
              </w:rPr>
              <w:t>＜主な質問＞</w:t>
            </w:r>
          </w:p>
          <w:p w14:paraId="303A8422" w14:textId="77777777" w:rsidR="008C3260" w:rsidRDefault="008C3260" w:rsidP="008C3260">
            <w:pPr>
              <w:rPr>
                <w:b/>
                <w:color w:val="660066"/>
              </w:rPr>
            </w:pPr>
          </w:p>
          <w:p w14:paraId="4FEBE3CB" w14:textId="77777777" w:rsidR="008C3260" w:rsidRPr="000B7144" w:rsidRDefault="008C3260" w:rsidP="008C3260">
            <w:r w:rsidRPr="008C3260">
              <w:rPr>
                <w:rFonts w:hint="eastAsia"/>
                <w:b/>
                <w:color w:val="FF0080"/>
              </w:rPr>
              <w:t>□</w:t>
            </w:r>
            <w:r>
              <w:rPr>
                <w:rFonts w:hint="eastAsia"/>
              </w:rPr>
              <w:t>ひとり当たりの所得の増とは、実感を伴っていないが見解は。</w:t>
            </w:r>
          </w:p>
          <w:p w14:paraId="278EBB9D" w14:textId="0939946E" w:rsidR="008C3260" w:rsidRPr="000B7144" w:rsidRDefault="008C3260" w:rsidP="008C3260">
            <w:r w:rsidRPr="008C3260">
              <w:rPr>
                <w:rFonts w:hint="eastAsia"/>
                <w:b/>
                <w:color w:val="FF0080"/>
              </w:rPr>
              <w:t>□</w:t>
            </w:r>
            <w:r>
              <w:rPr>
                <w:rFonts w:hint="eastAsia"/>
              </w:rPr>
              <w:t>人口予測における本市の</w:t>
            </w:r>
            <w:r w:rsidR="00DC39F2">
              <w:rPr>
                <w:rFonts w:hint="eastAsia"/>
              </w:rPr>
              <w:t>人口</w:t>
            </w:r>
            <w:r>
              <w:rPr>
                <w:rFonts w:hint="eastAsia"/>
              </w:rPr>
              <w:t>ピークは何年になるか。</w:t>
            </w:r>
          </w:p>
          <w:p w14:paraId="29C039D9" w14:textId="25EE3D4F" w:rsidR="008C3260" w:rsidRPr="000B7144" w:rsidRDefault="008C3260" w:rsidP="008C3260">
            <w:r w:rsidRPr="008C3260">
              <w:rPr>
                <w:rFonts w:hint="eastAsia"/>
                <w:b/>
                <w:color w:val="FF0080"/>
              </w:rPr>
              <w:t>□</w:t>
            </w:r>
            <w:r>
              <w:rPr>
                <w:rFonts w:hint="eastAsia"/>
              </w:rPr>
              <w:t>ふるさと納税による収入減（約２億円）に対し、世田谷区のコミュニティファンドを参考に、</w:t>
            </w:r>
            <w:r w:rsidR="00DC39F2">
              <w:rPr>
                <w:rFonts w:hint="eastAsia"/>
              </w:rPr>
              <w:t>税収減に対する対抗</w:t>
            </w:r>
            <w:r>
              <w:rPr>
                <w:rFonts w:hint="eastAsia"/>
              </w:rPr>
              <w:t>手段を講じるべきでは。</w:t>
            </w:r>
          </w:p>
          <w:p w14:paraId="4E77FC11" w14:textId="19C498E3" w:rsidR="008C3260" w:rsidRPr="008C3260" w:rsidRDefault="008C3260" w:rsidP="008C3260">
            <w:r w:rsidRPr="008C3260">
              <w:rPr>
                <w:rFonts w:hint="eastAsia"/>
                <w:b/>
                <w:color w:val="FF0080"/>
              </w:rPr>
              <w:t>□</w:t>
            </w:r>
            <w:r>
              <w:t>2025</w:t>
            </w:r>
            <w:r>
              <w:rPr>
                <w:rFonts w:hint="eastAsia"/>
              </w:rPr>
              <w:t>年問</w:t>
            </w:r>
            <w:r w:rsidR="00623E4D">
              <w:rPr>
                <w:rFonts w:hint="eastAsia"/>
              </w:rPr>
              <w:t>題を見据え、社会保障費の増について行き過ぎたコスト論に対峙し、社会保障とセーフティネットの充実をはかるべきだ</w:t>
            </w:r>
            <w:bookmarkStart w:id="0" w:name="_GoBack"/>
            <w:bookmarkEnd w:id="0"/>
            <w:r>
              <w:rPr>
                <w:rFonts w:hint="eastAsia"/>
              </w:rPr>
              <w:t>と考えるが、見解は。</w:t>
            </w:r>
          </w:p>
          <w:p w14:paraId="6C0E07E4" w14:textId="77777777" w:rsidR="008C3260" w:rsidRDefault="008C3260" w:rsidP="008C3260">
            <w:pPr>
              <w:rPr>
                <w:b/>
                <w:color w:val="660066"/>
              </w:rPr>
            </w:pPr>
          </w:p>
        </w:tc>
      </w:tr>
    </w:tbl>
    <w:p w14:paraId="65C14E3C" w14:textId="77777777" w:rsidR="001C726E" w:rsidRDefault="001C726E" w:rsidP="001C726E">
      <w:pPr>
        <w:rPr>
          <w:b/>
          <w:color w:val="FF0080"/>
        </w:rPr>
      </w:pPr>
    </w:p>
    <w:p w14:paraId="43E350B4" w14:textId="77777777" w:rsidR="008C3260" w:rsidRDefault="008C3260" w:rsidP="001C726E">
      <w:pPr>
        <w:rPr>
          <w:b/>
          <w:color w:val="FF0080"/>
        </w:rPr>
      </w:pPr>
    </w:p>
    <w:p w14:paraId="029BDB5E" w14:textId="77777777" w:rsidR="001C726E" w:rsidRDefault="001C726E" w:rsidP="001C726E">
      <w:r w:rsidRPr="001C726E">
        <w:rPr>
          <w:rFonts w:hint="eastAsia"/>
          <w:b/>
          <w:color w:val="FF0080"/>
        </w:rPr>
        <w:t xml:space="preserve">【笹岡委員】　</w:t>
      </w:r>
      <w:r w:rsidRPr="000D3E86">
        <w:rPr>
          <w:rFonts w:hint="eastAsia"/>
        </w:rPr>
        <w:t xml:space="preserve">　御説明ありがとうございました。歳入について伺いたいと思います。</w:t>
      </w:r>
    </w:p>
    <w:p w14:paraId="303B4DB0" w14:textId="77777777" w:rsidR="001C726E" w:rsidRPr="000D3E86" w:rsidRDefault="001C726E" w:rsidP="001C726E"/>
    <w:p w14:paraId="6E2016AE" w14:textId="77777777" w:rsidR="001C726E" w:rsidRDefault="001C726E" w:rsidP="001C726E">
      <w:r w:rsidRPr="000D3E86">
        <w:rPr>
          <w:rFonts w:hint="eastAsia"/>
        </w:rPr>
        <w:t xml:space="preserve">　先ほど来、質問等もありましたとおり、この歳入における個人市民税の増において、とても喜ばしいことだと思っておりますし、皆様の担税力に感謝を申し上げるものであります。</w:t>
      </w:r>
    </w:p>
    <w:p w14:paraId="6012F577" w14:textId="77777777" w:rsidR="001C726E" w:rsidRDefault="001C726E" w:rsidP="001C726E">
      <w:r w:rsidRPr="000D3E86">
        <w:rPr>
          <w:rFonts w:hint="eastAsia"/>
        </w:rPr>
        <w:t>ここで、先ほどから、</w:t>
      </w:r>
      <w:r w:rsidRPr="001C726E">
        <w:rPr>
          <w:rFonts w:hint="eastAsia"/>
          <w:b/>
          <w:color w:val="FF0080"/>
        </w:rPr>
        <w:t>納税義務者がふえていること、及び１人当たりの所得がふえている</w:t>
      </w:r>
      <w:r w:rsidRPr="000D3E86">
        <w:rPr>
          <w:rFonts w:hint="eastAsia"/>
        </w:rPr>
        <w:t>ことというふうな分析がございましたが、この１人当たりの所得がふえている理由というのを伺いたいなと思っております。</w:t>
      </w:r>
    </w:p>
    <w:p w14:paraId="525FB191" w14:textId="77777777" w:rsidR="001C726E" w:rsidRPr="000D3E86" w:rsidRDefault="001C726E" w:rsidP="001C726E"/>
    <w:p w14:paraId="3C2BF1A0" w14:textId="77777777" w:rsidR="001C726E" w:rsidRDefault="001C726E" w:rsidP="001C726E">
      <w:r w:rsidRPr="000D3E86">
        <w:rPr>
          <w:rFonts w:hint="eastAsia"/>
        </w:rPr>
        <w:t xml:space="preserve">　もう１点は、この人口がふえていて、つまりはそのまま納税義務者もふえている、こういったことは非常に喜ばしいことだと思っておりますし、松下市長がおっしゃるように、これからもファミリー層とか、そういった市を支えていくような方々に多く来ていただけるような、あとは住み続けたいと思う方々にきちんと住み続けていただけるようなまちをつくっていきたいということは、本当に大事なことだと思っております。</w:t>
      </w:r>
    </w:p>
    <w:p w14:paraId="7CE15AD1" w14:textId="77777777" w:rsidR="001C726E" w:rsidRDefault="001C726E" w:rsidP="001C726E"/>
    <w:p w14:paraId="6C660001" w14:textId="77777777" w:rsidR="001C726E" w:rsidRDefault="001C726E" w:rsidP="001C726E">
      <w:r w:rsidRPr="000D3E86">
        <w:rPr>
          <w:rFonts w:hint="eastAsia"/>
        </w:rPr>
        <w:t>そこで、東京都の資料を見てみますと、武蔵野市は、ちょっと古いのかもしれないですが、平成</w:t>
      </w:r>
      <w:r w:rsidRPr="000D3E86">
        <w:rPr>
          <w:rFonts w:hint="eastAsia"/>
        </w:rPr>
        <w:t>37</w:t>
      </w:r>
      <w:r w:rsidRPr="000D3E86">
        <w:rPr>
          <w:rFonts w:hint="eastAsia"/>
        </w:rPr>
        <w:t>年までに</w:t>
      </w:r>
      <w:r w:rsidRPr="000B7144">
        <w:rPr>
          <w:rFonts w:hint="eastAsia"/>
          <w:b/>
          <w:color w:val="FF0080"/>
        </w:rPr>
        <w:t>人口のピーク</w:t>
      </w:r>
      <w:r w:rsidRPr="000D3E86">
        <w:rPr>
          <w:rFonts w:hint="eastAsia"/>
        </w:rPr>
        <w:t>を迎えるというようなデータが出ておりまして、近隣で比べますと三鷹市は平成</w:t>
      </w:r>
      <w:r w:rsidRPr="000D3E86">
        <w:rPr>
          <w:rFonts w:hint="eastAsia"/>
        </w:rPr>
        <w:t>32</w:t>
      </w:r>
      <w:r w:rsidRPr="000D3E86">
        <w:rPr>
          <w:rFonts w:hint="eastAsia"/>
        </w:rPr>
        <w:t>年に迎えるというようなデータもありまして、武蔵野は杉並や世田谷、豊島などと並び、平成</w:t>
      </w:r>
      <w:r w:rsidRPr="000D3E86">
        <w:rPr>
          <w:rFonts w:hint="eastAsia"/>
        </w:rPr>
        <w:t>37</w:t>
      </w:r>
      <w:r w:rsidRPr="000D3E86">
        <w:rPr>
          <w:rFonts w:hint="eastAsia"/>
        </w:rPr>
        <w:t>年ではないかなんというような</w:t>
      </w:r>
      <w:r w:rsidRPr="001C726E">
        <w:rPr>
          <w:rFonts w:hint="eastAsia"/>
          <w:b/>
          <w:color w:val="FF0080"/>
        </w:rPr>
        <w:t>推測</w:t>
      </w:r>
      <w:r w:rsidRPr="000D3E86">
        <w:rPr>
          <w:rFonts w:hint="eastAsia"/>
        </w:rPr>
        <w:t>もありましたが、こちらは武蔵野市としてどのように捉えているのか伺いたいと思います。</w:t>
      </w:r>
    </w:p>
    <w:p w14:paraId="201B1EC6" w14:textId="77777777" w:rsidR="001C726E" w:rsidRDefault="001C726E" w:rsidP="001C726E">
      <w:r w:rsidRPr="000B7144">
        <w:rPr>
          <w:rFonts w:hint="eastAsia"/>
          <w:b/>
          <w:color w:val="000090"/>
        </w:rPr>
        <w:lastRenderedPageBreak/>
        <w:t xml:space="preserve">【福島税務担当部長】　</w:t>
      </w:r>
      <w:r w:rsidRPr="000D3E86">
        <w:rPr>
          <w:rFonts w:hint="eastAsia"/>
        </w:rPr>
        <w:t xml:space="preserve">　１人当たりの所得が伸びている理由ですが、</w:t>
      </w:r>
      <w:r w:rsidRPr="000B7144">
        <w:rPr>
          <w:rFonts w:hint="eastAsia"/>
          <w:b/>
          <w:color w:val="000090"/>
        </w:rPr>
        <w:t>生活実感として余り給与が上がっていないという実感はあるのかもしれませんが、実質賃金という意味ではなく、給与の実態としては所得は伸びているというのが数値からもあらわれているところ</w:t>
      </w:r>
      <w:r w:rsidRPr="000D3E86">
        <w:rPr>
          <w:rFonts w:hint="eastAsia"/>
        </w:rPr>
        <w:t>です。また営業等所得も同時に、営業所得者の所得も伸びている、それから給与所得も伸びていることから、１人当たり所得が高くなっているということでございます。</w:t>
      </w:r>
    </w:p>
    <w:p w14:paraId="4B7867DF" w14:textId="77777777" w:rsidR="008C3260" w:rsidRDefault="008C3260" w:rsidP="001C726E"/>
    <w:p w14:paraId="6535BCF6" w14:textId="77777777" w:rsidR="000B7144" w:rsidRPr="000D3E86" w:rsidRDefault="000B7144" w:rsidP="001C726E"/>
    <w:p w14:paraId="599F193C" w14:textId="77777777" w:rsidR="001C726E" w:rsidRDefault="001C726E" w:rsidP="001C726E">
      <w:r w:rsidRPr="000B7144">
        <w:rPr>
          <w:rFonts w:hint="eastAsia"/>
          <w:b/>
          <w:color w:val="000090"/>
        </w:rPr>
        <w:t xml:space="preserve">【名古屋総合政策部長】　</w:t>
      </w:r>
      <w:r w:rsidRPr="000D3E86">
        <w:rPr>
          <w:rFonts w:hint="eastAsia"/>
        </w:rPr>
        <w:t xml:space="preserve">　</w:t>
      </w:r>
      <w:r w:rsidRPr="000B7144">
        <w:rPr>
          <w:rFonts w:hint="eastAsia"/>
          <w:b/>
          <w:color w:val="000090"/>
        </w:rPr>
        <w:t>人口のピーク</w:t>
      </w:r>
      <w:r w:rsidRPr="000D3E86">
        <w:rPr>
          <w:rFonts w:hint="eastAsia"/>
        </w:rPr>
        <w:t>でございますが、現在の人口推計によりますと、</w:t>
      </w:r>
      <w:r w:rsidRPr="000B7144">
        <w:rPr>
          <w:rFonts w:hint="eastAsia"/>
          <w:b/>
          <w:color w:val="000090"/>
        </w:rPr>
        <w:t>武蔵野市の推計でいくと平成</w:t>
      </w:r>
      <w:r w:rsidRPr="000B7144">
        <w:rPr>
          <w:rFonts w:hint="eastAsia"/>
          <w:b/>
          <w:color w:val="000090"/>
        </w:rPr>
        <w:t>55</w:t>
      </w:r>
      <w:r w:rsidRPr="000D3E86">
        <w:rPr>
          <w:rFonts w:hint="eastAsia"/>
        </w:rPr>
        <w:t>年ということになっていますので、東京都よりもさらにもう少し先まで人口は微増の傾向がずっと続いていくだろうというふうに考えております。</w:t>
      </w:r>
    </w:p>
    <w:p w14:paraId="4797F3E7" w14:textId="77777777" w:rsidR="000B7144" w:rsidRDefault="000B7144" w:rsidP="001C726E"/>
    <w:p w14:paraId="2B74CE58" w14:textId="77777777" w:rsidR="008C3260" w:rsidRPr="000D3E86" w:rsidRDefault="008C3260" w:rsidP="001C726E"/>
    <w:p w14:paraId="3B1CCF40" w14:textId="77777777" w:rsidR="001C726E" w:rsidRDefault="001C726E" w:rsidP="001C726E">
      <w:r w:rsidRPr="000B7144">
        <w:rPr>
          <w:rFonts w:hint="eastAsia"/>
          <w:b/>
          <w:color w:val="FF0080"/>
        </w:rPr>
        <w:t xml:space="preserve">【笹岡委員】　</w:t>
      </w:r>
      <w:r w:rsidRPr="000D3E86">
        <w:rPr>
          <w:rFonts w:hint="eastAsia"/>
        </w:rPr>
        <w:t xml:space="preserve">　やはり人が減っていく自治体というのは未来を捉えにくいというか、そう思っておりますので、やはりここは、そういった</w:t>
      </w:r>
      <w:r w:rsidRPr="000B7144">
        <w:rPr>
          <w:rFonts w:hint="eastAsia"/>
          <w:b/>
          <w:color w:val="FF0080"/>
        </w:rPr>
        <w:t>人々を支えるような、生活を支えるような施策をどんどん進めていっていただきたい</w:t>
      </w:r>
      <w:r w:rsidRPr="000D3E86">
        <w:rPr>
          <w:rFonts w:hint="eastAsia"/>
        </w:rPr>
        <w:t>と思います。</w:t>
      </w:r>
    </w:p>
    <w:p w14:paraId="5B479673" w14:textId="77777777" w:rsidR="000B7144" w:rsidRDefault="000B7144" w:rsidP="001C726E"/>
    <w:p w14:paraId="6463AF90" w14:textId="77777777" w:rsidR="000B7144" w:rsidRPr="000D3E86" w:rsidRDefault="000B7144" w:rsidP="001C726E"/>
    <w:p w14:paraId="5F5315D5" w14:textId="77777777" w:rsidR="000B7144" w:rsidRDefault="000B7144" w:rsidP="000B7144">
      <w:r>
        <w:rPr>
          <w:rFonts w:hint="eastAsia"/>
        </w:rPr>
        <w:t xml:space="preserve">　</w:t>
      </w:r>
      <w:r w:rsidR="001C726E" w:rsidRPr="000D3E86">
        <w:rPr>
          <w:rFonts w:hint="eastAsia"/>
        </w:rPr>
        <w:t>ふるさと納税について伺いたいと思います。</w:t>
      </w:r>
      <w:r w:rsidR="001C726E" w:rsidRPr="000B7144">
        <w:rPr>
          <w:rFonts w:hint="eastAsia"/>
          <w:b/>
          <w:color w:val="FF0080"/>
        </w:rPr>
        <w:t>ふるさと納税について、２億円ほど</w:t>
      </w:r>
      <w:r w:rsidRPr="000B7144">
        <w:rPr>
          <w:rFonts w:hint="eastAsia"/>
          <w:b/>
          <w:color w:val="FF0080"/>
        </w:rPr>
        <w:t>（減）</w:t>
      </w:r>
      <w:r w:rsidR="001C726E" w:rsidRPr="000D3E86">
        <w:rPr>
          <w:rFonts w:hint="eastAsia"/>
        </w:rPr>
        <w:t>というようなお話が先ほどからありますが、</w:t>
      </w:r>
      <w:r w:rsidR="001C726E" w:rsidRPr="000B7144">
        <w:rPr>
          <w:rFonts w:hint="eastAsia"/>
          <w:b/>
          <w:color w:val="FF0080"/>
        </w:rPr>
        <w:t>世田谷区は、ふるさと納税を世田谷区にということで、コミュニティファンド的な考え方</w:t>
      </w:r>
      <w:r w:rsidR="001C726E" w:rsidRPr="000D3E86">
        <w:rPr>
          <w:rFonts w:hint="eastAsia"/>
        </w:rPr>
        <w:t>です。</w:t>
      </w:r>
    </w:p>
    <w:p w14:paraId="11796326" w14:textId="77777777" w:rsidR="000B7144" w:rsidRDefault="000B7144" w:rsidP="000B7144"/>
    <w:p w14:paraId="78DD6951" w14:textId="77777777" w:rsidR="001C726E" w:rsidRDefault="001C726E" w:rsidP="000B7144">
      <w:r w:rsidRPr="000D3E86">
        <w:rPr>
          <w:rFonts w:hint="eastAsia"/>
        </w:rPr>
        <w:t>基金を８つ設置して、そこに市民の方々の寄付を、思うところに寄付をしていただけるような仕組みづくりということで、ふるさと納税の、</w:t>
      </w:r>
      <w:r w:rsidRPr="000B7144">
        <w:rPr>
          <w:rFonts w:hint="eastAsia"/>
          <w:u w:val="single"/>
        </w:rPr>
        <w:t>本来自治体にあるべきものが他の自治体に流れてしまうといったような、そして返礼品の高額なバトルが続くというような仕組み、問題のある仕組みに対して対抗手段をとっております</w:t>
      </w:r>
      <w:r w:rsidRPr="000D3E86">
        <w:rPr>
          <w:rFonts w:hint="eastAsia"/>
        </w:rPr>
        <w:t>。調べてみますと、三鷹市も始めているところでございますが、武蔵野市においてこういったことはお考えにならないのか、伺いたいと思います。</w:t>
      </w:r>
    </w:p>
    <w:p w14:paraId="611E3153" w14:textId="77777777" w:rsidR="000B7144" w:rsidRDefault="000B7144" w:rsidP="000B7144"/>
    <w:p w14:paraId="5E572261" w14:textId="77777777" w:rsidR="000B7144" w:rsidRPr="000D3E86" w:rsidRDefault="000B7144" w:rsidP="000B7144"/>
    <w:p w14:paraId="4FCECC49" w14:textId="77777777" w:rsidR="000B7144" w:rsidRDefault="001C726E" w:rsidP="001C726E">
      <w:r w:rsidRPr="000B7144">
        <w:rPr>
          <w:rFonts w:hint="eastAsia"/>
          <w:b/>
          <w:color w:val="000090"/>
        </w:rPr>
        <w:t>【堀井副市長】</w:t>
      </w:r>
      <w:r w:rsidRPr="000D3E86">
        <w:rPr>
          <w:rFonts w:hint="eastAsia"/>
        </w:rPr>
        <w:t xml:space="preserve">　　世田谷区の事例で、世田谷区はふるさと納税を自分のところ、世田谷区にしてくださいと、結果的には、ふるさと納税を利用すると、本来世田谷区に払う税金が控除される、そういう形式になるわけです。</w:t>
      </w:r>
    </w:p>
    <w:p w14:paraId="4B7FFFAF" w14:textId="77777777" w:rsidR="000B7144" w:rsidRDefault="000B7144" w:rsidP="001C726E"/>
    <w:p w14:paraId="0880BD63" w14:textId="77777777" w:rsidR="001C726E" w:rsidRDefault="001C726E" w:rsidP="001C726E">
      <w:r w:rsidRPr="000D3E86">
        <w:rPr>
          <w:rFonts w:hint="eastAsia"/>
        </w:rPr>
        <w:t>結果としてどういうことかといいますと、</w:t>
      </w:r>
      <w:r w:rsidRPr="000B7144">
        <w:rPr>
          <w:rFonts w:hint="eastAsia"/>
          <w:b/>
          <w:color w:val="000090"/>
        </w:rPr>
        <w:t>自分の税金の使途を指定できるような制度になっているということになる</w:t>
      </w:r>
      <w:r w:rsidRPr="000D3E86">
        <w:rPr>
          <w:rFonts w:hint="eastAsia"/>
        </w:rPr>
        <w:t>と思います。これがもし全面的に拡大すれば、当然市民の関心の強いところに税金を使ってください、関心の弱いところの税負担はしませんよという話になりますので、</w:t>
      </w:r>
      <w:r w:rsidRPr="000B7144">
        <w:rPr>
          <w:rFonts w:hint="eastAsia"/>
          <w:b/>
          <w:color w:val="000090"/>
        </w:rPr>
        <w:t>大きくなれば、これは制度的に大きな欠陥を持つ制度だというふうに思っております</w:t>
      </w:r>
      <w:r w:rsidRPr="000D3E86">
        <w:rPr>
          <w:rFonts w:hint="eastAsia"/>
        </w:rPr>
        <w:t>。したがいまして、</w:t>
      </w:r>
      <w:r w:rsidRPr="000B7144">
        <w:rPr>
          <w:rFonts w:hint="eastAsia"/>
          <w:b/>
          <w:color w:val="000090"/>
        </w:rPr>
        <w:t>今現在こういう制度を武蔵野市で積極的にやるという考えは持っておりません</w:t>
      </w:r>
      <w:r w:rsidRPr="000D3E86">
        <w:rPr>
          <w:rFonts w:hint="eastAsia"/>
        </w:rPr>
        <w:t>。</w:t>
      </w:r>
    </w:p>
    <w:p w14:paraId="4DEE2627" w14:textId="77777777" w:rsidR="000B7144" w:rsidRDefault="000B7144" w:rsidP="001C726E"/>
    <w:p w14:paraId="443A7FEF" w14:textId="77777777" w:rsidR="000B7144" w:rsidRPr="000D3E86" w:rsidRDefault="000B7144" w:rsidP="001C726E"/>
    <w:p w14:paraId="134ABE88" w14:textId="77777777" w:rsidR="001C726E" w:rsidRDefault="001C726E" w:rsidP="001C726E">
      <w:r w:rsidRPr="000B7144">
        <w:rPr>
          <w:rFonts w:hint="eastAsia"/>
          <w:b/>
          <w:color w:val="FF0080"/>
        </w:rPr>
        <w:t>【笹岡委員】</w:t>
      </w:r>
      <w:r w:rsidRPr="000D3E86">
        <w:rPr>
          <w:rFonts w:hint="eastAsia"/>
        </w:rPr>
        <w:t xml:space="preserve">　　それも理解できる。しかしながら、現行のふるさと納税の仕組みに対してもやはり問題があると思いますので、先行自治体等の例をしっかりと研究していただきたいと思います。</w:t>
      </w:r>
      <w:r w:rsidRPr="008C3260">
        <w:rPr>
          <w:rFonts w:hint="eastAsia"/>
          <w:b/>
          <w:color w:val="FF0080"/>
        </w:rPr>
        <w:t>私は導入も可だと思っております</w:t>
      </w:r>
      <w:r w:rsidRPr="000D3E86">
        <w:rPr>
          <w:rFonts w:hint="eastAsia"/>
        </w:rPr>
        <w:t>。</w:t>
      </w:r>
    </w:p>
    <w:p w14:paraId="357C1E8E" w14:textId="77777777" w:rsidR="000B7144" w:rsidRDefault="000B7144" w:rsidP="001C726E"/>
    <w:p w14:paraId="75ACFB6F" w14:textId="77777777" w:rsidR="000B7144" w:rsidRPr="000D3E86" w:rsidRDefault="000B7144" w:rsidP="001C726E"/>
    <w:p w14:paraId="0836C6F7" w14:textId="77777777" w:rsidR="008C3260" w:rsidRDefault="001C726E" w:rsidP="001C726E">
      <w:r w:rsidRPr="000D3E86">
        <w:rPr>
          <w:rFonts w:hint="eastAsia"/>
        </w:rPr>
        <w:t xml:space="preserve">　もう１点は、扶助費の増とか、少子高齢化が進むにおいて、</w:t>
      </w:r>
      <w:r w:rsidRPr="008C3260">
        <w:rPr>
          <w:rFonts w:hint="eastAsia"/>
          <w:b/>
          <w:color w:val="FF0080"/>
        </w:rPr>
        <w:t>社会保障費がどんどんふえていく</w:t>
      </w:r>
      <w:r w:rsidRPr="000D3E86">
        <w:rPr>
          <w:rFonts w:hint="eastAsia"/>
        </w:rPr>
        <w:t>ことだと思っております。この間の国庫支出金、都支出金においては、審査意見書の</w:t>
      </w:r>
      <w:r w:rsidRPr="000D3E86">
        <w:rPr>
          <w:rFonts w:hint="eastAsia"/>
        </w:rPr>
        <w:t>12</w:t>
      </w:r>
      <w:r w:rsidRPr="000D3E86">
        <w:rPr>
          <w:rFonts w:hint="eastAsia"/>
        </w:rPr>
        <w:t>ページ、決算参考資料の</w:t>
      </w:r>
      <w:r w:rsidRPr="000D3E86">
        <w:rPr>
          <w:rFonts w:hint="eastAsia"/>
        </w:rPr>
        <w:t>34</w:t>
      </w:r>
      <w:r w:rsidRPr="000D3E86">
        <w:rPr>
          <w:rFonts w:hint="eastAsia"/>
        </w:rPr>
        <w:t>ページなどにもありますけれども、</w:t>
      </w:r>
      <w:r w:rsidRPr="008C3260">
        <w:rPr>
          <w:rFonts w:hint="eastAsia"/>
          <w:b/>
          <w:color w:val="FF0080"/>
        </w:rPr>
        <w:t>国庫支出金においては平成</w:t>
      </w:r>
      <w:r w:rsidRPr="008C3260">
        <w:rPr>
          <w:rFonts w:hint="eastAsia"/>
          <w:b/>
          <w:color w:val="FF0080"/>
        </w:rPr>
        <w:t>14</w:t>
      </w:r>
      <w:r w:rsidRPr="008C3260">
        <w:rPr>
          <w:rFonts w:hint="eastAsia"/>
          <w:b/>
          <w:color w:val="FF0080"/>
        </w:rPr>
        <w:t>年度から増加している</w:t>
      </w:r>
      <w:r w:rsidRPr="000D3E86">
        <w:rPr>
          <w:rFonts w:hint="eastAsia"/>
        </w:rPr>
        <w:t>と思っております。</w:t>
      </w:r>
    </w:p>
    <w:p w14:paraId="387BAC1A" w14:textId="77777777" w:rsidR="008C3260" w:rsidRDefault="008C3260" w:rsidP="001C726E"/>
    <w:p w14:paraId="7B862806" w14:textId="77777777" w:rsidR="008C3260" w:rsidRDefault="001C726E" w:rsidP="001C726E">
      <w:r w:rsidRPr="000D3E86">
        <w:rPr>
          <w:rFonts w:hint="eastAsia"/>
        </w:rPr>
        <w:t>これは市民サービスをしっかりとしたものにすることにおいて、やはりしかるべき補助金を持ってくる、ゲットすることは本当に大事なことだと思っておりますが、</w:t>
      </w:r>
      <w:r w:rsidRPr="008C3260">
        <w:rPr>
          <w:rFonts w:hint="eastAsia"/>
          <w:b/>
          <w:color w:val="FF0080"/>
        </w:rPr>
        <w:t>今後の少子高齢化社会、</w:t>
      </w:r>
      <w:r w:rsidRPr="008C3260">
        <w:rPr>
          <w:rFonts w:hint="eastAsia"/>
          <w:b/>
          <w:color w:val="FF0080"/>
        </w:rPr>
        <w:t>2025</w:t>
      </w:r>
      <w:r w:rsidRPr="008C3260">
        <w:rPr>
          <w:rFonts w:hint="eastAsia"/>
          <w:b/>
          <w:color w:val="FF0080"/>
        </w:rPr>
        <w:t>年問題も見据えて、こちらの流れ、歳入の流れはどのようになっていくとお考えか</w:t>
      </w:r>
      <w:r w:rsidRPr="000D3E86">
        <w:rPr>
          <w:rFonts w:hint="eastAsia"/>
        </w:rPr>
        <w:t>。</w:t>
      </w:r>
    </w:p>
    <w:p w14:paraId="64BA726D" w14:textId="77777777" w:rsidR="008C3260" w:rsidRDefault="008C3260" w:rsidP="001C726E"/>
    <w:p w14:paraId="5FC4B05D" w14:textId="77777777" w:rsidR="001C726E" w:rsidRDefault="001C726E" w:rsidP="001C726E">
      <w:r w:rsidRPr="000D3E86">
        <w:rPr>
          <w:rFonts w:hint="eastAsia"/>
        </w:rPr>
        <w:t>これは、消費税の増税、</w:t>
      </w:r>
      <w:r w:rsidRPr="000D3E86">
        <w:rPr>
          <w:rFonts w:hint="eastAsia"/>
        </w:rPr>
        <w:t>2019</w:t>
      </w:r>
      <w:r w:rsidRPr="000D3E86">
        <w:rPr>
          <w:rFonts w:hint="eastAsia"/>
        </w:rPr>
        <w:t>年</w:t>
      </w:r>
      <w:r w:rsidRPr="000D3E86">
        <w:rPr>
          <w:rFonts w:hint="eastAsia"/>
        </w:rPr>
        <w:t>10</w:t>
      </w:r>
      <w:r w:rsidRPr="000D3E86">
        <w:rPr>
          <w:rFonts w:hint="eastAsia"/>
        </w:rPr>
        <w:t>月でしたか、増税をするというようことも出ており、またそれを社会保障に使っていくというような方針もございますが、そういったところも含めてどのような方向と捉えているか、伺いたいと思います。</w:t>
      </w:r>
    </w:p>
    <w:p w14:paraId="17AEC7CA" w14:textId="77777777" w:rsidR="008C3260" w:rsidRDefault="008C3260" w:rsidP="001C726E"/>
    <w:p w14:paraId="2733485B" w14:textId="77777777" w:rsidR="008C3260" w:rsidRPr="000D3E86" w:rsidRDefault="008C3260" w:rsidP="001C726E"/>
    <w:p w14:paraId="756B98D5" w14:textId="77777777" w:rsidR="008C3260" w:rsidRDefault="001C726E" w:rsidP="001C726E">
      <w:r w:rsidRPr="008C3260">
        <w:rPr>
          <w:rFonts w:hint="eastAsia"/>
          <w:b/>
          <w:color w:val="000090"/>
        </w:rPr>
        <w:t xml:space="preserve">【笹井健康福祉部長】　</w:t>
      </w:r>
      <w:r w:rsidRPr="000D3E86">
        <w:rPr>
          <w:rFonts w:hint="eastAsia"/>
        </w:rPr>
        <w:t xml:space="preserve">　</w:t>
      </w:r>
      <w:r w:rsidRPr="000D3E86">
        <w:rPr>
          <w:rFonts w:hint="eastAsia"/>
        </w:rPr>
        <w:t>2025</w:t>
      </w:r>
      <w:r w:rsidRPr="000D3E86">
        <w:rPr>
          <w:rFonts w:hint="eastAsia"/>
        </w:rPr>
        <w:t>年に向けて日本の社会保障制度がどういうふうになっていくかということ、大きなお話でございますが、</w:t>
      </w:r>
      <w:r w:rsidRPr="008C3260">
        <w:rPr>
          <w:rFonts w:hint="eastAsia"/>
          <w:b/>
          <w:color w:val="000090"/>
        </w:rPr>
        <w:t>１つは、現在の社会保障制度が</w:t>
      </w:r>
      <w:r w:rsidRPr="008C3260">
        <w:rPr>
          <w:rFonts w:hint="eastAsia"/>
          <w:b/>
          <w:color w:val="000090"/>
        </w:rPr>
        <w:t>1960</w:t>
      </w:r>
      <w:r w:rsidRPr="008C3260">
        <w:rPr>
          <w:rFonts w:hint="eastAsia"/>
          <w:b/>
          <w:color w:val="000090"/>
        </w:rPr>
        <w:t>年代から</w:t>
      </w:r>
      <w:r w:rsidRPr="008C3260">
        <w:rPr>
          <w:rFonts w:hint="eastAsia"/>
          <w:b/>
          <w:color w:val="000090"/>
        </w:rPr>
        <w:t>1970</w:t>
      </w:r>
      <w:r w:rsidRPr="008C3260">
        <w:rPr>
          <w:rFonts w:hint="eastAsia"/>
          <w:b/>
          <w:color w:val="000090"/>
        </w:rPr>
        <w:t>年代の、日本のいわゆる高度経済成長期に形づくられたものでございまして、現在のような多様なニーズ、複雑なニーズに対応するような社会保障制度になっていないということがあろうかと思います</w:t>
      </w:r>
      <w:r w:rsidRPr="000D3E86">
        <w:rPr>
          <w:rFonts w:hint="eastAsia"/>
        </w:rPr>
        <w:t>。</w:t>
      </w:r>
    </w:p>
    <w:p w14:paraId="3BD3120C" w14:textId="77777777" w:rsidR="008C3260" w:rsidRDefault="008C3260" w:rsidP="001C726E"/>
    <w:p w14:paraId="2B683B24" w14:textId="77777777" w:rsidR="001C726E" w:rsidRDefault="001C726E" w:rsidP="001C726E">
      <w:r w:rsidRPr="000D3E86">
        <w:rPr>
          <w:rFonts w:hint="eastAsia"/>
        </w:rPr>
        <w:t>例えば個別のリスクに対して、個別の、縦割りの社会保障制度になっています。病気に関しては医療保険、高齢者の生活については年金保険、失業リスクに対して雇用保険、介護リスクに対して介護保険という形になっておりますけれども、こういう</w:t>
      </w:r>
      <w:r w:rsidRPr="008C3260">
        <w:rPr>
          <w:rFonts w:hint="eastAsia"/>
          <w:b/>
          <w:color w:val="000090"/>
        </w:rPr>
        <w:t>縦割りの社会保障制度のあり方</w:t>
      </w:r>
      <w:r w:rsidRPr="000D3E86">
        <w:rPr>
          <w:rFonts w:hint="eastAsia"/>
        </w:rPr>
        <w:t>で果たして今後、見直さなければいけないということが</w:t>
      </w:r>
      <w:r w:rsidRPr="008C3260">
        <w:rPr>
          <w:rFonts w:hint="eastAsia"/>
          <w:u w:val="single"/>
        </w:rPr>
        <w:t>社会保障制度改革国民会議の報告書で既に触れられているところ</w:t>
      </w:r>
      <w:r w:rsidRPr="000D3E86">
        <w:rPr>
          <w:rFonts w:hint="eastAsia"/>
        </w:rPr>
        <w:t>は御案内のとおりでございます。</w:t>
      </w:r>
    </w:p>
    <w:p w14:paraId="58B19351" w14:textId="77777777" w:rsidR="008C3260" w:rsidRPr="000D3E86" w:rsidRDefault="008C3260" w:rsidP="001C726E"/>
    <w:p w14:paraId="2F6D6FF4" w14:textId="77777777" w:rsidR="008C3260" w:rsidRDefault="001C726E" w:rsidP="001C726E">
      <w:r w:rsidRPr="000D3E86">
        <w:rPr>
          <w:rFonts w:hint="eastAsia"/>
        </w:rPr>
        <w:t xml:space="preserve">　その中で、最近言われておりますのは全世代型の社会保障制度への転換ということで、松下市長の言葉をかりれば、子ども子育て応援宣言は、同時に少子高齢化対策にもつながるというふうな形で、</w:t>
      </w:r>
      <w:r w:rsidRPr="008C3260">
        <w:rPr>
          <w:rFonts w:hint="eastAsia"/>
          <w:b/>
          <w:color w:val="000090"/>
        </w:rPr>
        <w:t>財源シフトを行っていくということ</w:t>
      </w:r>
      <w:r w:rsidRPr="000D3E86">
        <w:rPr>
          <w:rFonts w:hint="eastAsia"/>
        </w:rPr>
        <w:t>と、それから</w:t>
      </w:r>
      <w:r w:rsidRPr="008C3260">
        <w:rPr>
          <w:rFonts w:hint="eastAsia"/>
          <w:u w:val="single"/>
        </w:rPr>
        <w:t>縦割りの社会保障制度が乱立</w:t>
      </w:r>
      <w:r w:rsidRPr="000D3E86">
        <w:rPr>
          <w:rFonts w:hint="eastAsia"/>
        </w:rPr>
        <w:t>しておりますので、そこの</w:t>
      </w:r>
      <w:r w:rsidRPr="008C3260">
        <w:rPr>
          <w:rFonts w:hint="eastAsia"/>
          <w:b/>
          <w:color w:val="000090"/>
        </w:rPr>
        <w:t>横の連携とすき間を埋めるような構造をどうしていくかということが本来あるべきことだろう</w:t>
      </w:r>
      <w:r w:rsidRPr="000D3E86">
        <w:rPr>
          <w:rFonts w:hint="eastAsia"/>
        </w:rPr>
        <w:t>というふうに思っておりますけれども、しかし、国の財源も一定限界がございますので、社会保障制度の効率化という名のもとでいろいろな改革が矢継ぎ早に今、国から出されてきているところだと思います。</w:t>
      </w:r>
    </w:p>
    <w:p w14:paraId="146CC234" w14:textId="77777777" w:rsidR="008C3260" w:rsidRDefault="008C3260" w:rsidP="001C726E"/>
    <w:p w14:paraId="2B630136" w14:textId="77777777" w:rsidR="008C3260" w:rsidRDefault="008C3260" w:rsidP="001C726E"/>
    <w:p w14:paraId="10323090" w14:textId="77777777" w:rsidR="001C726E" w:rsidRDefault="001C726E" w:rsidP="001C726E">
      <w:r w:rsidRPr="000D3E86">
        <w:rPr>
          <w:rFonts w:hint="eastAsia"/>
        </w:rPr>
        <w:t>御案内のように、</w:t>
      </w:r>
      <w:r w:rsidRPr="008C3260">
        <w:rPr>
          <w:rFonts w:hint="eastAsia"/>
          <w:b/>
          <w:color w:val="000090"/>
        </w:rPr>
        <w:t>来年度につきましては医療の診療報酬改定と介護保険の介護報酬改定</w:t>
      </w:r>
      <w:r w:rsidRPr="000D3E86">
        <w:rPr>
          <w:rFonts w:hint="eastAsia"/>
        </w:rPr>
        <w:t>なども、</w:t>
      </w:r>
      <w:r w:rsidRPr="008C3260">
        <w:rPr>
          <w:rFonts w:hint="eastAsia"/>
          <w:b/>
          <w:color w:val="000090"/>
        </w:rPr>
        <w:t>６年ぶりの同時改定</w:t>
      </w:r>
      <w:r w:rsidRPr="000D3E86">
        <w:rPr>
          <w:rFonts w:hint="eastAsia"/>
        </w:rPr>
        <w:t>ということの中で、</w:t>
      </w:r>
      <w:r w:rsidRPr="008C3260">
        <w:rPr>
          <w:rFonts w:hint="eastAsia"/>
          <w:b/>
          <w:color w:val="000090"/>
          <w:u w:val="single"/>
        </w:rPr>
        <w:t>縦割りの医療と介護の制度がどのように連携をとりながら報酬設定がされていくか</w:t>
      </w:r>
      <w:r w:rsidRPr="000D3E86">
        <w:rPr>
          <w:rFonts w:hint="eastAsia"/>
        </w:rPr>
        <w:t>ということも大きなことではあると思いますけれども、そういう意味では全世代型への、縦割りではない社会保障制度へ向けて、武蔵野市は、必要に応じて国に情報発信をしてまいりたいというふうに考えているところでございます。</w:t>
      </w:r>
    </w:p>
    <w:p w14:paraId="707DC3C6" w14:textId="77777777" w:rsidR="008C3260" w:rsidRDefault="008C3260" w:rsidP="001C726E"/>
    <w:p w14:paraId="23CC7D5D" w14:textId="77777777" w:rsidR="008C3260" w:rsidRPr="000D3E86" w:rsidRDefault="008C3260" w:rsidP="001C726E"/>
    <w:p w14:paraId="76F22B21" w14:textId="77777777" w:rsidR="008C3260" w:rsidRDefault="001C726E" w:rsidP="001C726E">
      <w:r w:rsidRPr="008C3260">
        <w:rPr>
          <w:rFonts w:hint="eastAsia"/>
          <w:b/>
          <w:color w:val="FF0080"/>
        </w:rPr>
        <w:t xml:space="preserve">【笹岡委員】　</w:t>
      </w:r>
      <w:r w:rsidRPr="000D3E86">
        <w:rPr>
          <w:rFonts w:hint="eastAsia"/>
        </w:rPr>
        <w:t xml:space="preserve">　ありがとうございました。今後少子高齢化社会が進んでいくことは、もう明らかであって、その上で社会保障費が増大、民生費等もふえていくことは、マイナスだけではないと思っています。</w:t>
      </w:r>
    </w:p>
    <w:p w14:paraId="436D82BB" w14:textId="77777777" w:rsidR="008C3260" w:rsidRDefault="008C3260" w:rsidP="001C726E"/>
    <w:p w14:paraId="5B3D0F95" w14:textId="77777777" w:rsidR="008C3260" w:rsidRDefault="001C726E" w:rsidP="001C726E">
      <w:r w:rsidRPr="000D3E86">
        <w:rPr>
          <w:rFonts w:hint="eastAsia"/>
        </w:rPr>
        <w:t>人々の生活、子どもに関することとか高齢者の方々とか、障害の方々とかの生活を支えていくようなものをしっかりとやっていく、手段をしていくということは、つまりは再生産といいますか、そこでしっかりとまた</w:t>
      </w:r>
      <w:r w:rsidRPr="008C3260">
        <w:rPr>
          <w:rFonts w:hint="eastAsia"/>
          <w:b/>
          <w:color w:val="FF0080"/>
        </w:rPr>
        <w:t>新たな地域資源が、そこにかかわる人々たちもふえて新たな地域資源が生まれていく、そういったことを、これも一つの理念だと思っています</w:t>
      </w:r>
      <w:r w:rsidRPr="000D3E86">
        <w:rPr>
          <w:rFonts w:hint="eastAsia"/>
        </w:rPr>
        <w:t>。</w:t>
      </w:r>
    </w:p>
    <w:p w14:paraId="508BA430" w14:textId="77777777" w:rsidR="008C3260" w:rsidRDefault="008C3260" w:rsidP="001C726E"/>
    <w:p w14:paraId="1826B635" w14:textId="77777777" w:rsidR="001C726E" w:rsidRDefault="001C726E" w:rsidP="001C726E">
      <w:r w:rsidRPr="000D3E86">
        <w:rPr>
          <w:rFonts w:hint="eastAsia"/>
        </w:rPr>
        <w:t>なぜこんな話をするかというと、やはり</w:t>
      </w:r>
      <w:r w:rsidRPr="008C3260">
        <w:rPr>
          <w:rFonts w:hint="eastAsia"/>
          <w:b/>
          <w:color w:val="FF0080"/>
        </w:rPr>
        <w:t>いき過ぎたコスト論に対しては、行政はしっかりと対峙しなければいけないと思っております</w:t>
      </w:r>
      <w:r w:rsidRPr="000D3E86">
        <w:rPr>
          <w:rFonts w:hint="eastAsia"/>
        </w:rPr>
        <w:t>ので、コスト論だけではなく、そういった内容ですね、これは本当に社会的に大事なことなのだということを、しっかりと発信していっていただきたいと思います。これは要望いたします。</w:t>
      </w:r>
    </w:p>
    <w:p w14:paraId="2028D0E5" w14:textId="77777777" w:rsidR="008C3260" w:rsidRPr="000D3E86" w:rsidRDefault="008C3260" w:rsidP="001C726E"/>
    <w:p w14:paraId="58E29929" w14:textId="77777777" w:rsidR="008C3260" w:rsidRDefault="001C726E" w:rsidP="001C726E">
      <w:r w:rsidRPr="000D3E86">
        <w:rPr>
          <w:rFonts w:hint="eastAsia"/>
        </w:rPr>
        <w:t xml:space="preserve">　先ほど私が世代間公平性の話をしまして、そうしたら他の委員が、ほかでは何もしないでいいのですかみたいな流れになったのですけれども、私は全くそうは思っておりません。</w:t>
      </w:r>
    </w:p>
    <w:p w14:paraId="081AAE0A" w14:textId="77777777" w:rsidR="008C3260" w:rsidRDefault="008C3260" w:rsidP="001C726E"/>
    <w:p w14:paraId="02935794" w14:textId="77777777" w:rsidR="008C3260" w:rsidRDefault="001C726E" w:rsidP="001C726E">
      <w:pPr>
        <w:rPr>
          <w:b/>
        </w:rPr>
      </w:pPr>
      <w:r w:rsidRPr="000D3E86">
        <w:rPr>
          <w:rFonts w:hint="eastAsia"/>
        </w:rPr>
        <w:t>次の世代にツケを残さないことは本当に大事なことでありますが、武蔵野市のこの歳入を見てわかるとおり、</w:t>
      </w:r>
      <w:r w:rsidRPr="008C3260">
        <w:rPr>
          <w:rFonts w:hint="eastAsia"/>
          <w:b/>
          <w:color w:val="FF0080"/>
        </w:rPr>
        <w:t>個人市民税も、その担税力においても、日本においてトップクラスだと思っております</w:t>
      </w:r>
      <w:r w:rsidRPr="008C3260">
        <w:rPr>
          <w:rFonts w:hint="eastAsia"/>
          <w:b/>
        </w:rPr>
        <w:t>。</w:t>
      </w:r>
    </w:p>
    <w:p w14:paraId="6993871B" w14:textId="77777777" w:rsidR="008C3260" w:rsidRDefault="008C3260" w:rsidP="001C726E">
      <w:pPr>
        <w:rPr>
          <w:b/>
        </w:rPr>
      </w:pPr>
    </w:p>
    <w:p w14:paraId="5BB2F572" w14:textId="77777777" w:rsidR="008C3260" w:rsidRDefault="001C726E" w:rsidP="001C726E">
      <w:r w:rsidRPr="000D3E86">
        <w:rPr>
          <w:rFonts w:hint="eastAsia"/>
        </w:rPr>
        <w:t>そうすると求められる行政サービスというのは、やはりそれなりのレベルのものが求められていると思いますし、吉祥寺ブランドというふうにおっしゃいましたけれども、そういった部分もしっかりと考えていかなければいけないことだと思っておりますので、私は先ほどの議論を聞いていて、少し誤解があるのかなと思いましたが、</w:t>
      </w:r>
      <w:r w:rsidRPr="008C3260">
        <w:rPr>
          <w:rFonts w:hint="eastAsia"/>
          <w:b/>
          <w:color w:val="FF0080"/>
        </w:rPr>
        <w:t>次の世代にツケを残さないためだったらば何もしなくていいのだとか、そういったことは全く思っておりません</w:t>
      </w:r>
      <w:r w:rsidRPr="000D3E86">
        <w:rPr>
          <w:rFonts w:hint="eastAsia"/>
        </w:rPr>
        <w:t>。</w:t>
      </w:r>
    </w:p>
    <w:p w14:paraId="7B7EF0B3" w14:textId="77777777" w:rsidR="008C3260" w:rsidRDefault="008C3260" w:rsidP="001C726E"/>
    <w:p w14:paraId="4FE4FE82" w14:textId="77777777" w:rsidR="008C3260" w:rsidRPr="008C3260" w:rsidRDefault="001C726E" w:rsidP="001C726E">
      <w:pPr>
        <w:rPr>
          <w:u w:val="single"/>
        </w:rPr>
      </w:pPr>
      <w:r w:rsidRPr="000D3E86">
        <w:rPr>
          <w:rFonts w:hint="eastAsia"/>
        </w:rPr>
        <w:t>だから、逆に思っていないからこそ、</w:t>
      </w:r>
      <w:r w:rsidRPr="008C3260">
        <w:rPr>
          <w:rFonts w:hint="eastAsia"/>
          <w:u w:val="single"/>
        </w:rPr>
        <w:t>公共施設等総合管理計画の特別委員会では、武蔵野市の整備単価が総務省と違うではないかという議論があったときにも、私は、武蔵野市の整備単価は整備単価で必要なものだと申し上げました。</w:t>
      </w:r>
    </w:p>
    <w:p w14:paraId="1F04A841" w14:textId="77777777" w:rsidR="008C3260" w:rsidRPr="008C3260" w:rsidRDefault="008C3260" w:rsidP="001C726E">
      <w:pPr>
        <w:rPr>
          <w:u w:val="single"/>
        </w:rPr>
      </w:pPr>
    </w:p>
    <w:p w14:paraId="10B79617" w14:textId="77777777" w:rsidR="008C3260" w:rsidRDefault="001C726E" w:rsidP="001C726E">
      <w:r w:rsidRPr="008C3260">
        <w:rPr>
          <w:rFonts w:hint="eastAsia"/>
          <w:u w:val="single"/>
        </w:rPr>
        <w:t>そして市民文化会館改修やクリーンセンターのことにも触れて、これは評価されるべきことですよねと申し上げたのです</w:t>
      </w:r>
      <w:r w:rsidRPr="000D3E86">
        <w:rPr>
          <w:rFonts w:hint="eastAsia"/>
        </w:rPr>
        <w:t>。</w:t>
      </w:r>
    </w:p>
    <w:p w14:paraId="6E05A6FA" w14:textId="77777777" w:rsidR="008C3260" w:rsidRDefault="008C3260" w:rsidP="001C726E"/>
    <w:p w14:paraId="69E3AE9E" w14:textId="77777777" w:rsidR="00DC4AC2" w:rsidRDefault="001C726E">
      <w:r w:rsidRPr="000D3E86">
        <w:rPr>
          <w:rFonts w:hint="eastAsia"/>
        </w:rPr>
        <w:t>あと、我が会派は多分、ふるさと歴史館にも反対していないと思います。ですので、そういったことは、必要なことは必要なことであるし、ただし、これは</w:t>
      </w:r>
      <w:r w:rsidRPr="008C3260">
        <w:rPr>
          <w:rFonts w:hint="eastAsia"/>
          <w:b/>
          <w:color w:val="FF0080"/>
        </w:rPr>
        <w:t>次の世代を心配する母親としての視点であり、脇を締めてしっかりと無駄を排除してやっていきましょうねというようなメッセージであり、武蔵野市はその大きな理念や、子ども子育て応援宣言に代表されるような社会を目指していくのだというメッセージを添えて、武蔵野市のレベルを、しかるべきレベルをしっかりと持っていかなければいけないと思っております</w:t>
      </w:r>
      <w:r w:rsidRPr="000D3E86">
        <w:rPr>
          <w:rFonts w:hint="eastAsia"/>
        </w:rPr>
        <w:t>ので、先ほどの誤解があるようでしたので、これは申し上げていきたいと思います。　以上です。</w:t>
      </w:r>
    </w:p>
    <w:sectPr w:rsidR="00DC4AC2" w:rsidSect="001F6915">
      <w:headerReference w:type="even" r:id="rId9"/>
      <w:headerReference w:type="default" r:id="rId10"/>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907E68" w14:textId="77777777" w:rsidR="008C3260" w:rsidRDefault="008C3260" w:rsidP="001C726E">
      <w:r>
        <w:separator/>
      </w:r>
    </w:p>
  </w:endnote>
  <w:endnote w:type="continuationSeparator" w:id="0">
    <w:p w14:paraId="24698918" w14:textId="77777777" w:rsidR="008C3260" w:rsidRDefault="008C3260" w:rsidP="001C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PMingLiU">
    <w:altName w:val="新細明體"/>
    <w:charset w:val="88"/>
    <w:family w:val="roman"/>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 w:name="ＭＳ ゴシック">
    <w:panose1 w:val="020B06090702050802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AECF85" w14:textId="77777777" w:rsidR="008C3260" w:rsidRDefault="008C3260" w:rsidP="001C726E">
      <w:r>
        <w:separator/>
      </w:r>
    </w:p>
  </w:footnote>
  <w:footnote w:type="continuationSeparator" w:id="0">
    <w:p w14:paraId="2B5D1817" w14:textId="77777777" w:rsidR="008C3260" w:rsidRDefault="008C3260" w:rsidP="001C72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442"/>
      <w:gridCol w:w="1911"/>
      <w:gridCol w:w="3251"/>
    </w:tblGrid>
    <w:tr w:rsidR="008C3260" w:rsidRPr="008E0D90" w14:paraId="38E94B87" w14:textId="77777777" w:rsidTr="000B7144">
      <w:trPr>
        <w:trHeight w:val="151"/>
      </w:trPr>
      <w:tc>
        <w:tcPr>
          <w:tcW w:w="2389" w:type="pct"/>
          <w:tcBorders>
            <w:top w:val="nil"/>
            <w:left w:val="nil"/>
            <w:bottom w:val="single" w:sz="4" w:space="0" w:color="4F81BD" w:themeColor="accent1"/>
            <w:right w:val="nil"/>
          </w:tcBorders>
        </w:tcPr>
        <w:p w14:paraId="17C1895E" w14:textId="77777777" w:rsidR="008C3260" w:rsidRDefault="008C3260">
          <w:pPr>
            <w:pStyle w:val="a3"/>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76BF979D" w14:textId="77777777" w:rsidR="008C3260" w:rsidRDefault="00623E4D">
          <w:pPr>
            <w:pStyle w:val="a7"/>
            <w:rPr>
              <w:rFonts w:ascii="Cambria" w:hAnsi="Cambria"/>
              <w:color w:val="4F81BD" w:themeColor="accent1"/>
              <w:szCs w:val="20"/>
            </w:rPr>
          </w:pPr>
          <w:sdt>
            <w:sdtPr>
              <w:rPr>
                <w:rFonts w:ascii="Cambria" w:hAnsi="Cambria"/>
                <w:color w:val="4F81BD" w:themeColor="accent1"/>
              </w:rPr>
              <w:id w:val="95367809"/>
              <w:placeholder>
                <w:docPart w:val="AA705C37D6981A49BCFEFA3AF4916C48"/>
              </w:placeholder>
              <w:temporary/>
              <w:showingPlcHdr/>
            </w:sdtPr>
            <w:sdtEndPr/>
            <w:sdtContent>
              <w:r w:rsidR="008C3260">
                <w:rPr>
                  <w:rFonts w:ascii="Cambria" w:hAnsi="Cambria"/>
                  <w:color w:val="4F81BD" w:themeColor="accent1"/>
                  <w:lang w:val="ja"/>
                </w:rPr>
                <w:t>[</w:t>
              </w:r>
              <w:r w:rsidR="008C3260">
                <w:rPr>
                  <w:rFonts w:ascii="Cambria" w:hAnsi="Cambria"/>
                  <w:color w:val="4F81BD" w:themeColor="accent1"/>
                  <w:lang w:val="ja"/>
                </w:rPr>
                <w:t>テキストの入力</w:t>
              </w:r>
              <w:r w:rsidR="008C3260">
                <w:rPr>
                  <w:rFonts w:ascii="Cambria" w:hAnsi="Cambria"/>
                  <w:color w:val="4F81BD" w:themeColor="accent1"/>
                  <w:lang w:val="ja"/>
                </w:rPr>
                <w:t>]</w:t>
              </w:r>
            </w:sdtContent>
          </w:sdt>
        </w:p>
      </w:tc>
      <w:tc>
        <w:tcPr>
          <w:tcW w:w="2278" w:type="pct"/>
          <w:tcBorders>
            <w:top w:val="nil"/>
            <w:left w:val="nil"/>
            <w:bottom w:val="single" w:sz="4" w:space="0" w:color="4F81BD" w:themeColor="accent1"/>
            <w:right w:val="nil"/>
          </w:tcBorders>
        </w:tcPr>
        <w:p w14:paraId="2F285247" w14:textId="77777777" w:rsidR="008C3260" w:rsidRDefault="008C3260">
          <w:pPr>
            <w:pStyle w:val="a3"/>
            <w:spacing w:line="276" w:lineRule="auto"/>
            <w:rPr>
              <w:rFonts w:ascii="Cambria" w:eastAsiaTheme="majorEastAsia" w:hAnsi="Cambria" w:cstheme="majorBidi"/>
              <w:b/>
              <w:bCs/>
              <w:color w:val="4F81BD" w:themeColor="accent1"/>
            </w:rPr>
          </w:pPr>
        </w:p>
      </w:tc>
    </w:tr>
    <w:tr w:rsidR="008C3260" w:rsidRPr="008E0D90" w14:paraId="4085B725" w14:textId="77777777" w:rsidTr="000B7144">
      <w:trPr>
        <w:trHeight w:val="150"/>
      </w:trPr>
      <w:tc>
        <w:tcPr>
          <w:tcW w:w="2389" w:type="pct"/>
          <w:tcBorders>
            <w:top w:val="single" w:sz="4" w:space="0" w:color="4F81BD" w:themeColor="accent1"/>
            <w:left w:val="nil"/>
            <w:bottom w:val="nil"/>
            <w:right w:val="nil"/>
          </w:tcBorders>
        </w:tcPr>
        <w:p w14:paraId="69035CCC" w14:textId="77777777" w:rsidR="008C3260" w:rsidRDefault="008C3260">
          <w:pPr>
            <w:pStyle w:val="a3"/>
            <w:spacing w:line="276" w:lineRule="auto"/>
            <w:rPr>
              <w:rFonts w:ascii="Cambria" w:eastAsiaTheme="majorEastAsia" w:hAnsi="Cambria" w:cstheme="majorBidi"/>
              <w:b/>
              <w:bCs/>
              <w:color w:val="4F81BD" w:themeColor="accent1"/>
            </w:rPr>
          </w:pPr>
        </w:p>
      </w:tc>
      <w:tc>
        <w:tcPr>
          <w:tcW w:w="0" w:type="auto"/>
          <w:vMerge/>
          <w:vAlign w:val="center"/>
          <w:hideMark/>
        </w:tcPr>
        <w:p w14:paraId="410BE762" w14:textId="77777777" w:rsidR="008C3260" w:rsidRDefault="008C3260">
          <w:pPr>
            <w:rPr>
              <w:rFonts w:ascii="Cambria" w:hAnsi="Cambria"/>
              <w:color w:val="4F81BD" w:themeColor="accent1"/>
              <w:sz w:val="22"/>
            </w:rPr>
          </w:pPr>
        </w:p>
      </w:tc>
      <w:tc>
        <w:tcPr>
          <w:tcW w:w="2278" w:type="pct"/>
          <w:tcBorders>
            <w:top w:val="single" w:sz="4" w:space="0" w:color="4F81BD" w:themeColor="accent1"/>
            <w:left w:val="nil"/>
            <w:bottom w:val="nil"/>
            <w:right w:val="nil"/>
          </w:tcBorders>
        </w:tcPr>
        <w:p w14:paraId="00B87C50" w14:textId="77777777" w:rsidR="008C3260" w:rsidRDefault="008C3260">
          <w:pPr>
            <w:pStyle w:val="a3"/>
            <w:spacing w:line="276" w:lineRule="auto"/>
            <w:rPr>
              <w:rFonts w:ascii="Cambria" w:eastAsiaTheme="majorEastAsia" w:hAnsi="Cambria" w:cstheme="majorBidi"/>
              <w:b/>
              <w:bCs/>
              <w:color w:val="4F81BD" w:themeColor="accent1"/>
            </w:rPr>
          </w:pPr>
        </w:p>
      </w:tc>
    </w:tr>
  </w:tbl>
  <w:p w14:paraId="64CFD51E" w14:textId="77777777" w:rsidR="008C3260" w:rsidRDefault="008C3260">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2749"/>
      <w:gridCol w:w="3296"/>
      <w:gridCol w:w="2559"/>
    </w:tblGrid>
    <w:tr w:rsidR="008C3260" w:rsidRPr="008E0D90" w14:paraId="71CF74D1" w14:textId="77777777" w:rsidTr="000B7144">
      <w:trPr>
        <w:trHeight w:val="151"/>
      </w:trPr>
      <w:tc>
        <w:tcPr>
          <w:tcW w:w="2389" w:type="pct"/>
          <w:tcBorders>
            <w:top w:val="nil"/>
            <w:left w:val="nil"/>
            <w:bottom w:val="single" w:sz="4" w:space="0" w:color="4F81BD" w:themeColor="accent1"/>
            <w:right w:val="nil"/>
          </w:tcBorders>
        </w:tcPr>
        <w:p w14:paraId="0614F7EA" w14:textId="77777777" w:rsidR="008C3260" w:rsidRDefault="008C3260">
          <w:pPr>
            <w:pStyle w:val="a3"/>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6D777810" w14:textId="77777777" w:rsidR="008C3260" w:rsidRDefault="008C3260" w:rsidP="001C726E">
          <w:pPr>
            <w:pStyle w:val="a7"/>
            <w:jc w:val="center"/>
            <w:rPr>
              <w:rFonts w:ascii="Cambria" w:hAnsi="Cambria"/>
              <w:color w:val="4F81BD" w:themeColor="accent1"/>
            </w:rPr>
          </w:pPr>
          <w:r>
            <w:rPr>
              <w:rFonts w:ascii="Cambria" w:hAnsi="Cambria" w:hint="eastAsia"/>
              <w:color w:val="4F81BD" w:themeColor="accent1"/>
            </w:rPr>
            <w:t>歳入に対する質問</w:t>
          </w:r>
        </w:p>
        <w:p w14:paraId="1B45F686" w14:textId="77777777" w:rsidR="008C3260" w:rsidRDefault="008C3260" w:rsidP="001C726E">
          <w:pPr>
            <w:pStyle w:val="a7"/>
            <w:jc w:val="center"/>
            <w:rPr>
              <w:rFonts w:ascii="Cambria" w:hAnsi="Cambria"/>
              <w:color w:val="4F81BD" w:themeColor="accent1"/>
              <w:szCs w:val="20"/>
            </w:rPr>
          </w:pPr>
          <w:r>
            <w:rPr>
              <w:rFonts w:ascii="Cambria" w:hAnsi="Cambria" w:hint="eastAsia"/>
              <w:color w:val="4F81BD" w:themeColor="accent1"/>
            </w:rPr>
            <w:t>笹岡ゆうこ　決算委員会議事録</w:t>
          </w:r>
        </w:p>
      </w:tc>
      <w:tc>
        <w:tcPr>
          <w:tcW w:w="2278" w:type="pct"/>
          <w:tcBorders>
            <w:top w:val="nil"/>
            <w:left w:val="nil"/>
            <w:bottom w:val="single" w:sz="4" w:space="0" w:color="4F81BD" w:themeColor="accent1"/>
            <w:right w:val="nil"/>
          </w:tcBorders>
        </w:tcPr>
        <w:p w14:paraId="660F3E21" w14:textId="77777777" w:rsidR="008C3260" w:rsidRDefault="008C3260">
          <w:pPr>
            <w:pStyle w:val="a3"/>
            <w:spacing w:line="276" w:lineRule="auto"/>
            <w:rPr>
              <w:rFonts w:ascii="Cambria" w:eastAsiaTheme="majorEastAsia" w:hAnsi="Cambria" w:cstheme="majorBidi"/>
              <w:b/>
              <w:bCs/>
              <w:color w:val="4F81BD" w:themeColor="accent1"/>
            </w:rPr>
          </w:pPr>
        </w:p>
      </w:tc>
    </w:tr>
    <w:tr w:rsidR="008C3260" w:rsidRPr="008E0D90" w14:paraId="7EB1B3FC" w14:textId="77777777" w:rsidTr="000B7144">
      <w:trPr>
        <w:trHeight w:val="150"/>
      </w:trPr>
      <w:tc>
        <w:tcPr>
          <w:tcW w:w="2389" w:type="pct"/>
          <w:tcBorders>
            <w:top w:val="single" w:sz="4" w:space="0" w:color="4F81BD" w:themeColor="accent1"/>
            <w:left w:val="nil"/>
            <w:bottom w:val="nil"/>
            <w:right w:val="nil"/>
          </w:tcBorders>
        </w:tcPr>
        <w:p w14:paraId="3EC1674B" w14:textId="77777777" w:rsidR="008C3260" w:rsidRDefault="008C3260">
          <w:pPr>
            <w:pStyle w:val="a3"/>
            <w:spacing w:line="276" w:lineRule="auto"/>
            <w:rPr>
              <w:rFonts w:ascii="Cambria" w:eastAsiaTheme="majorEastAsia" w:hAnsi="Cambria" w:cstheme="majorBidi"/>
              <w:b/>
              <w:bCs/>
              <w:color w:val="4F81BD" w:themeColor="accent1"/>
            </w:rPr>
          </w:pPr>
        </w:p>
      </w:tc>
      <w:tc>
        <w:tcPr>
          <w:tcW w:w="0" w:type="auto"/>
          <w:vMerge/>
          <w:vAlign w:val="center"/>
          <w:hideMark/>
        </w:tcPr>
        <w:p w14:paraId="1CA47B58" w14:textId="77777777" w:rsidR="008C3260" w:rsidRDefault="008C3260">
          <w:pPr>
            <w:rPr>
              <w:rFonts w:ascii="Cambria" w:hAnsi="Cambria"/>
              <w:color w:val="4F81BD" w:themeColor="accent1"/>
              <w:sz w:val="22"/>
            </w:rPr>
          </w:pPr>
        </w:p>
      </w:tc>
      <w:tc>
        <w:tcPr>
          <w:tcW w:w="2278" w:type="pct"/>
          <w:tcBorders>
            <w:top w:val="single" w:sz="4" w:space="0" w:color="4F81BD" w:themeColor="accent1"/>
            <w:left w:val="nil"/>
            <w:bottom w:val="nil"/>
            <w:right w:val="nil"/>
          </w:tcBorders>
        </w:tcPr>
        <w:p w14:paraId="6D1CA34D" w14:textId="77777777" w:rsidR="008C3260" w:rsidRDefault="008C3260">
          <w:pPr>
            <w:pStyle w:val="a3"/>
            <w:spacing w:line="276" w:lineRule="auto"/>
            <w:rPr>
              <w:rFonts w:ascii="Cambria" w:eastAsiaTheme="majorEastAsia" w:hAnsi="Cambria" w:cstheme="majorBidi"/>
              <w:b/>
              <w:bCs/>
              <w:color w:val="4F81BD" w:themeColor="accent1"/>
            </w:rPr>
          </w:pPr>
        </w:p>
      </w:tc>
    </w:tr>
  </w:tbl>
  <w:p w14:paraId="0252C3DC" w14:textId="77777777" w:rsidR="008C3260" w:rsidRDefault="008C3260">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31B7A"/>
    <w:multiLevelType w:val="hybridMultilevel"/>
    <w:tmpl w:val="0CFA178E"/>
    <w:lvl w:ilvl="0" w:tplc="84B0FBAE">
      <w:start w:val="1"/>
      <w:numFmt w:val="decimalFullWidth"/>
      <w:lvlText w:val="%1点、"/>
      <w:lvlJc w:val="left"/>
      <w:pPr>
        <w:ind w:left="940" w:hanging="720"/>
      </w:pPr>
      <w:rPr>
        <w:rFonts w:hint="eastAsia"/>
      </w:rPr>
    </w:lvl>
    <w:lvl w:ilvl="1" w:tplc="04090017" w:tentative="1">
      <w:start w:val="1"/>
      <w:numFmt w:val="aiueoFullWidth"/>
      <w:lvlText w:val="(%2)"/>
      <w:lvlJc w:val="left"/>
      <w:pPr>
        <w:ind w:left="1180" w:hanging="480"/>
      </w:pPr>
    </w:lvl>
    <w:lvl w:ilvl="2" w:tplc="04090011" w:tentative="1">
      <w:start w:val="1"/>
      <w:numFmt w:val="decimalEnclosedCircle"/>
      <w:lvlText w:val="%3"/>
      <w:lvlJc w:val="left"/>
      <w:pPr>
        <w:ind w:left="1660" w:hanging="480"/>
      </w:pPr>
    </w:lvl>
    <w:lvl w:ilvl="3" w:tplc="0409000F" w:tentative="1">
      <w:start w:val="1"/>
      <w:numFmt w:val="decimal"/>
      <w:lvlText w:val="%4."/>
      <w:lvlJc w:val="left"/>
      <w:pPr>
        <w:ind w:left="2140" w:hanging="480"/>
      </w:pPr>
    </w:lvl>
    <w:lvl w:ilvl="4" w:tplc="04090017" w:tentative="1">
      <w:start w:val="1"/>
      <w:numFmt w:val="aiueoFullWidth"/>
      <w:lvlText w:val="(%5)"/>
      <w:lvlJc w:val="left"/>
      <w:pPr>
        <w:ind w:left="2620" w:hanging="480"/>
      </w:pPr>
    </w:lvl>
    <w:lvl w:ilvl="5" w:tplc="04090011" w:tentative="1">
      <w:start w:val="1"/>
      <w:numFmt w:val="decimalEnclosedCircle"/>
      <w:lvlText w:val="%6"/>
      <w:lvlJc w:val="left"/>
      <w:pPr>
        <w:ind w:left="3100" w:hanging="480"/>
      </w:pPr>
    </w:lvl>
    <w:lvl w:ilvl="6" w:tplc="0409000F" w:tentative="1">
      <w:start w:val="1"/>
      <w:numFmt w:val="decimal"/>
      <w:lvlText w:val="%7."/>
      <w:lvlJc w:val="left"/>
      <w:pPr>
        <w:ind w:left="3580" w:hanging="480"/>
      </w:pPr>
    </w:lvl>
    <w:lvl w:ilvl="7" w:tplc="04090017" w:tentative="1">
      <w:start w:val="1"/>
      <w:numFmt w:val="aiueoFullWidth"/>
      <w:lvlText w:val="(%8)"/>
      <w:lvlJc w:val="left"/>
      <w:pPr>
        <w:ind w:left="4060" w:hanging="480"/>
      </w:pPr>
    </w:lvl>
    <w:lvl w:ilvl="8" w:tplc="04090011" w:tentative="1">
      <w:start w:val="1"/>
      <w:numFmt w:val="decimalEnclosedCircle"/>
      <w:lvlText w:val="%9"/>
      <w:lvlJc w:val="left"/>
      <w:pPr>
        <w:ind w:left="45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26E"/>
    <w:rsid w:val="000B7144"/>
    <w:rsid w:val="001C726E"/>
    <w:rsid w:val="001F6915"/>
    <w:rsid w:val="00623E4D"/>
    <w:rsid w:val="008C3260"/>
    <w:rsid w:val="00DC39F2"/>
    <w:rsid w:val="00DC4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7078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26E"/>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726E"/>
    <w:pPr>
      <w:tabs>
        <w:tab w:val="center" w:pos="4252"/>
        <w:tab w:val="right" w:pos="8504"/>
      </w:tabs>
      <w:snapToGrid w:val="0"/>
    </w:pPr>
  </w:style>
  <w:style w:type="character" w:customStyle="1" w:styleId="a4">
    <w:name w:val="ヘッダー (文字)"/>
    <w:basedOn w:val="a0"/>
    <w:link w:val="a3"/>
    <w:uiPriority w:val="99"/>
    <w:rsid w:val="001C726E"/>
    <w:rPr>
      <w:sz w:val="21"/>
      <w:szCs w:val="22"/>
    </w:rPr>
  </w:style>
  <w:style w:type="paragraph" w:styleId="a5">
    <w:name w:val="footer"/>
    <w:basedOn w:val="a"/>
    <w:link w:val="a6"/>
    <w:uiPriority w:val="99"/>
    <w:unhideWhenUsed/>
    <w:rsid w:val="001C726E"/>
    <w:pPr>
      <w:tabs>
        <w:tab w:val="center" w:pos="4252"/>
        <w:tab w:val="right" w:pos="8504"/>
      </w:tabs>
      <w:snapToGrid w:val="0"/>
    </w:pPr>
  </w:style>
  <w:style w:type="character" w:customStyle="1" w:styleId="a6">
    <w:name w:val="フッター (文字)"/>
    <w:basedOn w:val="a0"/>
    <w:link w:val="a5"/>
    <w:uiPriority w:val="99"/>
    <w:rsid w:val="001C726E"/>
    <w:rPr>
      <w:sz w:val="21"/>
      <w:szCs w:val="22"/>
    </w:rPr>
  </w:style>
  <w:style w:type="paragraph" w:styleId="a7">
    <w:name w:val="No Spacing"/>
    <w:link w:val="a8"/>
    <w:qFormat/>
    <w:rsid w:val="001C726E"/>
    <w:rPr>
      <w:rFonts w:ascii="PMingLiU" w:hAnsi="PMingLiU"/>
      <w:kern w:val="0"/>
      <w:sz w:val="22"/>
      <w:szCs w:val="22"/>
    </w:rPr>
  </w:style>
  <w:style w:type="character" w:customStyle="1" w:styleId="a8">
    <w:name w:val="行間詰め (文字)"/>
    <w:basedOn w:val="a0"/>
    <w:link w:val="a7"/>
    <w:rsid w:val="001C726E"/>
    <w:rPr>
      <w:rFonts w:ascii="PMingLiU" w:hAnsi="PMingLiU"/>
      <w:kern w:val="0"/>
      <w:sz w:val="22"/>
      <w:szCs w:val="22"/>
    </w:rPr>
  </w:style>
  <w:style w:type="paragraph" w:styleId="a9">
    <w:name w:val="List Paragraph"/>
    <w:basedOn w:val="a"/>
    <w:uiPriority w:val="34"/>
    <w:qFormat/>
    <w:rsid w:val="000B7144"/>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26E"/>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726E"/>
    <w:pPr>
      <w:tabs>
        <w:tab w:val="center" w:pos="4252"/>
        <w:tab w:val="right" w:pos="8504"/>
      </w:tabs>
      <w:snapToGrid w:val="0"/>
    </w:pPr>
  </w:style>
  <w:style w:type="character" w:customStyle="1" w:styleId="a4">
    <w:name w:val="ヘッダー (文字)"/>
    <w:basedOn w:val="a0"/>
    <w:link w:val="a3"/>
    <w:uiPriority w:val="99"/>
    <w:rsid w:val="001C726E"/>
    <w:rPr>
      <w:sz w:val="21"/>
      <w:szCs w:val="22"/>
    </w:rPr>
  </w:style>
  <w:style w:type="paragraph" w:styleId="a5">
    <w:name w:val="footer"/>
    <w:basedOn w:val="a"/>
    <w:link w:val="a6"/>
    <w:uiPriority w:val="99"/>
    <w:unhideWhenUsed/>
    <w:rsid w:val="001C726E"/>
    <w:pPr>
      <w:tabs>
        <w:tab w:val="center" w:pos="4252"/>
        <w:tab w:val="right" w:pos="8504"/>
      </w:tabs>
      <w:snapToGrid w:val="0"/>
    </w:pPr>
  </w:style>
  <w:style w:type="character" w:customStyle="1" w:styleId="a6">
    <w:name w:val="フッター (文字)"/>
    <w:basedOn w:val="a0"/>
    <w:link w:val="a5"/>
    <w:uiPriority w:val="99"/>
    <w:rsid w:val="001C726E"/>
    <w:rPr>
      <w:sz w:val="21"/>
      <w:szCs w:val="22"/>
    </w:rPr>
  </w:style>
  <w:style w:type="paragraph" w:styleId="a7">
    <w:name w:val="No Spacing"/>
    <w:link w:val="a8"/>
    <w:qFormat/>
    <w:rsid w:val="001C726E"/>
    <w:rPr>
      <w:rFonts w:ascii="PMingLiU" w:hAnsi="PMingLiU"/>
      <w:kern w:val="0"/>
      <w:sz w:val="22"/>
      <w:szCs w:val="22"/>
    </w:rPr>
  </w:style>
  <w:style w:type="character" w:customStyle="1" w:styleId="a8">
    <w:name w:val="行間詰め (文字)"/>
    <w:basedOn w:val="a0"/>
    <w:link w:val="a7"/>
    <w:rsid w:val="001C726E"/>
    <w:rPr>
      <w:rFonts w:ascii="PMingLiU" w:hAnsi="PMingLiU"/>
      <w:kern w:val="0"/>
      <w:sz w:val="22"/>
      <w:szCs w:val="22"/>
    </w:rPr>
  </w:style>
  <w:style w:type="paragraph" w:styleId="a9">
    <w:name w:val="List Paragraph"/>
    <w:basedOn w:val="a"/>
    <w:uiPriority w:val="34"/>
    <w:qFormat/>
    <w:rsid w:val="000B7144"/>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A705C37D6981A49BCFEFA3AF4916C48"/>
        <w:category>
          <w:name w:val="全般"/>
          <w:gallery w:val="placeholder"/>
        </w:category>
        <w:types>
          <w:type w:val="bbPlcHdr"/>
        </w:types>
        <w:behaviors>
          <w:behavior w:val="content"/>
        </w:behaviors>
        <w:guid w:val="{99AC1EDF-4E1D-4E40-A9EE-7C2C35EE6CD2}"/>
      </w:docPartPr>
      <w:docPartBody>
        <w:p w:rsidR="00F26A2E" w:rsidRDefault="00F26A2E" w:rsidP="00F26A2E">
          <w:pPr>
            <w:pStyle w:val="AA705C37D6981A49BCFEFA3AF4916C48"/>
          </w:pPr>
          <w:r>
            <w:rPr>
              <w:lang w:val="ja"/>
            </w:rPr>
            <w:t>[</w:t>
          </w:r>
          <w:r>
            <w:rPr>
              <w:lang w:val="ja"/>
            </w:rPr>
            <w:t>テキストの入力</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PMingLiU">
    <w:altName w:val="新細明體"/>
    <w:charset w:val="88"/>
    <w:family w:val="roman"/>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 w:name="ＭＳ ゴシック">
    <w:panose1 w:val="020B06090702050802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A2E"/>
    <w:rsid w:val="00F26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56CF355C309646A8D8BA6FB902EB50">
    <w:name w:val="C356CF355C309646A8D8BA6FB902EB50"/>
    <w:rsid w:val="00F26A2E"/>
    <w:pPr>
      <w:widowControl w:val="0"/>
      <w:jc w:val="both"/>
    </w:pPr>
  </w:style>
  <w:style w:type="paragraph" w:customStyle="1" w:styleId="36141409F056C942A853B1D71D092400">
    <w:name w:val="36141409F056C942A853B1D71D092400"/>
    <w:rsid w:val="00F26A2E"/>
    <w:pPr>
      <w:widowControl w:val="0"/>
      <w:jc w:val="both"/>
    </w:pPr>
  </w:style>
  <w:style w:type="paragraph" w:customStyle="1" w:styleId="AA705C37D6981A49BCFEFA3AF4916C48">
    <w:name w:val="AA705C37D6981A49BCFEFA3AF4916C48"/>
    <w:rsid w:val="00F26A2E"/>
    <w:pPr>
      <w:widowControl w:val="0"/>
      <w:jc w:val="both"/>
    </w:pPr>
  </w:style>
  <w:style w:type="paragraph" w:customStyle="1" w:styleId="6DEE1943F8C0CD419BAD07CD7F0E362A">
    <w:name w:val="6DEE1943F8C0CD419BAD07CD7F0E362A"/>
    <w:rsid w:val="00F26A2E"/>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56CF355C309646A8D8BA6FB902EB50">
    <w:name w:val="C356CF355C309646A8D8BA6FB902EB50"/>
    <w:rsid w:val="00F26A2E"/>
    <w:pPr>
      <w:widowControl w:val="0"/>
      <w:jc w:val="both"/>
    </w:pPr>
  </w:style>
  <w:style w:type="paragraph" w:customStyle="1" w:styleId="36141409F056C942A853B1D71D092400">
    <w:name w:val="36141409F056C942A853B1D71D092400"/>
    <w:rsid w:val="00F26A2E"/>
    <w:pPr>
      <w:widowControl w:val="0"/>
      <w:jc w:val="both"/>
    </w:pPr>
  </w:style>
  <w:style w:type="paragraph" w:customStyle="1" w:styleId="AA705C37D6981A49BCFEFA3AF4916C48">
    <w:name w:val="AA705C37D6981A49BCFEFA3AF4916C48"/>
    <w:rsid w:val="00F26A2E"/>
    <w:pPr>
      <w:widowControl w:val="0"/>
      <w:jc w:val="both"/>
    </w:pPr>
  </w:style>
  <w:style w:type="paragraph" w:customStyle="1" w:styleId="6DEE1943F8C0CD419BAD07CD7F0E362A">
    <w:name w:val="6DEE1943F8C0CD419BAD07CD7F0E362A"/>
    <w:rsid w:val="00F26A2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3C794-2DC8-9242-817D-878B07D6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667</Words>
  <Characters>3806</Characters>
  <Application>Microsoft Macintosh Word</Application>
  <DocSecurity>0</DocSecurity>
  <Lines>31</Lines>
  <Paragraphs>8</Paragraphs>
  <ScaleCrop>false</ScaleCrop>
  <Company/>
  <LinksUpToDate>false</LinksUpToDate>
  <CharactersWithSpaces>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4</cp:revision>
  <dcterms:created xsi:type="dcterms:W3CDTF">2018-02-02T01:55:00Z</dcterms:created>
  <dcterms:modified xsi:type="dcterms:W3CDTF">2018-02-14T05:20:00Z</dcterms:modified>
</cp:coreProperties>
</file>