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Class-7th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Subject - Maths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Ch-8 to Ch -12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(All work done in notebook and book)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Subject -Science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Ch-8 to Ch-10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(All work done in notebook and book)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Subject - Computer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Ch-6 &amp; Ch-7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(All work done in notebook and book)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Subject -G.K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Ch-52 to 57,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Ch-59 to 61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English - Honeycomb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Ch-Quality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Ch- Tress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Ch- Expert detective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Ch-Mystery of the talking fan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Supplimentry- Ch-The Bear Story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Ch- The tiger cub in the house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Grammar- ch-9 Model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10- voice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13-Prepositon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: figure of speech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Tense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Social science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History- ch- 4 to 6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Geography- ch- 5 to 6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Civics- ch- 4 to 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Hindi Syllabus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 = एक तिनका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खान पान की बदलती तस्वीर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नीलकंठ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महाभारत=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5 उद्योग पर्व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6 भीष्म पर्व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7 द्रोण पर्व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8 कर्ण पर्व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9 शल्य पर्व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अध्याय= 10 सौप्तिक पर्व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व्याकरण = अध्याय 11 से 15 तक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विज्ञापन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चित्रवरण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पत्र लेखन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संवाद लेखन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nquin Dar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